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0D" w:rsidRDefault="00CC3D0D" w:rsidP="00CC3D0D">
      <w:pPr>
        <w:jc w:val="center"/>
        <w:rPr>
          <w:b/>
          <w:bCs/>
          <w:sz w:val="26"/>
          <w:szCs w:val="26"/>
        </w:rPr>
      </w:pPr>
      <w:r w:rsidRPr="00556AD3">
        <w:rPr>
          <w:b/>
          <w:sz w:val="26"/>
          <w:szCs w:val="26"/>
        </w:rPr>
        <w:t xml:space="preserve">Раздел </w:t>
      </w:r>
      <w:r w:rsidRPr="00556AD3">
        <w:rPr>
          <w:b/>
          <w:sz w:val="26"/>
          <w:szCs w:val="26"/>
          <w:lang w:val="en-US"/>
        </w:rPr>
        <w:t>III</w:t>
      </w:r>
      <w:r w:rsidRPr="00556AD3">
        <w:rPr>
          <w:b/>
          <w:sz w:val="26"/>
          <w:szCs w:val="26"/>
        </w:rPr>
        <w:t xml:space="preserve">. </w:t>
      </w:r>
      <w:r w:rsidRPr="00556AD3">
        <w:rPr>
          <w:b/>
          <w:bCs/>
          <w:sz w:val="26"/>
          <w:szCs w:val="26"/>
        </w:rPr>
        <w:t>Описание объекта закупки</w:t>
      </w:r>
    </w:p>
    <w:p w:rsidR="00CC3D0D" w:rsidRPr="00556AD3" w:rsidRDefault="00CC3D0D" w:rsidP="00CC3D0D">
      <w:pPr>
        <w:jc w:val="center"/>
        <w:rPr>
          <w:b/>
          <w:bCs/>
          <w:sz w:val="26"/>
          <w:szCs w:val="26"/>
        </w:rPr>
      </w:pPr>
    </w:p>
    <w:p w:rsidR="00CC3D0D" w:rsidRPr="002E4CD1" w:rsidRDefault="00CC3D0D" w:rsidP="00CC3D0D">
      <w:pPr>
        <w:jc w:val="center"/>
        <w:rPr>
          <w:b/>
          <w:bCs/>
          <w:sz w:val="26"/>
          <w:szCs w:val="26"/>
        </w:rPr>
      </w:pPr>
      <w:r w:rsidRPr="002E4CD1">
        <w:rPr>
          <w:b/>
          <w:bCs/>
          <w:sz w:val="26"/>
          <w:szCs w:val="26"/>
        </w:rPr>
        <w:t>Техническое задание</w:t>
      </w:r>
    </w:p>
    <w:p w:rsidR="00CC3D0D" w:rsidRPr="00556AD3" w:rsidRDefault="00CC3D0D" w:rsidP="00CC3D0D">
      <w:pPr>
        <w:tabs>
          <w:tab w:val="left" w:pos="3186"/>
          <w:tab w:val="center" w:pos="5032"/>
        </w:tabs>
        <w:ind w:firstLine="709"/>
        <w:jc w:val="center"/>
        <w:rPr>
          <w:sz w:val="26"/>
          <w:szCs w:val="26"/>
        </w:rPr>
      </w:pPr>
    </w:p>
    <w:p w:rsidR="00CC3D0D" w:rsidRDefault="00CC3D0D" w:rsidP="00CC3D0D">
      <w:pPr>
        <w:widowControl w:val="0"/>
        <w:tabs>
          <w:tab w:val="left" w:pos="734"/>
        </w:tabs>
        <w:ind w:firstLine="176"/>
        <w:jc w:val="center"/>
        <w:rPr>
          <w:bCs/>
          <w:sz w:val="26"/>
          <w:szCs w:val="26"/>
        </w:rPr>
      </w:pPr>
      <w:r w:rsidRPr="00695830">
        <w:rPr>
          <w:sz w:val="26"/>
          <w:szCs w:val="26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санаторно-курортных организациях</w:t>
      </w:r>
      <w:r w:rsidRPr="00D63DCB">
        <w:rPr>
          <w:bCs/>
          <w:sz w:val="26"/>
          <w:szCs w:val="26"/>
        </w:rPr>
        <w:t>.</w:t>
      </w:r>
    </w:p>
    <w:p w:rsidR="00CC3D0D" w:rsidRPr="00F0727A" w:rsidRDefault="00CC3D0D" w:rsidP="00CC3D0D">
      <w:pPr>
        <w:widowControl w:val="0"/>
        <w:tabs>
          <w:tab w:val="left" w:pos="734"/>
        </w:tabs>
        <w:ind w:firstLine="176"/>
        <w:jc w:val="center"/>
        <w:rPr>
          <w:bCs/>
          <w:sz w:val="26"/>
          <w:szCs w:val="26"/>
        </w:rPr>
      </w:pPr>
    </w:p>
    <w:p w:rsidR="00CC3D0D" w:rsidRPr="009F01F4" w:rsidRDefault="00CC3D0D" w:rsidP="00CC3D0D">
      <w:pPr>
        <w:widowControl w:val="0"/>
        <w:ind w:firstLine="709"/>
        <w:jc w:val="both"/>
        <w:rPr>
          <w:rFonts w:eastAsia="Calibri"/>
          <w:b/>
        </w:rPr>
      </w:pPr>
      <w:r w:rsidRPr="009F01F4">
        <w:rPr>
          <w:rFonts w:eastAsia="Calibri"/>
          <w:b/>
        </w:rPr>
        <w:t>1.</w:t>
      </w:r>
      <w:r w:rsidRPr="009F01F4">
        <w:rPr>
          <w:rFonts w:eastAsia="Calibri"/>
          <w:b/>
        </w:rPr>
        <w:tab/>
        <w:t>Описание объекта закупки:</w:t>
      </w:r>
    </w:p>
    <w:p w:rsidR="00CC3D0D" w:rsidRPr="009F01F4" w:rsidRDefault="00CC3D0D" w:rsidP="00CC3D0D">
      <w:pPr>
        <w:widowControl w:val="0"/>
        <w:ind w:firstLine="709"/>
        <w:jc w:val="both"/>
        <w:rPr>
          <w:rFonts w:eastAsia="Calibri"/>
        </w:rPr>
      </w:pPr>
      <w:r w:rsidRPr="00695830">
        <w:rPr>
          <w:rFonts w:eastAsia="Calibri"/>
        </w:rPr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санаторно-курортных организациях</w:t>
      </w:r>
      <w:r w:rsidRPr="003B5D5B">
        <w:rPr>
          <w:rFonts w:eastAsia="Calibri"/>
        </w:rPr>
        <w:t>.</w:t>
      </w:r>
    </w:p>
    <w:p w:rsidR="00CC3D0D" w:rsidRPr="009F01F4" w:rsidRDefault="00CC3D0D" w:rsidP="00CC3D0D">
      <w:pPr>
        <w:widowControl w:val="0"/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CC3D0D" w:rsidRPr="009F01F4" w:rsidRDefault="00CC3D0D" w:rsidP="00CC3D0D">
      <w:pPr>
        <w:widowControl w:val="0"/>
        <w:ind w:firstLine="709"/>
        <w:jc w:val="both"/>
        <w:rPr>
          <w:rFonts w:eastAsia="Calibri"/>
        </w:rPr>
      </w:pPr>
      <w:r w:rsidRPr="009F01F4">
        <w:rPr>
          <w:rFonts w:eastAsia="Calibri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Услуги по санаторно-курортному лечению должны быть выполнены и оказаны: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 с надлежащим качеством с учетом Методических указаний, утвержденных Министерством здравоохранения Российской Федерации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36639F" w:rsidRDefault="00CC3D0D" w:rsidP="00CC3D0D">
      <w:pPr>
        <w:ind w:firstLine="709"/>
        <w:jc w:val="both"/>
        <w:rPr>
          <w:rFonts w:eastAsia="Calibri"/>
          <w:b/>
        </w:rPr>
      </w:pPr>
      <w:r w:rsidRPr="0036639F">
        <w:rPr>
          <w:rFonts w:eastAsia="Calibri"/>
          <w:b/>
        </w:rPr>
        <w:t xml:space="preserve">Общие требования к организациям, оказывающим санаторно-курортные услуги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2. Требования к прилегающей территории и зоне отдыха: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lastRenderedPageBreak/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-Аварийное освещение и энергоснабжение (стационарный генератор или аккумуляторы и фонари)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-Естественное и/или искусственное освещение в коридорах и на лестницах круглосуточно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-Водоснабжение (круглосуточно) – горячее и холодное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-Отопление, обеспечивающее температуру воздуха в жилых и общественных помещениях не ниже 18,5 °C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-Звукоизоляция, обеспечивающая уровень шума менее 35 дБ.</w:t>
      </w:r>
    </w:p>
    <w:p w:rsidR="00CC3D0D" w:rsidRPr="00B11370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-</w:t>
      </w:r>
      <w:r w:rsidRPr="00B11370">
        <w:rPr>
          <w:rFonts w:eastAsia="Calibri"/>
        </w:rPr>
        <w:t>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CC3D0D" w:rsidRPr="00B11370" w:rsidRDefault="00CC3D0D" w:rsidP="00CC3D0D">
      <w:pPr>
        <w:ind w:firstLine="709"/>
        <w:jc w:val="both"/>
        <w:rPr>
          <w:rFonts w:eastAsia="Calibri"/>
        </w:rPr>
      </w:pPr>
      <w:r w:rsidRPr="00B11370">
        <w:rPr>
          <w:rFonts w:eastAsia="Calibri"/>
        </w:rPr>
        <w:t>- служба приема (круглосуточный прием);</w:t>
      </w:r>
    </w:p>
    <w:p w:rsidR="00CC3D0D" w:rsidRPr="00B11370" w:rsidRDefault="00CC3D0D" w:rsidP="00CC3D0D">
      <w:pPr>
        <w:tabs>
          <w:tab w:val="left" w:pos="709"/>
        </w:tabs>
        <w:ind w:firstLine="709"/>
        <w:jc w:val="both"/>
        <w:rPr>
          <w:rFonts w:eastAsia="Calibri"/>
        </w:rPr>
      </w:pPr>
      <w:r w:rsidRPr="00B11370">
        <w:rPr>
          <w:rFonts w:eastAsia="Calibri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CC3D0D" w:rsidRDefault="00CC3D0D" w:rsidP="00CC3D0D">
      <w:pPr>
        <w:ind w:firstLine="709"/>
        <w:jc w:val="both"/>
        <w:rPr>
          <w:rFonts w:eastAsia="Calibri"/>
          <w:lang w:eastAsia="en-US"/>
        </w:rPr>
      </w:pPr>
      <w:r w:rsidRPr="00B11370">
        <w:rPr>
          <w:rFonts w:eastAsia="Calibri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B11370">
        <w:rPr>
          <w:rFonts w:eastAsia="Calibri"/>
          <w:lang w:eastAsia="en-US"/>
        </w:rPr>
        <w:t>в зданиях</w:t>
      </w:r>
      <w:proofErr w:type="gramEnd"/>
      <w:r w:rsidRPr="00B11370">
        <w:rPr>
          <w:rFonts w:eastAsia="Calibri"/>
          <w:lang w:eastAsia="en-US"/>
        </w:rPr>
        <w:t xml:space="preserve"> соединенных теплыми переходами.</w:t>
      </w:r>
    </w:p>
    <w:p w:rsidR="00CC3D0D" w:rsidRPr="009F01F4" w:rsidRDefault="00CC3D0D" w:rsidP="00CC3D0D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 - </w:t>
      </w:r>
      <w:proofErr w:type="gramStart"/>
      <w:r w:rsidRPr="009F01F4">
        <w:rPr>
          <w:rFonts w:eastAsia="Calibri"/>
        </w:rPr>
        <w:t>соответствовать  требованиям</w:t>
      </w:r>
      <w:proofErr w:type="gramEnd"/>
      <w:r w:rsidRPr="009F01F4">
        <w:rPr>
          <w:rFonts w:eastAsia="Calibri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9F01F4">
        <w:rPr>
          <w:rFonts w:eastAsia="Calibri"/>
        </w:rPr>
        <w:t>Минрегиона</w:t>
      </w:r>
      <w:proofErr w:type="spellEnd"/>
      <w:r w:rsidRPr="009F01F4">
        <w:rPr>
          <w:rFonts w:eastAsia="Calibri"/>
        </w:rPr>
        <w:t xml:space="preserve"> России от 27.12.2011 № 605): </w:t>
      </w:r>
      <w:proofErr w:type="spellStart"/>
      <w:r w:rsidRPr="009F01F4">
        <w:rPr>
          <w:rFonts w:eastAsia="Calibri"/>
        </w:rPr>
        <w:t>безбарьерная</w:t>
      </w:r>
      <w:proofErr w:type="spellEnd"/>
      <w:r w:rsidRPr="009F01F4">
        <w:rPr>
          <w:rFonts w:eastAsia="Calibri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Должна быть обеспечена доступная среда для маломобильных групп населения.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</w:t>
      </w:r>
      <w:r w:rsidRPr="009F01F4">
        <w:rPr>
          <w:rFonts w:eastAsia="Calibri"/>
        </w:rPr>
        <w:lastRenderedPageBreak/>
        <w:t>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Площадь номера должна позволять проживающему свободно, удобно и </w:t>
      </w:r>
      <w:proofErr w:type="gramStart"/>
      <w:r w:rsidRPr="009F01F4">
        <w:rPr>
          <w:rFonts w:eastAsia="Calibri"/>
        </w:rPr>
        <w:t>безопасно передвигаться</w:t>
      </w:r>
      <w:proofErr w:type="gramEnd"/>
      <w:r w:rsidRPr="009F01F4">
        <w:rPr>
          <w:rFonts w:eastAsia="Calibri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м2, однокомнатного двухместного - 12 м2.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B11370" w:rsidRDefault="00CC3D0D" w:rsidP="00CC3D0D">
      <w:pPr>
        <w:ind w:firstLine="709"/>
        <w:jc w:val="both"/>
        <w:rPr>
          <w:rFonts w:eastAsia="Calibri"/>
        </w:rPr>
      </w:pPr>
      <w:r w:rsidRPr="00B11370">
        <w:rPr>
          <w:rFonts w:eastAsia="Calibri"/>
        </w:rPr>
        <w:t xml:space="preserve">Профиль лечения: </w:t>
      </w:r>
    </w:p>
    <w:p w:rsidR="00CC3D0D" w:rsidRPr="00B11370" w:rsidRDefault="00CC3D0D" w:rsidP="00CC3D0D">
      <w:pPr>
        <w:jc w:val="both"/>
      </w:pPr>
      <w:r w:rsidRPr="00B11370">
        <w:t xml:space="preserve">- Болезни нервной системы, </w:t>
      </w:r>
    </w:p>
    <w:p w:rsidR="00CC3D0D" w:rsidRPr="00B11370" w:rsidRDefault="00CC3D0D" w:rsidP="00CC3D0D">
      <w:pPr>
        <w:jc w:val="both"/>
      </w:pPr>
      <w:r w:rsidRPr="00B11370">
        <w:t>- Болезни системы кровообращения,</w:t>
      </w:r>
    </w:p>
    <w:p w:rsidR="00CC3D0D" w:rsidRPr="00B11370" w:rsidRDefault="00CC3D0D" w:rsidP="00CC3D0D">
      <w:pPr>
        <w:jc w:val="both"/>
      </w:pPr>
      <w:r w:rsidRPr="00B11370">
        <w:t xml:space="preserve">- Болезни органов дыхания. 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B11370">
        <w:rPr>
          <w:rFonts w:eastAsia="Calibri"/>
        </w:rPr>
        <w:t>Лицензия на оказание</w:t>
      </w:r>
      <w:r w:rsidRPr="009F01F4">
        <w:rPr>
          <w:rFonts w:eastAsia="Calibri"/>
        </w:rPr>
        <w:t xml:space="preserve"> санаторно-курортных услуг по профилю санаторно-курортного лечения: неврология,</w:t>
      </w:r>
      <w:r>
        <w:rPr>
          <w:rFonts w:eastAsia="Calibri"/>
        </w:rPr>
        <w:t xml:space="preserve"> кардиология,</w:t>
      </w:r>
      <w:r w:rsidRPr="009F01F4">
        <w:rPr>
          <w:rFonts w:eastAsia="Calibri"/>
        </w:rPr>
        <w:t xml:space="preserve"> </w:t>
      </w:r>
      <w:r>
        <w:rPr>
          <w:rFonts w:eastAsia="Calibri"/>
        </w:rPr>
        <w:t>пульмонология.</w:t>
      </w:r>
      <w:r w:rsidRPr="009F01F4">
        <w:rPr>
          <w:rFonts w:eastAsia="Calibri"/>
        </w:rPr>
        <w:t xml:space="preserve">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Требования к оказанию услуг: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9F01F4">
        <w:t xml:space="preserve"> </w:t>
      </w:r>
      <w:r w:rsidRPr="009F01F4">
        <w:rPr>
          <w:rFonts w:eastAsia="Calibri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Организация должна располагать необходимым числом специалистов (в том числе врачом-</w:t>
      </w:r>
      <w:proofErr w:type="spellStart"/>
      <w:r w:rsidRPr="009F01F4">
        <w:rPr>
          <w:rFonts w:eastAsia="Calibri"/>
        </w:rPr>
        <w:t>профпатологом</w:t>
      </w:r>
      <w:proofErr w:type="spellEnd"/>
      <w:r w:rsidRPr="009F01F4">
        <w:rPr>
          <w:rFonts w:eastAsia="Calibri"/>
        </w:rPr>
        <w:t>) для оказания услуг по санаторно-курортному лечению согласно профилю болезни.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Требуется наличие природного источника с лечебной минеральной водой для </w:t>
      </w:r>
      <w:proofErr w:type="spellStart"/>
      <w:proofErr w:type="gramStart"/>
      <w:r w:rsidRPr="009F01F4">
        <w:rPr>
          <w:rFonts w:eastAsia="Calibri"/>
        </w:rPr>
        <w:t>бальнеолечения</w:t>
      </w:r>
      <w:proofErr w:type="spellEnd"/>
      <w:proofErr w:type="gramEnd"/>
      <w:r w:rsidRPr="009F01F4">
        <w:rPr>
          <w:rFonts w:eastAsia="Calibri"/>
        </w:rPr>
        <w:t xml:space="preserve"> и организация должна иметь право пользования этими минеральной водой на правах собственности или на договорной основе. 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</w:p>
    <w:p w:rsidR="00CC3D0D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Количество закупаемых услуг: </w:t>
      </w:r>
    </w:p>
    <w:p w:rsidR="00CC3D0D" w:rsidRPr="009F01F4" w:rsidRDefault="00CC3D0D" w:rsidP="00CC3D0D">
      <w:pPr>
        <w:jc w:val="both"/>
        <w:rPr>
          <w:rFonts w:eastAsia="Calibri"/>
        </w:rPr>
      </w:pP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 xml:space="preserve">Срок лечения по путевке составляет 21 койко-день. Количество койко-дней для застрахованных лиц – </w:t>
      </w:r>
      <w:r>
        <w:rPr>
          <w:rFonts w:eastAsia="Calibri"/>
        </w:rPr>
        <w:t>3150.</w:t>
      </w:r>
    </w:p>
    <w:p w:rsidR="00CC3D0D" w:rsidRPr="009F01F4" w:rsidRDefault="00CC3D0D" w:rsidP="00CC3D0D">
      <w:pPr>
        <w:ind w:firstLine="709"/>
        <w:jc w:val="both"/>
        <w:rPr>
          <w:rFonts w:eastAsia="Calibri"/>
        </w:rPr>
      </w:pPr>
      <w:r w:rsidRPr="009F01F4">
        <w:rPr>
          <w:rFonts w:eastAsia="Calibri"/>
        </w:rPr>
        <w:t>Место оказания услуг: Российская Федерация, лечебно-оздоровительная зона или курорт Самарской области.</w:t>
      </w:r>
    </w:p>
    <w:p w:rsidR="005F285E" w:rsidRPr="00CC3D0D" w:rsidRDefault="00CC3D0D" w:rsidP="00CC3D0D">
      <w:pPr>
        <w:ind w:firstLine="709"/>
        <w:jc w:val="both"/>
        <w:rPr>
          <w:b/>
          <w:lang w:eastAsia="ar-SA"/>
        </w:rPr>
      </w:pPr>
      <w:r w:rsidRPr="009F01F4">
        <w:rPr>
          <w:rFonts w:eastAsia="Calibri"/>
        </w:rPr>
        <w:t xml:space="preserve">Сроки оказания услуг: </w:t>
      </w:r>
      <w:r w:rsidRPr="00BC49FF">
        <w:t xml:space="preserve">с </w:t>
      </w:r>
      <w:r>
        <w:t>даты заключения</w:t>
      </w:r>
      <w:r w:rsidRPr="00BC49FF">
        <w:t xml:space="preserve"> по 15.12.2020 г.</w:t>
      </w:r>
      <w:r>
        <w:t xml:space="preserve"> </w:t>
      </w:r>
      <w:r w:rsidRPr="00B5407A">
        <w:rPr>
          <w:sz w:val="26"/>
          <w:szCs w:val="26"/>
        </w:rPr>
        <w:t>Срок окончания последнего заезда должен быть не позднее 15 декабря 2020 г.</w:t>
      </w:r>
      <w:bookmarkStart w:id="0" w:name="_GoBack"/>
      <w:bookmarkEnd w:id="0"/>
    </w:p>
    <w:sectPr w:rsidR="005F285E" w:rsidRPr="00CC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4"/>
    <w:rsid w:val="008A0E3A"/>
    <w:rsid w:val="00CC3D0D"/>
    <w:rsid w:val="00D56937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A0CDB-385A-4153-A1A3-E6B1D530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Перфилова Мария Олеговна</dc:creator>
  <cp:keywords/>
  <dc:description/>
  <cp:lastModifiedBy>Перфилова Мария Олеговна</cp:lastModifiedBy>
  <cp:revision>2</cp:revision>
  <dcterms:created xsi:type="dcterms:W3CDTF">2020-08-05T13:18:00Z</dcterms:created>
  <dcterms:modified xsi:type="dcterms:W3CDTF">2020-08-05T13:18:00Z</dcterms:modified>
</cp:coreProperties>
</file>