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3D6D" w:rsidRDefault="00287300" w:rsidP="00DF53BA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873D6D" w:rsidRDefault="00871CD0" w:rsidP="00935120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3D6D" w:rsidRDefault="00871CD0" w:rsidP="00871C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3D6D" w:rsidRDefault="00871CD0" w:rsidP="00935120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3D6D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27785" w:rsidRPr="00873D6D" w:rsidRDefault="00B11A70" w:rsidP="000E6925">
      <w:pPr>
        <w:tabs>
          <w:tab w:val="left" w:pos="708"/>
          <w:tab w:val="left" w:pos="198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D6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многофункциональных устройств для нужд Государственного учреждения - Московского регионального отделения Фонда социального страхования Российской Федерации и его филиалов в 2020 году</w:t>
      </w:r>
      <w:r w:rsidR="00776E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A08DF" w:rsidRPr="00873D6D" w:rsidRDefault="000A08DF" w:rsidP="000E6925">
      <w:pPr>
        <w:tabs>
          <w:tab w:val="left" w:pos="708"/>
          <w:tab w:val="left" w:pos="198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C5D" w:rsidRDefault="00873D6D" w:rsidP="008F7ABF">
      <w:pPr>
        <w:pStyle w:val="aa"/>
        <w:numPr>
          <w:ilvl w:val="0"/>
          <w:numId w:val="2"/>
        </w:numPr>
        <w:tabs>
          <w:tab w:val="left" w:pos="0"/>
          <w:tab w:val="left" w:pos="1980"/>
        </w:tabs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Перечень, </w:t>
      </w:r>
      <w:r w:rsidR="000A08DF" w:rsidRPr="0087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0A08DF" w:rsidRPr="0087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73D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многофункциональных устройств (далее – Товар)</w:t>
      </w:r>
      <w:bookmarkStart w:id="0" w:name="_GoBack"/>
      <w:bookmarkEnd w:id="0"/>
    </w:p>
    <w:p w:rsidR="00873D6D" w:rsidRPr="00873D6D" w:rsidRDefault="00873D6D" w:rsidP="00873D6D">
      <w:pPr>
        <w:pStyle w:val="aa"/>
        <w:tabs>
          <w:tab w:val="left" w:pos="0"/>
          <w:tab w:val="left" w:pos="1980"/>
        </w:tabs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10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73"/>
        <w:gridCol w:w="2012"/>
        <w:gridCol w:w="1275"/>
        <w:gridCol w:w="2127"/>
        <w:gridCol w:w="2127"/>
        <w:gridCol w:w="991"/>
      </w:tblGrid>
      <w:tr w:rsidR="00002E60" w:rsidRPr="00873D6D" w:rsidTr="000D0A8C">
        <w:trPr>
          <w:trHeight w:val="420"/>
        </w:trPr>
        <w:tc>
          <w:tcPr>
            <w:tcW w:w="539" w:type="dxa"/>
            <w:vMerge w:val="restart"/>
            <w:vAlign w:val="center"/>
          </w:tcPr>
          <w:p w:rsidR="00002E60" w:rsidRPr="00873D6D" w:rsidRDefault="00002E60" w:rsidP="00002E6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673" w:type="dxa"/>
            <w:vMerge w:val="restart"/>
            <w:vAlign w:val="center"/>
          </w:tcPr>
          <w:p w:rsidR="00002E60" w:rsidRPr="00873D6D" w:rsidRDefault="00002E60" w:rsidP="001208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73D6D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3287" w:type="dxa"/>
            <w:gridSpan w:val="2"/>
            <w:vAlign w:val="center"/>
          </w:tcPr>
          <w:p w:rsidR="00002E60" w:rsidRPr="00873D6D" w:rsidRDefault="00002E60" w:rsidP="001208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73D6D">
              <w:rPr>
                <w:rFonts w:ascii="Times New Roman" w:hAnsi="Times New Roman"/>
                <w:lang w:eastAsia="ru-RU"/>
              </w:rPr>
              <w:t>Характеристики</w:t>
            </w:r>
            <w:r>
              <w:rPr>
                <w:rFonts w:ascii="Times New Roman" w:hAnsi="Times New Roman"/>
                <w:lang w:eastAsia="ru-RU"/>
              </w:rPr>
              <w:t xml:space="preserve"> (по КРТУ)</w:t>
            </w:r>
            <w:r w:rsidRPr="00873D6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254" w:type="dxa"/>
            <w:gridSpan w:val="2"/>
            <w:vAlign w:val="center"/>
          </w:tcPr>
          <w:p w:rsidR="00002E60" w:rsidRPr="000E74EF" w:rsidRDefault="00002E60" w:rsidP="00F85315">
            <w:pPr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873D6D">
              <w:rPr>
                <w:rFonts w:ascii="Times New Roman" w:hAnsi="Times New Roman"/>
                <w:lang w:eastAsia="ru-RU"/>
              </w:rPr>
              <w:t>Дополнительные характеристики</w:t>
            </w:r>
            <w:r w:rsidR="000E74EF" w:rsidRPr="00776EA9">
              <w:rPr>
                <w:rFonts w:ascii="Times New Roman" w:hAnsi="Times New Roman"/>
                <w:b/>
                <w:vertAlign w:val="superscript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Количество, штук</w:t>
            </w: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002E60" w:rsidRPr="00873D6D" w:rsidRDefault="000E74EF" w:rsidP="00873D6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002E60" w:rsidRPr="00873D6D" w:rsidRDefault="00002E60" w:rsidP="00873D6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73D6D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</w:tc>
        <w:tc>
          <w:tcPr>
            <w:tcW w:w="2127" w:type="dxa"/>
            <w:vAlign w:val="center"/>
          </w:tcPr>
          <w:p w:rsidR="00002E60" w:rsidRPr="00873D6D" w:rsidRDefault="000E74EF" w:rsidP="00873D6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74EF">
              <w:rPr>
                <w:rFonts w:ascii="Times New Roman" w:hAnsi="Times New Roman"/>
                <w:lang w:eastAsia="ru-RU"/>
              </w:rPr>
              <w:t>Показатель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7D7A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73D6D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 w:val="restart"/>
          </w:tcPr>
          <w:p w:rsidR="00002E60" w:rsidRPr="00873D6D" w:rsidRDefault="00002E60" w:rsidP="00873D6D">
            <w:pPr>
              <w:pStyle w:val="parametervalue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73" w:type="dxa"/>
            <w:vMerge w:val="restart"/>
          </w:tcPr>
          <w:p w:rsidR="00002E60" w:rsidRDefault="00002E60" w:rsidP="00873D6D">
            <w:pPr>
              <w:pStyle w:val="parametervalue"/>
              <w:spacing w:before="0" w:beforeAutospacing="0" w:after="0" w:afterAutospacing="0"/>
              <w:jc w:val="center"/>
            </w:pPr>
            <w:bookmarkStart w:id="1" w:name="_Hlk43815078"/>
            <w:bookmarkStart w:id="2" w:name="_Hlk43815186"/>
            <w:r w:rsidRPr="00873D6D">
              <w:t xml:space="preserve">Многофункциональное </w:t>
            </w:r>
            <w:r>
              <w:t>устройство (МФУ)</w:t>
            </w:r>
            <w:r w:rsidRPr="00873D6D">
              <w:t xml:space="preserve"> </w:t>
            </w:r>
          </w:p>
          <w:p w:rsidR="00002E60" w:rsidRPr="00873D6D" w:rsidRDefault="00002E60" w:rsidP="00873D6D">
            <w:pPr>
              <w:pStyle w:val="parametervalue"/>
              <w:spacing w:before="0" w:beforeAutospacing="0" w:after="0" w:afterAutospacing="0"/>
              <w:jc w:val="center"/>
            </w:pPr>
            <w:r>
              <w:t>Тип 1</w:t>
            </w: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Возможность двухсторонней печати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pStyle w:val="parametervalue"/>
              <w:jc w:val="center"/>
            </w:pPr>
            <w:r>
              <w:t>д</w:t>
            </w:r>
            <w:r w:rsidR="00002E60" w:rsidRPr="00873D6D">
              <w:t>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Скорость печати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30 страниц в минуту</w:t>
            </w:r>
          </w:p>
        </w:tc>
        <w:tc>
          <w:tcPr>
            <w:tcW w:w="991" w:type="dxa"/>
            <w:vMerge w:val="restart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Количество печати страниц в месяц</w:t>
            </w:r>
          </w:p>
        </w:tc>
        <w:tc>
          <w:tcPr>
            <w:tcW w:w="1275" w:type="dxa"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  <w:r w:rsidRPr="00873D6D">
              <w:t>≥ 35000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_Hlk43816232"/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 Разрешение печати</w:t>
            </w:r>
            <w:bookmarkEnd w:id="3"/>
          </w:p>
        </w:tc>
        <w:tc>
          <w:tcPr>
            <w:tcW w:w="2127" w:type="dxa"/>
            <w:vAlign w:val="center"/>
          </w:tcPr>
          <w:p w:rsidR="00002E60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_Hlk43816239"/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1200 dpi</w:t>
            </w:r>
            <w:bookmarkEnd w:id="4"/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bookmarkEnd w:id="1"/>
        <w:bookmarkEnd w:id="2"/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Наличие ЖК-дисплея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pStyle w:val="parametervalue"/>
              <w:jc w:val="center"/>
            </w:pPr>
            <w:r>
              <w:t>д</w:t>
            </w:r>
            <w:r w:rsidR="00002E60" w:rsidRPr="00873D6D">
              <w:t>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 Минимальная плотность бумаги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55 г/м</w:t>
            </w:r>
            <w:r w:rsidRPr="00873D6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Наличие разъема USB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pStyle w:val="parametervalue"/>
              <w:spacing w:before="0" w:beforeAutospacing="0" w:after="0" w:afterAutospacing="0"/>
              <w:jc w:val="center"/>
            </w:pPr>
            <w:r>
              <w:t>д</w:t>
            </w:r>
            <w:r w:rsidR="00002E60" w:rsidRPr="00873D6D">
              <w:t>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Максимальная емкость тонер-картриджа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7000 страниц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Наличие устройства автоподачи сканера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Емкость входного лотка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250 листов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Тип печати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азерный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Емкость выходного лотка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 листов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Формат печати</w:t>
            </w:r>
          </w:p>
        </w:tc>
        <w:tc>
          <w:tcPr>
            <w:tcW w:w="1275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_Hlk43816320"/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Время выхода первого отпечатка (ч/б)</w:t>
            </w:r>
            <w:bookmarkEnd w:id="5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 секунд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rPr>
          <w:trHeight w:val="479"/>
        </w:trPr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_Hlk43815296"/>
            <w:r w:rsidRPr="00873D6D">
              <w:rPr>
                <w:rFonts w:ascii="Times New Roman" w:hAnsi="Times New Roman"/>
                <w:sz w:val="24"/>
                <w:szCs w:val="24"/>
              </w:rPr>
              <w:t>Цветность печати</w:t>
            </w:r>
            <w:bookmarkEnd w:id="6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2E60" w:rsidRPr="00873D6D" w:rsidRDefault="00776EA9" w:rsidP="00776E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ерно-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елая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 Разрешение сканирования (максимальное)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600dpi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  <w:bookmarkStart w:id="7" w:name="_Hlk43817787"/>
          </w:p>
        </w:tc>
        <w:tc>
          <w:tcPr>
            <w:tcW w:w="2012" w:type="dxa"/>
            <w:vMerge w:val="restart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02E60" w:rsidRPr="00873D6D" w:rsidRDefault="00002E60" w:rsidP="00F85315">
            <w:pPr>
              <w:ind w:lef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8" w:name="_Hlk43817734"/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Тип сканера</w:t>
            </w:r>
            <w:bookmarkEnd w:id="8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планшетный,</w:t>
            </w:r>
            <w:r w:rsidRPr="00873D6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протяжный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rPr>
          <w:trHeight w:val="434"/>
        </w:trPr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bookmarkEnd w:id="7"/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_Hlk43816404"/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Двустороннее сканирование</w:t>
            </w:r>
            <w:bookmarkEnd w:id="9"/>
          </w:p>
        </w:tc>
        <w:tc>
          <w:tcPr>
            <w:tcW w:w="2127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_Hlk43816643"/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Скорость сканирования (ч/б)</w:t>
            </w:r>
            <w:bookmarkEnd w:id="10"/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 оригиналов в минуту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  <w:bookmarkStart w:id="11" w:name="_Hlk43817837"/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Формат файла при сканировании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одностраничный JPEG, одностраничный PDF, многостраничный PDF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  <w:bookmarkStart w:id="12" w:name="_Hlk43817868"/>
            <w:bookmarkEnd w:id="11"/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Сетевое сканирование по протоколам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SMB, FTP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776EA9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  <w:bookmarkStart w:id="13" w:name="_Hlk43816518"/>
            <w:bookmarkEnd w:id="12"/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****</w:t>
            </w: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Интерфейсы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USB 2.0, Ethernet 10 base-T/100 </w:t>
            </w:r>
            <w:r w:rsidRPr="00873D6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base-TX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  <w:rPr>
                <w:lang w:val="en-US"/>
              </w:rPr>
            </w:pPr>
          </w:p>
        </w:tc>
        <w:bookmarkEnd w:id="13"/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  <w:rPr>
                <w:lang w:val="en-US"/>
              </w:rPr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_Hlk43816570"/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**** Должна быть совместимость с операционными системами</w:t>
            </w:r>
            <w:bookmarkEnd w:id="14"/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15" w:name="_Hlk43816577"/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Windows 7, Windows 8, Windows 8.1, Windows 10</w:t>
            </w:r>
            <w:bookmarkEnd w:id="15"/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  <w:rPr>
                <w:lang w:val="en-US"/>
              </w:rPr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  <w:rPr>
                <w:lang w:val="en-US"/>
              </w:rPr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ОЗУ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256 Мб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**** Габариты (Ш x Г x В)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420x400x430 мм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  <w:bookmarkStart w:id="16" w:name="_Hlk43816863"/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**** Источник питания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220 - 240 В, 50/60 Гц</w:t>
            </w: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bookmarkEnd w:id="16"/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 w:val="restart"/>
          </w:tcPr>
          <w:p w:rsidR="00002E60" w:rsidRPr="00873D6D" w:rsidRDefault="00002E60" w:rsidP="007D7AC3">
            <w:pPr>
              <w:pStyle w:val="parametervalue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3" w:type="dxa"/>
            <w:vMerge w:val="restart"/>
          </w:tcPr>
          <w:p w:rsidR="00002E60" w:rsidRDefault="00002E60" w:rsidP="007D7AC3">
            <w:pPr>
              <w:pStyle w:val="parametervalue"/>
              <w:spacing w:before="0" w:beforeAutospacing="0" w:after="0" w:afterAutospacing="0"/>
              <w:jc w:val="center"/>
            </w:pPr>
            <w:r w:rsidRPr="00873D6D">
              <w:t>Многофункциональное устройство (МФУ)</w:t>
            </w:r>
          </w:p>
          <w:p w:rsidR="00002E60" w:rsidRPr="00873D6D" w:rsidRDefault="00002E60" w:rsidP="007D7AC3">
            <w:pPr>
              <w:pStyle w:val="parametervalue"/>
              <w:spacing w:before="0" w:beforeAutospacing="0" w:after="0" w:afterAutospacing="0"/>
              <w:jc w:val="center"/>
            </w:pPr>
            <w:r w:rsidRPr="00873D6D">
              <w:t xml:space="preserve"> Тип 2</w:t>
            </w: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Возможность двухсторонней печати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pStyle w:val="parametervalue"/>
              <w:jc w:val="center"/>
            </w:pPr>
            <w:r>
              <w:t>д</w:t>
            </w:r>
            <w:r w:rsidR="00002E60" w:rsidRPr="00873D6D">
              <w:t>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 Напольное размещение</w:t>
            </w:r>
          </w:p>
        </w:tc>
        <w:tc>
          <w:tcPr>
            <w:tcW w:w="2127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Количество печати страниц в месяц</w:t>
            </w:r>
          </w:p>
        </w:tc>
        <w:tc>
          <w:tcPr>
            <w:tcW w:w="1275" w:type="dxa"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  <w:r w:rsidRPr="00873D6D">
              <w:t>≥ 20000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 Разрешение печати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1200 dpi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Наличие ЖК-дисплея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pStyle w:val="parametervalue"/>
              <w:jc w:val="center"/>
            </w:pPr>
            <w:r>
              <w:t>д</w:t>
            </w:r>
            <w:r w:rsidR="00002E60" w:rsidRPr="00873D6D">
              <w:t>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Скорость печати (цв,чб) , стр</w:t>
            </w:r>
            <w:r w:rsidR="000D0A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Наличие разъема USB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pStyle w:val="parametervalue"/>
              <w:jc w:val="center"/>
            </w:pPr>
            <w:r>
              <w:t>д</w:t>
            </w:r>
            <w:r w:rsidR="00002E60" w:rsidRPr="00873D6D">
              <w:t>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Время выхода первого отпечатка (цв/чб)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8/6 сек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Наличие устройства автоподачи сканера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pStyle w:val="parametervalue"/>
              <w:spacing w:before="0" w:beforeAutospacing="0" w:after="0" w:afterAutospacing="0"/>
              <w:jc w:val="center"/>
            </w:pPr>
            <w:r>
              <w:t>д</w:t>
            </w:r>
            <w:r w:rsidR="00002E60" w:rsidRPr="00873D6D">
              <w:t>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Реверсивный автоподатчик (дуплексный)</w:t>
            </w:r>
          </w:p>
        </w:tc>
        <w:tc>
          <w:tcPr>
            <w:tcW w:w="2127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Тип печати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азерный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Емкость автоподатчика, листов (А4 80 г/м² стандартная офисная бумага)</w:t>
            </w:r>
          </w:p>
        </w:tc>
        <w:tc>
          <w:tcPr>
            <w:tcW w:w="2127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е менее 100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Формат печати</w:t>
            </w:r>
          </w:p>
        </w:tc>
        <w:tc>
          <w:tcPr>
            <w:tcW w:w="1275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Жесткий диск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  <w:r w:rsidRPr="00873D6D">
              <w:rPr>
                <w:rFonts w:ascii="Times New Roman" w:hAnsi="Times New Roman"/>
                <w:sz w:val="24"/>
                <w:szCs w:val="24"/>
              </w:rPr>
              <w:t>Цветность печати</w:t>
            </w:r>
          </w:p>
        </w:tc>
        <w:tc>
          <w:tcPr>
            <w:tcW w:w="1275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ветная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Емкость жесткого диска, Гб</w:t>
            </w:r>
          </w:p>
        </w:tc>
        <w:tc>
          <w:tcPr>
            <w:tcW w:w="2127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е менее 250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 w:val="restart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** Оперативная память, Гб</w:t>
            </w:r>
          </w:p>
        </w:tc>
        <w:tc>
          <w:tcPr>
            <w:tcW w:w="2127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е менее 1,5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ind w:lef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** Тип сканера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планшетный,</w:t>
            </w:r>
            <w:r w:rsidRPr="00873D6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протяжный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ind w:lef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****</w:t>
            </w: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Интерфейсы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 2.0, Ethernet 10/100/1000 Base T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Цветная сенсорная панель управления с диагональю, дюймы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**** Должна быть совместимость с операционными системами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Windows 7, Windows 8, Windows 8.1, Windows 10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Скорость сканирования </w:t>
            </w: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(цв,чб), стр/мин</w:t>
            </w:r>
          </w:p>
        </w:tc>
        <w:tc>
          <w:tcPr>
            <w:tcW w:w="2127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е менее 54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Ёмкость лотков подачи бумаги, листов (80 г/м²)</w:t>
            </w:r>
          </w:p>
        </w:tc>
        <w:tc>
          <w:tcPr>
            <w:tcW w:w="2127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е менее 1200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Ёмкость каждого лотка подачи бумаги (кроме лотка ручной подачи), листов (80 г/м²)</w:t>
            </w:r>
          </w:p>
        </w:tc>
        <w:tc>
          <w:tcPr>
            <w:tcW w:w="2127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е менее 520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Емкость лотка ручной подачи,  листов (80 г/м²)</w:t>
            </w:r>
          </w:p>
        </w:tc>
        <w:tc>
          <w:tcPr>
            <w:tcW w:w="2127" w:type="dxa"/>
            <w:vAlign w:val="center"/>
          </w:tcPr>
          <w:p w:rsidR="00002E60" w:rsidRPr="00873D6D" w:rsidRDefault="00776EA9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02E60"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е менее 100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776E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 Плотность бумаги из всех лотков, г/м</w:t>
            </w:r>
            <w:r w:rsidR="00776EA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776EA9" w:rsidRDefault="00002E60" w:rsidP="00776EA9">
            <w:pPr>
              <w:pStyle w:val="ac"/>
              <w:rPr>
                <w:sz w:val="24"/>
                <w:szCs w:val="24"/>
              </w:rPr>
            </w:pPr>
            <w:r w:rsidRPr="00873D6D">
              <w:rPr>
                <w:sz w:val="24"/>
                <w:szCs w:val="24"/>
              </w:rPr>
              <w:t>минимальная:</w:t>
            </w:r>
          </w:p>
          <w:p w:rsidR="00002E60" w:rsidRPr="00873D6D" w:rsidRDefault="00002E60" w:rsidP="00776EA9">
            <w:pPr>
              <w:pStyle w:val="ac"/>
              <w:rPr>
                <w:sz w:val="24"/>
                <w:szCs w:val="24"/>
              </w:rPr>
            </w:pPr>
            <w:r w:rsidRPr="00873D6D">
              <w:rPr>
                <w:sz w:val="24"/>
                <w:szCs w:val="24"/>
              </w:rPr>
              <w:t>не более 60</w:t>
            </w:r>
          </w:p>
          <w:p w:rsidR="00776EA9" w:rsidRDefault="00776EA9" w:rsidP="0077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максимальная:</w:t>
            </w:r>
          </w:p>
          <w:p w:rsidR="00002E60" w:rsidRPr="00873D6D" w:rsidRDefault="00776EA9" w:rsidP="00776E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002E60" w:rsidRPr="00873D6D">
              <w:rPr>
                <w:rFonts w:ascii="Times New Roman" w:hAnsi="Times New Roman"/>
                <w:sz w:val="24"/>
                <w:szCs w:val="24"/>
              </w:rPr>
              <w:t>менее 256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Формат файла при сканировании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776EA9">
            <w:pPr>
              <w:pStyle w:val="ac"/>
              <w:rPr>
                <w:sz w:val="24"/>
                <w:szCs w:val="24"/>
              </w:rPr>
            </w:pPr>
            <w:r w:rsidRPr="00873D6D">
              <w:rPr>
                <w:sz w:val="24"/>
                <w:szCs w:val="24"/>
              </w:rPr>
              <w:t>одностраничный JPEG, одностраничный PDF, многостраничный PDF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 Сетевое сканирование по протоколам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SMB, FTP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E60" w:rsidRPr="00873D6D" w:rsidTr="000D0A8C">
        <w:tc>
          <w:tcPr>
            <w:tcW w:w="539" w:type="dxa"/>
            <w:vMerge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002E60" w:rsidRPr="00873D6D" w:rsidRDefault="00002E60" w:rsidP="00F85315">
            <w:pPr>
              <w:pStyle w:val="parametervalue"/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**** Источник питания</w:t>
            </w:r>
          </w:p>
        </w:tc>
        <w:tc>
          <w:tcPr>
            <w:tcW w:w="2127" w:type="dxa"/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hAnsi="Times New Roman"/>
                <w:sz w:val="24"/>
                <w:szCs w:val="24"/>
                <w:lang w:eastAsia="ru-RU"/>
              </w:rPr>
              <w:t>220 - 240 В, 50/60 Гц</w:t>
            </w:r>
          </w:p>
        </w:tc>
        <w:tc>
          <w:tcPr>
            <w:tcW w:w="991" w:type="dxa"/>
            <w:vMerge/>
            <w:tcBorders>
              <w:top w:val="nil"/>
            </w:tcBorders>
            <w:vAlign w:val="center"/>
          </w:tcPr>
          <w:p w:rsidR="00002E60" w:rsidRPr="00873D6D" w:rsidRDefault="00002E60" w:rsidP="00F853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74EF" w:rsidRPr="000E74EF" w:rsidRDefault="000E74EF" w:rsidP="000E74EF">
      <w:pPr>
        <w:ind w:left="-14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4E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0E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дополнительных характеристик:</w:t>
      </w:r>
    </w:p>
    <w:p w:rsidR="000E74EF" w:rsidRPr="000E74EF" w:rsidRDefault="000E74EF" w:rsidP="000E74EF">
      <w:pPr>
        <w:ind w:left="-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EF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bookmarkStart w:id="17" w:name="_Hlk14954941"/>
      <w:r w:rsidRPr="000E7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 ряд ключевых характеристик по быстродействию при выполнении основных функций по приёму граждан и оказания им государственных услуг.</w:t>
      </w:r>
    </w:p>
    <w:bookmarkEnd w:id="17"/>
    <w:p w:rsidR="000E74EF" w:rsidRPr="000E74EF" w:rsidRDefault="000E74EF" w:rsidP="000E74EF">
      <w:pPr>
        <w:ind w:left="-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EF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Показатель определяет ряд качественных ключевых характеристик при выполнении основных функций по приёму граждан и оказания им государственных услуг.</w:t>
      </w:r>
    </w:p>
    <w:p w:rsidR="000A08DF" w:rsidRPr="000E74EF" w:rsidRDefault="000E74EF" w:rsidP="000E74EF">
      <w:pPr>
        <w:ind w:left="-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EF">
        <w:rPr>
          <w:rFonts w:ascii="Times New Roman" w:eastAsia="Times New Roman" w:hAnsi="Times New Roman" w:cs="Times New Roman"/>
          <w:sz w:val="24"/>
          <w:szCs w:val="24"/>
          <w:lang w:eastAsia="ru-RU"/>
        </w:rPr>
        <w:t>****Показатель позволяет подключать и использовать устройство более эргономично и оптимально, в виду стандартной организации рабочих мест.</w:t>
      </w:r>
    </w:p>
    <w:p w:rsidR="000E74EF" w:rsidRPr="000E74EF" w:rsidRDefault="000E74EF" w:rsidP="000E74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057324" w:rsidRPr="00873D6D" w:rsidTr="00D52717">
        <w:tc>
          <w:tcPr>
            <w:tcW w:w="10519" w:type="dxa"/>
            <w:vAlign w:val="center"/>
          </w:tcPr>
          <w:p w:rsidR="00057324" w:rsidRPr="00873D6D" w:rsidRDefault="00FF5CCB" w:rsidP="001F0735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left="34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поставки </w:t>
            </w:r>
          </w:p>
        </w:tc>
      </w:tr>
      <w:tr w:rsidR="00057324" w:rsidRPr="00873D6D" w:rsidTr="00D52717">
        <w:tc>
          <w:tcPr>
            <w:tcW w:w="10519" w:type="dxa"/>
          </w:tcPr>
          <w:p w:rsidR="00D4517E" w:rsidRDefault="00D7699F" w:rsidP="00FF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Поставка </w:t>
            </w:r>
            <w:r w:rsidR="00D4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Товара </w:t>
            </w:r>
            <w:r w:rsidR="0030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</w:t>
            </w:r>
            <w:r w:rsidR="0030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ться</w:t>
            </w:r>
            <w:r w:rsidR="00FF5CCB"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одной партией по адресу Заказчика: </w:t>
            </w:r>
          </w:p>
          <w:p w:rsidR="00D4517E" w:rsidRDefault="00FF5CCB" w:rsidP="00FF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РФ, 113054, г. Москва, 5-й Монетчиковский переулок, д. 11, стр. 7</w:t>
            </w:r>
            <w:r w:rsidR="00D4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38F9" w:rsidRDefault="00D4517E" w:rsidP="00D45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Товара должна осуществляться </w:t>
            </w:r>
            <w:r w:rsidRPr="00A4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рабочее время с 9-00 до 17-30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МСК, </w:t>
            </w:r>
            <w:r w:rsidRPr="00A4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с 9-00 до 16-00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r w:rsidRPr="00D5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собственным транспортом или с привлечением транспорта третьих лиц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  <w:r w:rsidRPr="00D5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включает доставку Товара, погрузку, разгрузку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 на этаж</w:t>
            </w:r>
            <w:r w:rsidRPr="00D9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складирование в места, указанные представителем Заказчика</w:t>
            </w:r>
            <w:r w:rsidRPr="00D5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33F5" w:rsidRDefault="00DF1320" w:rsidP="00DF13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Товар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ться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упаковке, соответствующей действующим стандартам и техническим ус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ловиям для данного вида Товара, и </w:t>
            </w:r>
            <w:r w:rsidR="00FF5CCB"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обеспечивающ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="00FF5CCB"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Товара</w:t>
            </w:r>
            <w:r w:rsidR="00FF5CCB"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перевозке и надлежащем хранении. </w:t>
            </w:r>
          </w:p>
          <w:p w:rsidR="00A638F9" w:rsidRPr="00873D6D" w:rsidRDefault="00FF5CCB" w:rsidP="00DF13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Каждая единица </w:t>
            </w:r>
            <w:r w:rsid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овар должна быть индивидуально упакована в транспортировочную коробку, обеспечивающую пол</w:t>
            </w:r>
            <w:r w:rsid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ную сохранность и предохранять Т</w:t>
            </w: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овар от повреждений при транспортировке всеми видами транспорта и хранении.</w:t>
            </w:r>
          </w:p>
        </w:tc>
      </w:tr>
      <w:tr w:rsidR="00787D1D" w:rsidRPr="00873D6D" w:rsidTr="00D52717">
        <w:tc>
          <w:tcPr>
            <w:tcW w:w="10519" w:type="dxa"/>
          </w:tcPr>
          <w:p w:rsidR="00787D1D" w:rsidRPr="00873D6D" w:rsidRDefault="00787D1D" w:rsidP="00787D1D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Условия оплаты</w:t>
            </w:r>
          </w:p>
        </w:tc>
      </w:tr>
      <w:tr w:rsidR="00787D1D" w:rsidRPr="00873D6D" w:rsidTr="00D52717">
        <w:tc>
          <w:tcPr>
            <w:tcW w:w="10519" w:type="dxa"/>
          </w:tcPr>
          <w:p w:rsidR="00787D1D" w:rsidRPr="00873D6D" w:rsidRDefault="003E5587" w:rsidP="003E5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Оплата производится Заказчиком по факту поставки Товара по безналичному расчету на основании счета, счета-фактуры (при наличии) в течение 10 (десяти) рабочих дней с момента подписания обеими сторонами </w:t>
            </w:r>
            <w:r w:rsidR="003C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3C7F6C" w:rsidRPr="00D41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кта о приемке Товара или документа о приемке, сформированного в </w:t>
            </w:r>
            <w:r w:rsidR="0030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единой информационной системе в сфере закупок (</w:t>
            </w:r>
            <w:r w:rsidR="003C7F6C" w:rsidRPr="00D41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ЕИС</w:t>
            </w:r>
            <w:r w:rsidR="0030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3C7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7324" w:rsidRPr="00873D6D" w:rsidTr="00D52717">
        <w:trPr>
          <w:trHeight w:val="253"/>
        </w:trPr>
        <w:tc>
          <w:tcPr>
            <w:tcW w:w="10519" w:type="dxa"/>
          </w:tcPr>
          <w:p w:rsidR="00057324" w:rsidRPr="00873D6D" w:rsidRDefault="00057324" w:rsidP="00D4517E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123EDC" w:rsidRPr="0087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87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</w:t>
            </w:r>
            <w:r w:rsidR="00D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87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безопасности </w:t>
            </w:r>
          </w:p>
        </w:tc>
      </w:tr>
      <w:tr w:rsidR="005E088A" w:rsidRPr="00873D6D" w:rsidTr="00D52717">
        <w:trPr>
          <w:trHeight w:val="253"/>
        </w:trPr>
        <w:tc>
          <w:tcPr>
            <w:tcW w:w="10519" w:type="dxa"/>
          </w:tcPr>
          <w:p w:rsidR="005E1483" w:rsidRPr="00873D6D" w:rsidRDefault="005E1483" w:rsidP="005E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Поставляемый Товар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D4517E" w:rsidRPr="00873D6D" w:rsidRDefault="00D4517E" w:rsidP="005E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Гарантийный срок на Товар устанавливается заводом-изготовителем</w:t>
            </w:r>
            <w:r w:rsidR="00D41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исчисляется со дня, следующего за днем подписания Заказчиком а</w:t>
            </w:r>
            <w:r w:rsidR="00D41832" w:rsidRPr="00D41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кта о приемке Товара или документа о приемке Товара, сформированного в ЕИС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1483" w:rsidRPr="00873D6D" w:rsidRDefault="005E1483" w:rsidP="005E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Поставщик должен обеспечить ремонт или замену </w:t>
            </w:r>
            <w:r w:rsidR="00D4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овара в период </w:t>
            </w:r>
            <w:r w:rsidR="00D4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действия гарантийного срока </w:t>
            </w: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дополнительных расходов со стороны Заказчика при условии соблюдения Заказчиком условий эксплуатации, установленных производителем данного Товара.</w:t>
            </w:r>
          </w:p>
          <w:p w:rsidR="00787D1D" w:rsidRPr="00873D6D" w:rsidRDefault="005E1483" w:rsidP="005E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изготовления Товара </w:t>
            </w:r>
            <w:r w:rsidR="00D4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ранее </w:t>
            </w:r>
            <w:r w:rsidRPr="00D41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года.</w:t>
            </w:r>
          </w:p>
          <w:p w:rsidR="00F2298A" w:rsidRPr="00873D6D" w:rsidRDefault="00F2298A" w:rsidP="00F2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Поставляемый Товар должен быть зарегистрированных торговых марок.</w:t>
            </w:r>
          </w:p>
          <w:p w:rsidR="00F2298A" w:rsidRPr="00873D6D" w:rsidRDefault="00F2298A" w:rsidP="00F2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должен гарантировать легальность производства и оборота </w:t>
            </w:r>
            <w:r w:rsidR="0097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 на территории Российской Федерации.</w:t>
            </w:r>
          </w:p>
          <w:p w:rsidR="00F2298A" w:rsidRPr="00873D6D" w:rsidRDefault="00F2298A" w:rsidP="00F2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Поставляемый Товар должен соответствовать требованиям:</w:t>
            </w:r>
          </w:p>
          <w:p w:rsidR="00F2298A" w:rsidRPr="00873D6D" w:rsidRDefault="00D41832" w:rsidP="00F2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</w:t>
            </w:r>
            <w:r w:rsidR="00F2298A"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004/2011 «О безопасности низковольтного оборудования»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298A" w:rsidRPr="00873D6D" w:rsidRDefault="00D41832" w:rsidP="00526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298A"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020/2011 «Электромагнитная совместимость технических средств»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5517" w:rsidRPr="00873D6D" w:rsidTr="00D52717">
        <w:trPr>
          <w:trHeight w:val="253"/>
        </w:trPr>
        <w:tc>
          <w:tcPr>
            <w:tcW w:w="10519" w:type="dxa"/>
          </w:tcPr>
          <w:p w:rsidR="00935517" w:rsidRPr="00873D6D" w:rsidRDefault="00C74D29" w:rsidP="001B43AB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Порядок и у</w:t>
            </w:r>
            <w:r w:rsidR="00935517" w:rsidRPr="0087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словия приемки </w:t>
            </w:r>
            <w:r w:rsidR="00C3774C" w:rsidRPr="0087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="001B43AB" w:rsidRPr="00873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овара</w:t>
            </w:r>
          </w:p>
        </w:tc>
      </w:tr>
      <w:tr w:rsidR="00935517" w:rsidRPr="00873D6D" w:rsidTr="00D52717">
        <w:trPr>
          <w:trHeight w:val="253"/>
        </w:trPr>
        <w:tc>
          <w:tcPr>
            <w:tcW w:w="10519" w:type="dxa"/>
          </w:tcPr>
          <w:p w:rsidR="00A638F9" w:rsidRPr="00A638F9" w:rsidRDefault="00A638F9" w:rsidP="00434AC8">
            <w:pP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факту поставки всего объема Товара по адресу Заказчика,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указанному в п. 3 настоящего описания объекта закупки, п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оставщик с сопроводительным письмом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должен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предостав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ить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Заказчику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адресу: </w:t>
            </w:r>
            <w:r w:rsidRPr="00873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РФ, 127006, г. Москва, Страстной бульвар, д. 7, 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 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следующие документы:</w:t>
            </w:r>
          </w:p>
          <w:p w:rsidR="00A638F9" w:rsidRDefault="00434AC8" w:rsidP="00A63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оварную накладную, составленную согласно унифицированной форме первичной учетной документации ТОРГ-12;</w:t>
            </w:r>
          </w:p>
          <w:p w:rsidR="00A638F9" w:rsidRDefault="00434AC8" w:rsidP="00A63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 о приемке т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2 (двух) экземплярах, подписанный со стороны поставщика</w:t>
            </w:r>
            <w:r w:rsidR="00CA1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1D1D" w:rsidRPr="00A638F9" w:rsidRDefault="00CA1D1D" w:rsidP="00CA1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счет, счет-фактуру (при наличии)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33F5" w:rsidRDefault="00CA1D1D" w:rsidP="00A63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документ обеспечения гарантийных обязательств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38F9" w:rsidRPr="00A638F9" w:rsidRDefault="00A638F9" w:rsidP="00A63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 приемке Товара </w:t>
            </w:r>
            <w:r w:rsidR="00CA1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день его доставки 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Заказчиком осуществляется визуальный осмотр поставленного Товара. Факт поставки Товара оформляетс</w:t>
            </w:r>
            <w:r w:rsidR="00434A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и подтверждается подписанием Заказчиком и поставщиком т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оварной накладной, составленной согласно унифицированной форме первичной учетной документации ТОРГ-12. </w:t>
            </w:r>
          </w:p>
          <w:p w:rsidR="00CA1D1D" w:rsidRDefault="00434AC8" w:rsidP="00A63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A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Приемка поставленного Товара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предмет </w:t>
            </w:r>
            <w:r w:rsidR="00CA1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соответствия установленным требованиям в части качества и количества, </w:t>
            </w:r>
            <w:r w:rsidRPr="00434A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приемочной комиссией Заказчика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DF1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течение 3 (трех) 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бочих дней с даты получения от поставщика подписанного им акта о приемке т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овара. </w:t>
            </w:r>
          </w:p>
          <w:p w:rsidR="00A638F9" w:rsidRPr="00A638F9" w:rsidRDefault="00CA1D1D" w:rsidP="00A63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случае, если поставленный Товар соответствует установленным требованиям по качеству и количеству, 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Заказчик в течение 3 (трех) 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бочих дней с момента получения акта о приемке т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овара подписывает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направляет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оставщику, или в тот же срок направляет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оставщику моти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вированный отказ от подписания акта о приемке т</w:t>
            </w:r>
            <w:r w:rsidR="00A638F9"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овара с перечнем претензий и указанием сроков их устранения.</w:t>
            </w:r>
          </w:p>
          <w:p w:rsidR="00CA1D1D" w:rsidRDefault="00A638F9" w:rsidP="00A63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Товар считается принятым с момента подписания </w:t>
            </w:r>
            <w:r w:rsidR="00DF1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поставщиком и заказчиком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1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кта о приемке </w:t>
            </w:r>
            <w:r w:rsidR="00CA1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овара.</w:t>
            </w:r>
            <w:r w:rsidR="00CA1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33F5" w:rsidRDefault="00CA1D1D" w:rsidP="00A63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Подписание акта 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приемке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производится Заказчиком только в случае предоставления поставщиком обеспечения исполнения гарантийных обязательств в размере 0,1 % от .</w:t>
            </w:r>
          </w:p>
          <w:p w:rsidR="00A638F9" w:rsidRPr="00A638F9" w:rsidRDefault="00A638F9" w:rsidP="00A63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 обнаружения некачественного Товара или его недостачи представителем Заказчика составляется соответствующий акт.</w:t>
            </w:r>
          </w:p>
          <w:p w:rsidR="00A638F9" w:rsidRPr="00A638F9" w:rsidRDefault="00A638F9" w:rsidP="00A638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Замена Товара на новый производится </w:t>
            </w:r>
            <w:r w:rsidR="00DF1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оставщиком в </w:t>
            </w:r>
            <w:r w:rsidR="00824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5 (пяти) календарных дней </w:t>
            </w:r>
            <w:r w:rsidR="00824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момента 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получения от Заказчика сообщения о выявленных недостатках, за счет своих средств и своими силами, включая расходы, связанные с транспортными расходами, погрузочно-разгрузочными работами, выездом специалиста по месту нахождения Товара.</w:t>
            </w:r>
          </w:p>
          <w:p w:rsidR="00935517" w:rsidRPr="00873D6D" w:rsidRDefault="00A638F9" w:rsidP="008249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Экспертиза </w:t>
            </w:r>
            <w:r w:rsidR="00DF1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поставленного Товара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может проводиться Заказчиком своими силами или к ее проведению могут привлекаться эксперты, эк</w:t>
            </w:r>
            <w:r w:rsidR="00DF1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спертные организации</w:t>
            </w:r>
            <w:r w:rsidRPr="00A63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5517" w:rsidRPr="00873D6D" w:rsidTr="00D52717">
        <w:trPr>
          <w:trHeight w:val="253"/>
        </w:trPr>
        <w:tc>
          <w:tcPr>
            <w:tcW w:w="10519" w:type="dxa"/>
          </w:tcPr>
          <w:p w:rsidR="00935517" w:rsidRPr="00873D6D" w:rsidRDefault="00935517" w:rsidP="00935517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Особые условия</w:t>
            </w:r>
          </w:p>
        </w:tc>
      </w:tr>
      <w:tr w:rsidR="00935517" w:rsidRPr="00873D6D" w:rsidTr="00D52717">
        <w:trPr>
          <w:trHeight w:val="253"/>
        </w:trPr>
        <w:tc>
          <w:tcPr>
            <w:tcW w:w="10519" w:type="dxa"/>
          </w:tcPr>
          <w:p w:rsidR="00935517" w:rsidRPr="00873D6D" w:rsidRDefault="00935517" w:rsidP="0093551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При исполнении государственного контракта предусматривается</w:t>
            </w:r>
            <w:r w:rsidR="00184961" w:rsidRPr="00873D6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</w:t>
            </w:r>
            <w:r w:rsidR="00184961" w:rsidRPr="00873D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электронного взаимодействия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17" w:rsidRPr="00873D6D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Оформл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учетны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сопутствующи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84961" w:rsidRPr="00873D6D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184961" w:rsidRPr="00873D6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электронных документов, подписанных усиленной квалифицированной 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подписью (далее соответственно - УКЭП, элек</w:t>
            </w:r>
            <w:r w:rsidR="00A1249B"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тронные документы), включая, но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ограничиваясь следующими:</w:t>
            </w:r>
          </w:p>
          <w:p w:rsidR="00134DBE" w:rsidRPr="00873D6D" w:rsidRDefault="00134DBE" w:rsidP="00DF1320">
            <w:pPr>
              <w:numPr>
                <w:ilvl w:val="0"/>
                <w:numId w:val="4"/>
              </w:numPr>
              <w:tabs>
                <w:tab w:val="left" w:pos="284"/>
              </w:tabs>
              <w:ind w:left="34" w:hanging="34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предоставление которых предусмотрен</w:t>
            </w:r>
            <w:r w:rsidR="00DF1320">
              <w:rPr>
                <w:rFonts w:ascii="Times New Roman" w:eastAsia="Calibri" w:hAnsi="Times New Roman" w:cs="Times New Roman"/>
                <w:sz w:val="24"/>
                <w:szCs w:val="24"/>
              </w:rPr>
              <w:t>о в целях осуществления приемки поставленного Товара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4DBE" w:rsidRPr="00873D6D" w:rsidRDefault="00134DBE" w:rsidP="00DF132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о результатах такой приемки;</w:t>
            </w:r>
          </w:p>
          <w:p w:rsidR="00134DBE" w:rsidRPr="00873D6D" w:rsidRDefault="00134DBE" w:rsidP="00DF132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на оплату </w:t>
            </w:r>
            <w:r w:rsidR="00DF1320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поставленного Товара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4DBE" w:rsidRPr="00873D6D" w:rsidRDefault="00134DBE" w:rsidP="00DF1320">
            <w:pPr>
              <w:numPr>
                <w:ilvl w:val="0"/>
                <w:numId w:val="4"/>
              </w:numPr>
              <w:tabs>
                <w:tab w:val="left" w:pos="284"/>
              </w:tabs>
              <w:ind w:hanging="144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соглашения к государственному контракту;</w:t>
            </w:r>
          </w:p>
          <w:p w:rsidR="00134DBE" w:rsidRPr="00873D6D" w:rsidRDefault="00134DBE" w:rsidP="00DF132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об оплате неустоек (штрафов, пеней).</w:t>
            </w:r>
          </w:p>
          <w:p w:rsidR="00A1249B" w:rsidRPr="00873D6D" w:rsidRDefault="00935517" w:rsidP="00A1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бмен электронными документами </w:t>
            </w:r>
            <w:r w:rsidR="00DF1320">
              <w:rPr>
                <w:rFonts w:ascii="Times New Roman" w:eastAsia="Calibri" w:hAnsi="Times New Roman" w:cs="Times New Roman"/>
                <w:sz w:val="24"/>
                <w:szCs w:val="24"/>
              </w:rPr>
              <w:t>в данном случае должен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осуществляться 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обязательным применением УКЭП, 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</w:t>
            </w:r>
            <w:r w:rsidRPr="00873D6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73D6D">
              <w:rPr>
                <w:rFonts w:ascii="Times New Roman" w:eastAsia="Calibri" w:hAnsi="Times New Roman" w:cs="Times New Roman"/>
                <w:sz w:val="24"/>
                <w:szCs w:val="24"/>
              </w:rPr>
              <w:t>в аккредитованном удостоверяющем центре в соответствии нормами Федерального закона от 06.04.2011 № 63-ФЗ «Об электронной подписи».</w:t>
            </w:r>
          </w:p>
          <w:p w:rsidR="00A1249B" w:rsidRPr="00873D6D" w:rsidRDefault="00A1249B" w:rsidP="00A1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обмена электронными документами </w:t>
            </w:r>
            <w:r w:rsidR="00DF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</w:t>
            </w: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DF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форматы документов, которые утверждены приказами Федеральной налоговой службы. Если форматы документов не утверждены, то используют согласованные между </w:t>
            </w:r>
            <w:r w:rsidR="0086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поставщиком и Заказчиком </w:t>
            </w: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форматы.</w:t>
            </w:r>
          </w:p>
          <w:p w:rsidR="00A1249B" w:rsidRPr="00873D6D" w:rsidRDefault="00865593" w:rsidP="00A1249B">
            <w:pPr>
              <w:tabs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Электронные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249B" w:rsidRPr="00873D6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не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ребуют дублирования документами</w:t>
            </w:r>
            <w:r w:rsidR="00A1249B" w:rsidRPr="00873D6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оформленными на бумажных носителях информации.</w:t>
            </w:r>
          </w:p>
          <w:p w:rsidR="00A1249B" w:rsidRPr="00873D6D" w:rsidRDefault="00A1249B" w:rsidP="00A1249B">
            <w:pPr>
              <w:widowControl w:val="0"/>
              <w:tabs>
                <w:tab w:val="left" w:pos="0"/>
                <w:tab w:val="left" w:pos="567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документ, подписанный УКЭП, содержание которого соответствует требованиям нормативных правовых актов, должен приниматься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      </w:r>
          </w:p>
          <w:p w:rsidR="00935517" w:rsidRPr="00873D6D" w:rsidRDefault="00A1249B" w:rsidP="003033F5">
            <w:pPr>
              <w:widowControl w:val="0"/>
              <w:tabs>
                <w:tab w:val="left" w:pos="0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электронными документами осуществляется в реестре документов об исполнении контракта </w:t>
            </w:r>
            <w:r w:rsidR="0086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ЕИС. В случае невозможности обмена электронн</w:t>
            </w:r>
            <w:r w:rsidR="0086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документами при исполнении к</w:t>
            </w: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онтракта в связи с технической нед</w:t>
            </w:r>
            <w:r w:rsidR="0086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оступностью указанного реестра с</w:t>
            </w:r>
            <w:r w:rsidRPr="008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тороны обязаны информировать друг друга о невозможности обмена документами в электронном виде. В этом случае в период технической недоступности реестра документов об исполнении контракта в ЕИС Стороны производят обмен документами на бумажном носителе с подписанием собственноручной подписью и заверением печатью организации. </w:t>
            </w:r>
          </w:p>
        </w:tc>
      </w:tr>
    </w:tbl>
    <w:p w:rsidR="0068219F" w:rsidRPr="00873D6D" w:rsidRDefault="0068219F" w:rsidP="00EA3B54">
      <w:pPr>
        <w:rPr>
          <w:rFonts w:ascii="Times New Roman" w:hAnsi="Times New Roman" w:cs="Times New Roman"/>
          <w:sz w:val="24"/>
          <w:szCs w:val="24"/>
        </w:rPr>
      </w:pPr>
    </w:p>
    <w:p w:rsidR="00566A33" w:rsidRPr="00873D6D" w:rsidRDefault="00566A33">
      <w:pPr>
        <w:rPr>
          <w:rFonts w:ascii="Times New Roman" w:hAnsi="Times New Roman" w:cs="Times New Roman"/>
          <w:sz w:val="24"/>
          <w:szCs w:val="24"/>
        </w:rPr>
      </w:pPr>
    </w:p>
    <w:sectPr w:rsidR="00566A33" w:rsidRPr="00873D6D" w:rsidSect="00787D1D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9A" w:rsidRDefault="00DE309A">
      <w:r>
        <w:separator/>
      </w:r>
    </w:p>
  </w:endnote>
  <w:endnote w:type="continuationSeparator" w:id="0">
    <w:p w:rsidR="00DE309A" w:rsidRDefault="00DE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9A" w:rsidRDefault="00DE309A">
      <w:r>
        <w:separator/>
      </w:r>
    </w:p>
  </w:footnote>
  <w:footnote w:type="continuationSeparator" w:id="0">
    <w:p w:rsidR="00DE309A" w:rsidRDefault="00DE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58F9"/>
    <w:multiLevelType w:val="multilevel"/>
    <w:tmpl w:val="FDAC7654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1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5BA5"/>
    <w:multiLevelType w:val="hybridMultilevel"/>
    <w:tmpl w:val="0D060B80"/>
    <w:lvl w:ilvl="0" w:tplc="FF645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D316BA"/>
    <w:multiLevelType w:val="multilevel"/>
    <w:tmpl w:val="86BA0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E60"/>
    <w:rsid w:val="0000588D"/>
    <w:rsid w:val="00006C13"/>
    <w:rsid w:val="0002491E"/>
    <w:rsid w:val="00041428"/>
    <w:rsid w:val="00042694"/>
    <w:rsid w:val="0004308B"/>
    <w:rsid w:val="00046979"/>
    <w:rsid w:val="00051A14"/>
    <w:rsid w:val="0005392F"/>
    <w:rsid w:val="00056FA2"/>
    <w:rsid w:val="00057082"/>
    <w:rsid w:val="00057324"/>
    <w:rsid w:val="0005732E"/>
    <w:rsid w:val="00062A6E"/>
    <w:rsid w:val="0007489E"/>
    <w:rsid w:val="0008497B"/>
    <w:rsid w:val="000849A7"/>
    <w:rsid w:val="00085017"/>
    <w:rsid w:val="000920E4"/>
    <w:rsid w:val="00097A41"/>
    <w:rsid w:val="000A0512"/>
    <w:rsid w:val="000A08DF"/>
    <w:rsid w:val="000A2C4C"/>
    <w:rsid w:val="000B1FDC"/>
    <w:rsid w:val="000C43EA"/>
    <w:rsid w:val="000D0A8C"/>
    <w:rsid w:val="000D60FC"/>
    <w:rsid w:val="000E53F5"/>
    <w:rsid w:val="000E6925"/>
    <w:rsid w:val="000E74EF"/>
    <w:rsid w:val="000F7FC5"/>
    <w:rsid w:val="00101416"/>
    <w:rsid w:val="0011446B"/>
    <w:rsid w:val="00114EEF"/>
    <w:rsid w:val="0012081C"/>
    <w:rsid w:val="001226EB"/>
    <w:rsid w:val="00123EDC"/>
    <w:rsid w:val="00134886"/>
    <w:rsid w:val="00134DBE"/>
    <w:rsid w:val="00136D86"/>
    <w:rsid w:val="00157746"/>
    <w:rsid w:val="001677BE"/>
    <w:rsid w:val="00170E12"/>
    <w:rsid w:val="0017136F"/>
    <w:rsid w:val="0017552E"/>
    <w:rsid w:val="00184961"/>
    <w:rsid w:val="00185AE6"/>
    <w:rsid w:val="00185E05"/>
    <w:rsid w:val="00190EF1"/>
    <w:rsid w:val="00194191"/>
    <w:rsid w:val="00197964"/>
    <w:rsid w:val="001B43AB"/>
    <w:rsid w:val="001B6100"/>
    <w:rsid w:val="001C1BB4"/>
    <w:rsid w:val="001C288E"/>
    <w:rsid w:val="001E0221"/>
    <w:rsid w:val="001E5D81"/>
    <w:rsid w:val="001F0735"/>
    <w:rsid w:val="001F14C0"/>
    <w:rsid w:val="00205AED"/>
    <w:rsid w:val="002078F7"/>
    <w:rsid w:val="002120F7"/>
    <w:rsid w:val="00212AFF"/>
    <w:rsid w:val="002208EB"/>
    <w:rsid w:val="0022343C"/>
    <w:rsid w:val="002350DC"/>
    <w:rsid w:val="002533D9"/>
    <w:rsid w:val="00257E42"/>
    <w:rsid w:val="002740FB"/>
    <w:rsid w:val="002764A5"/>
    <w:rsid w:val="00282B9F"/>
    <w:rsid w:val="0028617B"/>
    <w:rsid w:val="00287300"/>
    <w:rsid w:val="002A0647"/>
    <w:rsid w:val="002A5EA8"/>
    <w:rsid w:val="002B1443"/>
    <w:rsid w:val="002B2F84"/>
    <w:rsid w:val="002B3B16"/>
    <w:rsid w:val="002B5E49"/>
    <w:rsid w:val="002C352D"/>
    <w:rsid w:val="002D3B35"/>
    <w:rsid w:val="002D5324"/>
    <w:rsid w:val="002D5726"/>
    <w:rsid w:val="002E33C0"/>
    <w:rsid w:val="002E7F5E"/>
    <w:rsid w:val="002F4871"/>
    <w:rsid w:val="003033F5"/>
    <w:rsid w:val="00303E9F"/>
    <w:rsid w:val="003067BD"/>
    <w:rsid w:val="00310258"/>
    <w:rsid w:val="00320795"/>
    <w:rsid w:val="00322554"/>
    <w:rsid w:val="00325101"/>
    <w:rsid w:val="0033713B"/>
    <w:rsid w:val="00340814"/>
    <w:rsid w:val="0034723D"/>
    <w:rsid w:val="003536DF"/>
    <w:rsid w:val="00355396"/>
    <w:rsid w:val="00356B06"/>
    <w:rsid w:val="003804D6"/>
    <w:rsid w:val="00380F97"/>
    <w:rsid w:val="00391680"/>
    <w:rsid w:val="0039214F"/>
    <w:rsid w:val="00394985"/>
    <w:rsid w:val="003953EC"/>
    <w:rsid w:val="003A5880"/>
    <w:rsid w:val="003A6E20"/>
    <w:rsid w:val="003B1214"/>
    <w:rsid w:val="003C1797"/>
    <w:rsid w:val="003C17DF"/>
    <w:rsid w:val="003C32E6"/>
    <w:rsid w:val="003C7F6C"/>
    <w:rsid w:val="003D1E17"/>
    <w:rsid w:val="003D5B2A"/>
    <w:rsid w:val="003E0F73"/>
    <w:rsid w:val="003E5587"/>
    <w:rsid w:val="00400C4C"/>
    <w:rsid w:val="00417B5D"/>
    <w:rsid w:val="00426E9E"/>
    <w:rsid w:val="00434AC8"/>
    <w:rsid w:val="004401A3"/>
    <w:rsid w:val="00445D0C"/>
    <w:rsid w:val="00446599"/>
    <w:rsid w:val="004565FF"/>
    <w:rsid w:val="004632FD"/>
    <w:rsid w:val="00470A67"/>
    <w:rsid w:val="0048096B"/>
    <w:rsid w:val="00487327"/>
    <w:rsid w:val="00490704"/>
    <w:rsid w:val="00491860"/>
    <w:rsid w:val="004B1933"/>
    <w:rsid w:val="004B4C35"/>
    <w:rsid w:val="004B5789"/>
    <w:rsid w:val="004D6C56"/>
    <w:rsid w:val="004E1463"/>
    <w:rsid w:val="004F57AE"/>
    <w:rsid w:val="004F6A0B"/>
    <w:rsid w:val="005041DC"/>
    <w:rsid w:val="005062D0"/>
    <w:rsid w:val="005071BE"/>
    <w:rsid w:val="0051316C"/>
    <w:rsid w:val="00517075"/>
    <w:rsid w:val="00517C57"/>
    <w:rsid w:val="00526942"/>
    <w:rsid w:val="005372E2"/>
    <w:rsid w:val="00541370"/>
    <w:rsid w:val="00544CEA"/>
    <w:rsid w:val="00553506"/>
    <w:rsid w:val="00555CF0"/>
    <w:rsid w:val="00557970"/>
    <w:rsid w:val="0056669F"/>
    <w:rsid w:val="00566A33"/>
    <w:rsid w:val="00570855"/>
    <w:rsid w:val="005B3348"/>
    <w:rsid w:val="005C4139"/>
    <w:rsid w:val="005D125D"/>
    <w:rsid w:val="005D73E2"/>
    <w:rsid w:val="005E088A"/>
    <w:rsid w:val="005E08AC"/>
    <w:rsid w:val="005E0D47"/>
    <w:rsid w:val="005E1483"/>
    <w:rsid w:val="005E1F8F"/>
    <w:rsid w:val="005E5EAB"/>
    <w:rsid w:val="00611903"/>
    <w:rsid w:val="00623095"/>
    <w:rsid w:val="00631183"/>
    <w:rsid w:val="006345FD"/>
    <w:rsid w:val="00634FDE"/>
    <w:rsid w:val="00653BCD"/>
    <w:rsid w:val="00656D66"/>
    <w:rsid w:val="0066182F"/>
    <w:rsid w:val="00677E92"/>
    <w:rsid w:val="00677FA4"/>
    <w:rsid w:val="0068219F"/>
    <w:rsid w:val="00682D29"/>
    <w:rsid w:val="006847EE"/>
    <w:rsid w:val="0068494C"/>
    <w:rsid w:val="00686735"/>
    <w:rsid w:val="006951B3"/>
    <w:rsid w:val="006B08A9"/>
    <w:rsid w:val="006B200D"/>
    <w:rsid w:val="006E39F3"/>
    <w:rsid w:val="006E6039"/>
    <w:rsid w:val="006F157A"/>
    <w:rsid w:val="006F3966"/>
    <w:rsid w:val="006F6854"/>
    <w:rsid w:val="006F79F6"/>
    <w:rsid w:val="007000AD"/>
    <w:rsid w:val="007058D8"/>
    <w:rsid w:val="00713CA3"/>
    <w:rsid w:val="007233C4"/>
    <w:rsid w:val="00735FD5"/>
    <w:rsid w:val="007374DC"/>
    <w:rsid w:val="00740CF4"/>
    <w:rsid w:val="00742451"/>
    <w:rsid w:val="0074697D"/>
    <w:rsid w:val="00757302"/>
    <w:rsid w:val="0076033F"/>
    <w:rsid w:val="00761499"/>
    <w:rsid w:val="007626BD"/>
    <w:rsid w:val="0076611E"/>
    <w:rsid w:val="00776EA9"/>
    <w:rsid w:val="00785FC6"/>
    <w:rsid w:val="007868C7"/>
    <w:rsid w:val="007876BE"/>
    <w:rsid w:val="00787D1D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7AC3"/>
    <w:rsid w:val="007E0311"/>
    <w:rsid w:val="007E694E"/>
    <w:rsid w:val="007F209A"/>
    <w:rsid w:val="007F4144"/>
    <w:rsid w:val="007F4E30"/>
    <w:rsid w:val="00803366"/>
    <w:rsid w:val="00803D7B"/>
    <w:rsid w:val="0082416A"/>
    <w:rsid w:val="008249CD"/>
    <w:rsid w:val="0084172D"/>
    <w:rsid w:val="008445A8"/>
    <w:rsid w:val="008569C0"/>
    <w:rsid w:val="008626B1"/>
    <w:rsid w:val="00865593"/>
    <w:rsid w:val="008677F6"/>
    <w:rsid w:val="00871CD0"/>
    <w:rsid w:val="008735E3"/>
    <w:rsid w:val="00873D6D"/>
    <w:rsid w:val="00873E8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8F7ABF"/>
    <w:rsid w:val="00901CBF"/>
    <w:rsid w:val="0090359A"/>
    <w:rsid w:val="00914F06"/>
    <w:rsid w:val="009206D5"/>
    <w:rsid w:val="00932B61"/>
    <w:rsid w:val="00935120"/>
    <w:rsid w:val="00935517"/>
    <w:rsid w:val="00947A10"/>
    <w:rsid w:val="00957A00"/>
    <w:rsid w:val="00972018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C2C5D"/>
    <w:rsid w:val="009E24B0"/>
    <w:rsid w:val="009F2B60"/>
    <w:rsid w:val="009F7274"/>
    <w:rsid w:val="00A0278B"/>
    <w:rsid w:val="00A1249B"/>
    <w:rsid w:val="00A12622"/>
    <w:rsid w:val="00A42201"/>
    <w:rsid w:val="00A43836"/>
    <w:rsid w:val="00A50541"/>
    <w:rsid w:val="00A51A89"/>
    <w:rsid w:val="00A638F9"/>
    <w:rsid w:val="00A651E1"/>
    <w:rsid w:val="00A73710"/>
    <w:rsid w:val="00A7764B"/>
    <w:rsid w:val="00A92EC4"/>
    <w:rsid w:val="00AA6E29"/>
    <w:rsid w:val="00AB7FCB"/>
    <w:rsid w:val="00AC0431"/>
    <w:rsid w:val="00AC1748"/>
    <w:rsid w:val="00AC35C4"/>
    <w:rsid w:val="00AC6EB8"/>
    <w:rsid w:val="00AE4B42"/>
    <w:rsid w:val="00AF49D6"/>
    <w:rsid w:val="00B03A71"/>
    <w:rsid w:val="00B041CD"/>
    <w:rsid w:val="00B04549"/>
    <w:rsid w:val="00B049DB"/>
    <w:rsid w:val="00B07090"/>
    <w:rsid w:val="00B11A70"/>
    <w:rsid w:val="00B23F83"/>
    <w:rsid w:val="00B25B4A"/>
    <w:rsid w:val="00B31978"/>
    <w:rsid w:val="00B4393C"/>
    <w:rsid w:val="00B54E2F"/>
    <w:rsid w:val="00B60D5F"/>
    <w:rsid w:val="00B61088"/>
    <w:rsid w:val="00B63BE5"/>
    <w:rsid w:val="00B73548"/>
    <w:rsid w:val="00B77F91"/>
    <w:rsid w:val="00B9383A"/>
    <w:rsid w:val="00BB5859"/>
    <w:rsid w:val="00BC4C08"/>
    <w:rsid w:val="00BD5687"/>
    <w:rsid w:val="00BD69C7"/>
    <w:rsid w:val="00BE0701"/>
    <w:rsid w:val="00BE4388"/>
    <w:rsid w:val="00C01DB0"/>
    <w:rsid w:val="00C05520"/>
    <w:rsid w:val="00C1085D"/>
    <w:rsid w:val="00C139E1"/>
    <w:rsid w:val="00C161FB"/>
    <w:rsid w:val="00C21510"/>
    <w:rsid w:val="00C22B47"/>
    <w:rsid w:val="00C23A6A"/>
    <w:rsid w:val="00C3774C"/>
    <w:rsid w:val="00C41A24"/>
    <w:rsid w:val="00C427C4"/>
    <w:rsid w:val="00C4473F"/>
    <w:rsid w:val="00C464BB"/>
    <w:rsid w:val="00C56B4F"/>
    <w:rsid w:val="00C6421B"/>
    <w:rsid w:val="00C670E6"/>
    <w:rsid w:val="00C74D29"/>
    <w:rsid w:val="00C75B32"/>
    <w:rsid w:val="00C76BBD"/>
    <w:rsid w:val="00C804FC"/>
    <w:rsid w:val="00C85CFD"/>
    <w:rsid w:val="00CA1D1D"/>
    <w:rsid w:val="00CC17D2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41832"/>
    <w:rsid w:val="00D43FFC"/>
    <w:rsid w:val="00D4517E"/>
    <w:rsid w:val="00D52717"/>
    <w:rsid w:val="00D561C5"/>
    <w:rsid w:val="00D723BE"/>
    <w:rsid w:val="00D7699F"/>
    <w:rsid w:val="00D76B62"/>
    <w:rsid w:val="00D90349"/>
    <w:rsid w:val="00D90552"/>
    <w:rsid w:val="00D93FFB"/>
    <w:rsid w:val="00DA347F"/>
    <w:rsid w:val="00DA3871"/>
    <w:rsid w:val="00DC49C2"/>
    <w:rsid w:val="00DC5A82"/>
    <w:rsid w:val="00DE309A"/>
    <w:rsid w:val="00DE4583"/>
    <w:rsid w:val="00DF1320"/>
    <w:rsid w:val="00DF3C3D"/>
    <w:rsid w:val="00DF53BA"/>
    <w:rsid w:val="00E04CC9"/>
    <w:rsid w:val="00E062AF"/>
    <w:rsid w:val="00E07E6B"/>
    <w:rsid w:val="00E10177"/>
    <w:rsid w:val="00E102CE"/>
    <w:rsid w:val="00E21B30"/>
    <w:rsid w:val="00E31147"/>
    <w:rsid w:val="00E33570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669F2"/>
    <w:rsid w:val="00E70836"/>
    <w:rsid w:val="00E71C67"/>
    <w:rsid w:val="00E87A1F"/>
    <w:rsid w:val="00E94406"/>
    <w:rsid w:val="00E94EB6"/>
    <w:rsid w:val="00E96FFE"/>
    <w:rsid w:val="00EA16AF"/>
    <w:rsid w:val="00EA3B54"/>
    <w:rsid w:val="00ED1F76"/>
    <w:rsid w:val="00ED3F78"/>
    <w:rsid w:val="00ED4C79"/>
    <w:rsid w:val="00F00233"/>
    <w:rsid w:val="00F2298A"/>
    <w:rsid w:val="00F252A6"/>
    <w:rsid w:val="00F33CCD"/>
    <w:rsid w:val="00F36F67"/>
    <w:rsid w:val="00F47F72"/>
    <w:rsid w:val="00F56252"/>
    <w:rsid w:val="00F67903"/>
    <w:rsid w:val="00F73514"/>
    <w:rsid w:val="00F75A7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E0CC4"/>
    <w:rsid w:val="00FF1827"/>
    <w:rsid w:val="00FF1906"/>
    <w:rsid w:val="00FF3676"/>
    <w:rsid w:val="00FF5CCB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8EFAE-1E24-452F-95A4-88808799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next w:val="a"/>
    <w:link w:val="10"/>
    <w:qFormat/>
    <w:rsid w:val="00F75A7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8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A08DF"/>
    <w:pPr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0A08DF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4">
    <w:name w:val="Сетка таблицы4"/>
    <w:basedOn w:val="a1"/>
    <w:next w:val="a7"/>
    <w:uiPriority w:val="59"/>
    <w:rsid w:val="000A08DF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rsid w:val="000A08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2020-07-28T13:35:00Z</dcterms:created>
  <dcterms:modified xsi:type="dcterms:W3CDTF">2020-07-28T13:35:00Z</dcterms:modified>
</cp:coreProperties>
</file>