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61" w:rsidRPr="00E61F08" w:rsidRDefault="00053761" w:rsidP="00053761">
      <w:pPr>
        <w:keepNext/>
        <w:keepLines/>
        <w:widowControl w:val="0"/>
        <w:tabs>
          <w:tab w:val="num" w:pos="0"/>
        </w:tabs>
        <w:suppressAutoHyphens/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E61F08">
        <w:rPr>
          <w:b/>
          <w:sz w:val="20"/>
          <w:szCs w:val="20"/>
          <w:lang w:val="en-US"/>
        </w:rPr>
        <w:t>I</w:t>
      </w:r>
      <w:r w:rsidRPr="00E61F08">
        <w:rPr>
          <w:b/>
          <w:sz w:val="20"/>
          <w:szCs w:val="20"/>
        </w:rPr>
        <w:t>Х.</w:t>
      </w:r>
      <w:proofErr w:type="gramEnd"/>
      <w:r w:rsidRPr="00E61F08">
        <w:rPr>
          <w:b/>
          <w:sz w:val="20"/>
          <w:szCs w:val="20"/>
        </w:rPr>
        <w:t xml:space="preserve"> ТЕХНИЧЕСКОЕ ЗАДАНИЕ</w:t>
      </w:r>
    </w:p>
    <w:p w:rsidR="00053761" w:rsidRPr="00E61F08" w:rsidRDefault="00053761" w:rsidP="00053761">
      <w:pPr>
        <w:pStyle w:val="a3"/>
        <w:tabs>
          <w:tab w:val="num" w:pos="0"/>
        </w:tabs>
        <w:jc w:val="center"/>
        <w:rPr>
          <w:b/>
          <w:sz w:val="20"/>
          <w:szCs w:val="20"/>
        </w:rPr>
      </w:pPr>
      <w:r w:rsidRPr="00E61F08">
        <w:rPr>
          <w:b/>
          <w:sz w:val="20"/>
          <w:szCs w:val="20"/>
        </w:rPr>
        <w:t>на поставку в 2020 году детям-инвалидам подгузников</w:t>
      </w:r>
    </w:p>
    <w:p w:rsidR="00053761" w:rsidRPr="00E61F08" w:rsidRDefault="00053761" w:rsidP="00053761">
      <w:pPr>
        <w:tabs>
          <w:tab w:val="num" w:pos="0"/>
        </w:tabs>
        <w:jc w:val="center"/>
        <w:rPr>
          <w:b/>
          <w:bCs/>
          <w:sz w:val="20"/>
          <w:szCs w:val="20"/>
          <w:lang w:val="x-none"/>
        </w:rPr>
      </w:pPr>
    </w:p>
    <w:p w:rsidR="00053761" w:rsidRPr="00E61F08" w:rsidRDefault="00053761" w:rsidP="00053761">
      <w:pPr>
        <w:widowControl w:val="0"/>
        <w:tabs>
          <w:tab w:val="num" w:pos="0"/>
        </w:tabs>
        <w:ind w:right="-1"/>
        <w:jc w:val="both"/>
        <w:rPr>
          <w:sz w:val="20"/>
          <w:szCs w:val="20"/>
        </w:rPr>
      </w:pPr>
      <w:r w:rsidRPr="00E61F08">
        <w:rPr>
          <w:b/>
          <w:sz w:val="20"/>
          <w:szCs w:val="20"/>
        </w:rPr>
        <w:t>Место доставки товара:</w:t>
      </w:r>
      <w:r w:rsidRPr="00E61F08">
        <w:rPr>
          <w:sz w:val="20"/>
          <w:szCs w:val="20"/>
        </w:rPr>
        <w:t xml:space="preserve"> территория Владимирской области по месту жительства ребенка-инвалида либо в пункте выдачи (по выбору Получателя).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</w:rPr>
      </w:pPr>
      <w:r w:rsidRPr="00E61F08">
        <w:rPr>
          <w:b/>
          <w:sz w:val="20"/>
          <w:szCs w:val="20"/>
        </w:rPr>
        <w:t xml:space="preserve">Срок поставки товара: </w:t>
      </w:r>
      <w:proofErr w:type="gramStart"/>
      <w:r w:rsidRPr="00E61F08">
        <w:rPr>
          <w:sz w:val="20"/>
          <w:szCs w:val="20"/>
        </w:rPr>
        <w:t>с даты получения</w:t>
      </w:r>
      <w:proofErr w:type="gramEnd"/>
      <w:r w:rsidRPr="00E61F08">
        <w:rPr>
          <w:sz w:val="20"/>
          <w:szCs w:val="20"/>
        </w:rPr>
        <w:t xml:space="preserve"> от Заказчика реестра получателей Товара до 01.1</w:t>
      </w:r>
      <w:r w:rsidR="00AD18B6">
        <w:rPr>
          <w:sz w:val="20"/>
          <w:szCs w:val="20"/>
        </w:rPr>
        <w:t>2</w:t>
      </w:r>
      <w:r w:rsidRPr="00E61F08">
        <w:rPr>
          <w:sz w:val="20"/>
          <w:szCs w:val="20"/>
        </w:rPr>
        <w:t>.2020 года.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</w:rPr>
      </w:pPr>
      <w:proofErr w:type="gramStart"/>
      <w:r w:rsidRPr="00E61F08">
        <w:rPr>
          <w:b/>
          <w:sz w:val="20"/>
          <w:szCs w:val="20"/>
        </w:rPr>
        <w:t xml:space="preserve">Срок обеспечения инвалида </w:t>
      </w:r>
      <w:r w:rsidRPr="00E61F08">
        <w:rPr>
          <w:sz w:val="20"/>
          <w:szCs w:val="20"/>
        </w:rPr>
        <w:t>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в соответствии с Постановлением Правительства Российской Федерации от 07.04.2008 года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не может превышать 30 календарных дней, а для инвалида, нуждающегося</w:t>
      </w:r>
      <w:proofErr w:type="gramEnd"/>
      <w:r w:rsidRPr="00E61F08">
        <w:rPr>
          <w:sz w:val="20"/>
          <w:szCs w:val="20"/>
        </w:rPr>
        <w:t xml:space="preserve"> в оказании паллиативной медицинской помощи, 7 календарных дней со дня обращения инвалида в указанную организацию.</w:t>
      </w:r>
    </w:p>
    <w:p w:rsidR="00053761" w:rsidRPr="00E61F08" w:rsidRDefault="00053761" w:rsidP="00053761">
      <w:pPr>
        <w:pStyle w:val="a5"/>
        <w:tabs>
          <w:tab w:val="num" w:pos="0"/>
        </w:tabs>
        <w:ind w:right="-1"/>
        <w:jc w:val="both"/>
        <w:rPr>
          <w:rFonts w:ascii="Times New Roman" w:hAnsi="Times New Roman"/>
          <w:sz w:val="20"/>
          <w:szCs w:val="20"/>
        </w:rPr>
      </w:pP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center"/>
        <w:rPr>
          <w:sz w:val="20"/>
          <w:szCs w:val="20"/>
        </w:rPr>
      </w:pPr>
      <w:r w:rsidRPr="00E61F08">
        <w:rPr>
          <w:b/>
          <w:sz w:val="20"/>
          <w:szCs w:val="20"/>
        </w:rPr>
        <w:t>Требования к техническим и функциональным характеристикам (потребительским свойствам) товара, требования к их безопасности, требования к качеству товара, требования к размерам, упаковке, отгрузке товара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53761" w:rsidRPr="00E61F08" w:rsidRDefault="00053761" w:rsidP="00053761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61F08">
        <w:rPr>
          <w:sz w:val="20"/>
          <w:szCs w:val="20"/>
        </w:rPr>
        <w:t>Рекомендуется указывать торговые наименования и артикулы.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both"/>
        <w:rPr>
          <w:color w:val="000000"/>
          <w:sz w:val="20"/>
          <w:szCs w:val="20"/>
          <w:shd w:val="clear" w:color="auto" w:fill="FFFFFF"/>
        </w:rPr>
      </w:pPr>
      <w:r w:rsidRPr="00E61F08">
        <w:rPr>
          <w:color w:val="000000"/>
          <w:sz w:val="20"/>
          <w:szCs w:val="20"/>
          <w:shd w:val="clear" w:color="auto" w:fill="FFFFFF"/>
        </w:rPr>
        <w:t xml:space="preserve">На все подгузники обязательно должны быть в наличии регистрационные удостоверения, выданные Федеральной службы по надзору в сфере здравоохранения. 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</w:rPr>
      </w:pPr>
      <w:r w:rsidRPr="00E61F08">
        <w:rPr>
          <w:color w:val="000000"/>
          <w:sz w:val="20"/>
          <w:szCs w:val="20"/>
          <w:shd w:val="clear" w:color="auto" w:fill="FFFFFF"/>
        </w:rPr>
        <w:t>Должны быть в наличии сертификаты соответствия или декларации о соответствии системы Госстандарт Российской Федерации, в случае, если на поставляемые Товары в соответствии с законодательством Российской Федерации необходимо оформление указанных документов.</w:t>
      </w:r>
      <w:r w:rsidRPr="00E61F08">
        <w:rPr>
          <w:sz w:val="20"/>
          <w:szCs w:val="20"/>
        </w:rPr>
        <w:t xml:space="preserve"> </w:t>
      </w:r>
    </w:p>
    <w:p w:rsidR="00053761" w:rsidRPr="00E61F08" w:rsidRDefault="00053761" w:rsidP="00053761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"/>
        <w:gridCol w:w="1841"/>
        <w:gridCol w:w="2116"/>
        <w:gridCol w:w="2669"/>
        <w:gridCol w:w="2256"/>
      </w:tblGrid>
      <w:tr w:rsidR="00053761" w:rsidRPr="00E61F08" w:rsidTr="00C76CC4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61" w:rsidRPr="00C76CC4" w:rsidRDefault="00053761" w:rsidP="00AD18B6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r w:rsidRPr="00C76CC4">
              <w:rPr>
                <w:b/>
                <w:color w:val="000000"/>
                <w:sz w:val="18"/>
                <w:szCs w:val="18"/>
              </w:rPr>
              <w:t>№</w:t>
            </w:r>
          </w:p>
          <w:p w:rsidR="00053761" w:rsidRPr="00C76CC4" w:rsidRDefault="00053761" w:rsidP="00AD18B6">
            <w:pPr>
              <w:tabs>
                <w:tab w:val="num" w:pos="0"/>
              </w:tabs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C76CC4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C76CC4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761" w:rsidRPr="00C76CC4" w:rsidRDefault="00053761" w:rsidP="00AD18B6">
            <w:pPr>
              <w:tabs>
                <w:tab w:val="num" w:pos="0"/>
              </w:tabs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76CC4">
              <w:rPr>
                <w:b/>
                <w:color w:val="000000"/>
                <w:sz w:val="18"/>
                <w:szCs w:val="18"/>
              </w:rPr>
              <w:t>Код и наименование КТРУ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61" w:rsidRPr="00C76CC4" w:rsidRDefault="00053761" w:rsidP="00AD18B6">
            <w:pPr>
              <w:tabs>
                <w:tab w:val="num" w:pos="0"/>
              </w:tabs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76CC4">
              <w:rPr>
                <w:b/>
                <w:color w:val="000000"/>
                <w:sz w:val="18"/>
                <w:szCs w:val="18"/>
              </w:rPr>
              <w:t>Вид и наименование изделия по классификатору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3761" w:rsidRPr="00C76CC4" w:rsidRDefault="00053761" w:rsidP="00AD18B6">
            <w:pPr>
              <w:tabs>
                <w:tab w:val="num" w:pos="0"/>
              </w:tabs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76CC4">
              <w:rPr>
                <w:b/>
                <w:color w:val="000000"/>
                <w:sz w:val="18"/>
                <w:szCs w:val="18"/>
              </w:rPr>
              <w:t>Наименование изделия (товарный знак (при наличии), модель, шифр)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3761" w:rsidRPr="00C76CC4" w:rsidRDefault="00053761" w:rsidP="00AD18B6">
            <w:pPr>
              <w:tabs>
                <w:tab w:val="num" w:pos="0"/>
              </w:tabs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C76CC4">
              <w:rPr>
                <w:b/>
                <w:color w:val="000000"/>
                <w:sz w:val="18"/>
                <w:szCs w:val="18"/>
              </w:rPr>
              <w:t>Технические и функциональные характеристики</w:t>
            </w:r>
          </w:p>
        </w:tc>
      </w:tr>
      <w:tr w:rsidR="00AD18B6" w:rsidRPr="00E61F08" w:rsidTr="00C76CC4">
        <w:trPr>
          <w:trHeight w:val="48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E61F08" w:rsidRDefault="00AD18B6" w:rsidP="00AD18B6">
            <w:pPr>
              <w:widowControl w:val="0"/>
              <w:tabs>
                <w:tab w:val="num" w:pos="0"/>
              </w:tabs>
              <w:snapToGrid w:val="0"/>
              <w:jc w:val="both"/>
              <w:rPr>
                <w:iCs/>
                <w:sz w:val="20"/>
                <w:szCs w:val="20"/>
              </w:rPr>
            </w:pPr>
            <w:r w:rsidRPr="00E61F0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17.22.12.120-00000001 - Подгузники детские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до 9 кг</w:t>
            </w:r>
          </w:p>
          <w:p w:rsidR="00AD18B6" w:rsidRPr="00AD18B6" w:rsidRDefault="00AD18B6" w:rsidP="00AD18B6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4-9 кг</w:t>
            </w:r>
          </w:p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</w:tr>
      <w:tr w:rsidR="00AD18B6" w:rsidRPr="00E61F08" w:rsidTr="00C76CC4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E61F08" w:rsidRDefault="00AD18B6" w:rsidP="00AD18B6">
            <w:pPr>
              <w:widowControl w:val="0"/>
              <w:tabs>
                <w:tab w:val="num" w:pos="0"/>
              </w:tabs>
              <w:snapToGrid w:val="0"/>
              <w:jc w:val="both"/>
              <w:rPr>
                <w:iCs/>
                <w:sz w:val="20"/>
                <w:szCs w:val="20"/>
              </w:rPr>
            </w:pPr>
            <w:r w:rsidRPr="00E61F0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17.22.12.120-00000001 - Подгузники детские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до 20 кг</w:t>
            </w:r>
          </w:p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AD18B6" w:rsidRDefault="00AD18B6" w:rsidP="00AD18B6">
            <w:pPr>
              <w:jc w:val="both"/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 xml:space="preserve">Подгузники для детей весом 7-18 кг </w:t>
            </w:r>
          </w:p>
        </w:tc>
      </w:tr>
      <w:tr w:rsidR="00AD18B6" w:rsidRPr="00E61F08" w:rsidTr="00C76CC4"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E61F08" w:rsidRDefault="00AD18B6" w:rsidP="00AD18B6">
            <w:pPr>
              <w:widowControl w:val="0"/>
              <w:tabs>
                <w:tab w:val="num" w:pos="0"/>
              </w:tabs>
              <w:snapToGrid w:val="0"/>
              <w:jc w:val="both"/>
              <w:rPr>
                <w:iCs/>
                <w:sz w:val="20"/>
                <w:szCs w:val="20"/>
              </w:rPr>
            </w:pPr>
            <w:r w:rsidRPr="00E61F0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17.22.12.120-00000001 - Подгузники детские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до 20 кг</w:t>
            </w:r>
          </w:p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AD18B6" w:rsidRDefault="00AD18B6" w:rsidP="00AD18B6">
            <w:pPr>
              <w:jc w:val="both"/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 xml:space="preserve">Подгузники для детей весом 11-25 кг </w:t>
            </w:r>
          </w:p>
        </w:tc>
      </w:tr>
      <w:tr w:rsidR="00AD18B6" w:rsidRPr="00E61F08" w:rsidTr="00C76CC4">
        <w:trPr>
          <w:trHeight w:val="41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E61F08" w:rsidRDefault="00AD18B6" w:rsidP="00AD18B6">
            <w:pPr>
              <w:widowControl w:val="0"/>
              <w:tabs>
                <w:tab w:val="num" w:pos="0"/>
              </w:tabs>
              <w:snapToGrid w:val="0"/>
              <w:jc w:val="both"/>
              <w:rPr>
                <w:iCs/>
                <w:sz w:val="20"/>
                <w:szCs w:val="20"/>
              </w:rPr>
            </w:pPr>
            <w:r w:rsidRPr="00E61F0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17.22.12.120-00000001 - Подгузники детские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свыше 20 кг</w:t>
            </w:r>
          </w:p>
          <w:p w:rsidR="00AD18B6" w:rsidRPr="00AD18B6" w:rsidRDefault="00AD18B6" w:rsidP="00AD18B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8B6" w:rsidRPr="00AD18B6" w:rsidRDefault="00AD18B6" w:rsidP="00AD18B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18B6" w:rsidRPr="00AD18B6" w:rsidRDefault="00AD18B6" w:rsidP="00AD18B6">
            <w:pPr>
              <w:jc w:val="both"/>
              <w:rPr>
                <w:sz w:val="20"/>
                <w:szCs w:val="20"/>
              </w:rPr>
            </w:pPr>
            <w:r w:rsidRPr="00AD18B6">
              <w:rPr>
                <w:sz w:val="20"/>
                <w:szCs w:val="20"/>
              </w:rPr>
              <w:t>Подгузники для детей весом 15-30 кг</w:t>
            </w:r>
          </w:p>
        </w:tc>
      </w:tr>
    </w:tbl>
    <w:p w:rsidR="00053761" w:rsidRPr="00E61F08" w:rsidRDefault="00053761" w:rsidP="00053761">
      <w:pPr>
        <w:tabs>
          <w:tab w:val="num" w:pos="0"/>
        </w:tabs>
        <w:ind w:right="-1"/>
        <w:jc w:val="both"/>
        <w:rPr>
          <w:b/>
          <w:bCs/>
          <w:sz w:val="20"/>
          <w:szCs w:val="20"/>
          <w:u w:val="single"/>
        </w:rPr>
      </w:pPr>
    </w:p>
    <w:p w:rsidR="005B0849" w:rsidRPr="005B0849" w:rsidRDefault="005B0849" w:rsidP="005B0849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5B0849">
        <w:rPr>
          <w:b/>
          <w:bCs/>
          <w:sz w:val="20"/>
          <w:szCs w:val="20"/>
        </w:rPr>
        <w:t>Описание функциональных и технических характеристик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bCs/>
          <w:sz w:val="20"/>
          <w:szCs w:val="20"/>
          <w:lang w:eastAsia="en-US"/>
        </w:rPr>
        <w:t>Все п</w:t>
      </w:r>
      <w:r w:rsidRPr="005B0849">
        <w:rPr>
          <w:rFonts w:eastAsia="Calibri"/>
          <w:sz w:val="20"/>
          <w:szCs w:val="20"/>
          <w:lang w:eastAsia="en-US"/>
        </w:rPr>
        <w:t>одгузники должны обеспечивать соблюдение санитарно-гигиенических условий для инвалидов с нарушениями функций выделения.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Форма всех подгузников должна соответствовать развертке нижней части торса тела человека с дополнительным увеличением площади на запах боковых частей.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Подгузники для детей должны определяться и делиться по размерам в зависимости от веса ребенка, к закупке требуются подгузники для детей весом: 4-9 кг, 7 - 18 кг, 11 - 25 кг, 15 - 30 кг.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Все детские подгузники должны быть максимально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гипоаллергенны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, обладать «дышащим» эффектом, т.е. обеспечивать движение молекул воздуха и водяных паров, иметь анатомическую форму и хорошо прилегать к телу.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iCs/>
          <w:sz w:val="20"/>
          <w:szCs w:val="20"/>
          <w:lang w:eastAsia="en-US"/>
        </w:rPr>
        <w:t xml:space="preserve">Верхний покровный слой всех детских </w:t>
      </w:r>
      <w:r w:rsidRPr="005B0849">
        <w:rPr>
          <w:rFonts w:eastAsia="Calibri"/>
          <w:sz w:val="20"/>
          <w:szCs w:val="20"/>
          <w:lang w:eastAsia="en-US"/>
        </w:rPr>
        <w:t>подгузников должен быть из нетканого материала, пропускающего влагу в одном направлении и обеспечивающего сухость кожи. Все детские подгузники должны иметь эластичную впитывающую (абсорбирующую) подушку по центру. Абсорбирующая подушка в максимальной точке ширины должна превышать восемь сантиметров.</w:t>
      </w:r>
      <w:r w:rsidR="00F234A7">
        <w:rPr>
          <w:rFonts w:eastAsia="Calibri"/>
          <w:sz w:val="20"/>
          <w:szCs w:val="20"/>
          <w:lang w:eastAsia="en-US"/>
        </w:rPr>
        <w:t xml:space="preserve"> </w:t>
      </w:r>
      <w:r w:rsidRPr="005B0849">
        <w:rPr>
          <w:rFonts w:eastAsia="Calibri"/>
          <w:sz w:val="20"/>
          <w:szCs w:val="20"/>
          <w:lang w:eastAsia="en-US"/>
        </w:rPr>
        <w:t xml:space="preserve">Впитывающий (абсорбирующий) слой всех детских подгузников должен быть из распушенной целлюлозы с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суперабсорбирующим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полимером, превращающим жидкость в гель. Слои подгузника должны скрепляться с помощью термообработки, обеспечивающей прочность склейки всех слоев между собой. Любые детские подгузники должны быть оснащены водонепроницаемыми многослойными воздухопроницаемыми защитными </w:t>
      </w:r>
      <w:r w:rsidRPr="005B0849">
        <w:rPr>
          <w:rFonts w:eastAsia="Calibri"/>
          <w:sz w:val="20"/>
          <w:szCs w:val="20"/>
          <w:lang w:eastAsia="en-US"/>
        </w:rPr>
        <w:lastRenderedPageBreak/>
        <w:t xml:space="preserve">барьерами по бокам (эластичные манжеты), расположенные в паховой области, должны быть прошиты не менее чем двумя строчками. Любой детский подгузник должен содержать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суперабсорбент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, который должен обеспечивать быструю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впитываемость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жидкости и удерживать запах, а так же целлюлозу для связывания жидкости. Абсорбирующий слой подгузника может содержать добавки из алоэ веры или масла чайного дерева (указать конкретно).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Суперабсорбенты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должны снижать рост патогенных микробов, и обеспечивать устранение запаха. Любой детский подгузник должен иметь распределительный и проводящий слои, обеспечивающие равномерное распределение жидкости по подгузнику. Верхний поверхностный проводящий слой, который непосредственно соприкасается с кожей человека и пропускает жидкость внутрь подгузника, должен быть из нетканого материала, который обладает свойствами растяжения, выдерживающего нагрузку при растяжении и пропускающего влагу в одном направлении и обеспечивающего сухость кожи.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Защитный слой всех подгузников должен быть из специального полимерного материала, препятствующего проникновению влаги наружу, но не создающего паровой эффект. </w:t>
      </w:r>
    </w:p>
    <w:p w:rsidR="005B0849" w:rsidRPr="005B0849" w:rsidRDefault="005B0849" w:rsidP="005B0849">
      <w:pPr>
        <w:widowControl w:val="0"/>
        <w:jc w:val="both"/>
        <w:rPr>
          <w:sz w:val="20"/>
          <w:szCs w:val="20"/>
          <w:lang w:eastAsia="en-US"/>
        </w:rPr>
      </w:pPr>
      <w:r w:rsidRPr="005B0849">
        <w:rPr>
          <w:sz w:val="20"/>
          <w:szCs w:val="20"/>
          <w:lang w:eastAsia="en-US"/>
        </w:rPr>
        <w:t xml:space="preserve">Должно быть наличие многоразовых застежек - «липучек» с каждой стороны </w:t>
      </w:r>
      <w:r w:rsidRPr="005B0849">
        <w:rPr>
          <w:rFonts w:eastAsia="Calibri"/>
          <w:sz w:val="20"/>
          <w:szCs w:val="20"/>
          <w:lang w:eastAsia="en-US"/>
        </w:rPr>
        <w:t xml:space="preserve">с возможностью многократно застегивать и отстегивать в любом удобном месте без повреждения поверхности подгузника. </w:t>
      </w:r>
      <w:r w:rsidRPr="005B0849">
        <w:rPr>
          <w:sz w:val="20"/>
          <w:szCs w:val="20"/>
          <w:lang w:eastAsia="en-US"/>
        </w:rPr>
        <w:t xml:space="preserve">При проведении испытаний на определение разрывной нагрузки и удлинение при разрыве предварительная нагрузка должна превышать пять </w:t>
      </w:r>
      <w:proofErr w:type="spellStart"/>
      <w:r w:rsidRPr="005B0849">
        <w:rPr>
          <w:sz w:val="20"/>
          <w:szCs w:val="20"/>
          <w:lang w:eastAsia="en-US"/>
        </w:rPr>
        <w:t>сантиньютонов</w:t>
      </w:r>
      <w:proofErr w:type="spellEnd"/>
      <w:r w:rsidRPr="005B0849">
        <w:rPr>
          <w:sz w:val="20"/>
          <w:szCs w:val="20"/>
          <w:lang w:eastAsia="en-US"/>
        </w:rPr>
        <w:t xml:space="preserve">. </w:t>
      </w:r>
    </w:p>
    <w:p w:rsidR="005B0849" w:rsidRPr="005B0849" w:rsidRDefault="005B0849" w:rsidP="005B0849">
      <w:pPr>
        <w:widowControl w:val="0"/>
        <w:jc w:val="both"/>
        <w:rPr>
          <w:sz w:val="20"/>
          <w:szCs w:val="20"/>
          <w:lang w:eastAsia="en-US"/>
        </w:rPr>
      </w:pPr>
      <w:r w:rsidRPr="005B0849">
        <w:rPr>
          <w:sz w:val="20"/>
          <w:szCs w:val="20"/>
          <w:lang w:eastAsia="en-US"/>
        </w:rPr>
        <w:t>Все подгузники должны иметь эластичный пояс или эластичную резинку в поясе сзади и дополнительные боковые барьеры от протекания. Все детские подгузники должны иметь индикатор впитываемости (наполнения), который по мере наполнения изменяет цвет, либо уменьшает количество полосок, либо сообщает о наполнение иным визуальным способом, что позволяет определить степень наполнения подгузника и время его замены;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Во всех детских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глазом, печатное изображение на всех подгузниках должно быть четким без искажений и пробелов. На поясе детских подгузников возможно нанесение рисунков. Не допускаются следы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выщипывания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волокон с поверхности любых детских подгузников и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отмарывания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красок. Сырье и материалы для изготовления всех детских подгузников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Маркировка упаковки детских подгузников должна включать следующую информацию и основываться на символах (пиктограммах) ГОСТ </w:t>
      </w:r>
      <w:proofErr w:type="gramStart"/>
      <w:r w:rsidRPr="005B0849">
        <w:rPr>
          <w:rFonts w:eastAsia="Calibri"/>
          <w:sz w:val="20"/>
          <w:szCs w:val="20"/>
          <w:lang w:eastAsia="en-US"/>
        </w:rPr>
        <w:t>Р</w:t>
      </w:r>
      <w:proofErr w:type="gramEnd"/>
      <w:r w:rsidRPr="005B0849">
        <w:rPr>
          <w:rFonts w:eastAsia="Calibri"/>
          <w:sz w:val="20"/>
          <w:szCs w:val="20"/>
          <w:lang w:eastAsia="en-US"/>
        </w:rPr>
        <w:t xml:space="preserve"> ИСО 15223-1-2014. «Изделия медицинские. Символы, применяемые при маркировании на медицинских изделиях, этикетках и в сопроводительной документации»: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товарную марку (при наличии), обозначение номера изделия (при наличии); 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номер артикула (при наличии);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количество подгузников в упаковке;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дату (месяц, год) изготовления;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срок годности, устанавливаемый изготовителем;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iCs/>
          <w:sz w:val="20"/>
          <w:szCs w:val="20"/>
          <w:lang w:eastAsia="en-US"/>
        </w:rPr>
        <w:t xml:space="preserve">- указания </w:t>
      </w:r>
      <w:r w:rsidRPr="005B0849">
        <w:rPr>
          <w:rFonts w:eastAsia="Calibri"/>
          <w:sz w:val="20"/>
          <w:szCs w:val="20"/>
          <w:lang w:eastAsia="en-US"/>
        </w:rPr>
        <w:t xml:space="preserve">по утилизации слова «Не </w:t>
      </w:r>
      <w:r w:rsidRPr="005B0849">
        <w:rPr>
          <w:rFonts w:eastAsia="Calibri"/>
          <w:iCs/>
          <w:sz w:val="20"/>
          <w:szCs w:val="20"/>
          <w:lang w:eastAsia="en-US"/>
        </w:rPr>
        <w:t xml:space="preserve">бросать </w:t>
      </w:r>
      <w:r w:rsidRPr="005B0849">
        <w:rPr>
          <w:rFonts w:eastAsia="Calibri"/>
          <w:sz w:val="20"/>
          <w:szCs w:val="20"/>
          <w:lang w:eastAsia="en-US"/>
        </w:rPr>
        <w:t xml:space="preserve">в канализацию» </w:t>
      </w:r>
      <w:proofErr w:type="gramStart"/>
      <w:r w:rsidRPr="005B0849">
        <w:rPr>
          <w:rFonts w:eastAsia="Calibri"/>
          <w:sz w:val="20"/>
          <w:szCs w:val="20"/>
          <w:lang w:eastAsia="en-US"/>
        </w:rPr>
        <w:t>и(</w:t>
      </w:r>
      <w:proofErr w:type="gramEnd"/>
      <w:r w:rsidRPr="005B0849">
        <w:rPr>
          <w:rFonts w:eastAsia="Calibri"/>
          <w:sz w:val="20"/>
          <w:szCs w:val="20"/>
          <w:lang w:eastAsia="en-US"/>
        </w:rPr>
        <w:t xml:space="preserve">или) рисунок, понятно отображающий эти указания;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- правила использования (при необходимости); 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- штриховой код изделия (при наличии);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- информацию о наличии специальных ингредиентов (при наличии);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Не допускается наносить информацию о специальных свойствах подгузников без соответствующего документального официального подтверждения.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Маркировка должна быть нанесена на русском языке.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Все детские подгузники должны быть упакованы по нескольку штук в пакеты из полимерной пленки или пачки по ГОСТ 12302-2013, или коробки по ГОСТ 33781-2016, или другую тару, обеспечивающую сохранность подгузников при транспортировании (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межскладская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перевозка) и хранение. Швы в пакетах из полимерной пленки должны быть заварены.</w:t>
      </w:r>
    </w:p>
    <w:p w:rsidR="005B0849" w:rsidRPr="005B0849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>Транспортирование (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межскладская</w:t>
      </w:r>
      <w:proofErr w:type="spellEnd"/>
      <w:r w:rsidRPr="005B0849">
        <w:rPr>
          <w:rFonts w:eastAsia="Calibri"/>
          <w:sz w:val="20"/>
          <w:szCs w:val="20"/>
          <w:lang w:eastAsia="en-US"/>
        </w:rPr>
        <w:t xml:space="preserve"> перевозка) детских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5B0849" w:rsidRPr="005B0849" w:rsidRDefault="005B0849" w:rsidP="005B0849">
      <w:pPr>
        <w:jc w:val="both"/>
        <w:rPr>
          <w:rFonts w:eastAsia="Calibri"/>
          <w:noProof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Детские подгузники должны соответствовать требованиям стандартов серии ГОСТ ISO 10993-1-2011 «Изделия медицинские. Оценка биологического действия медицинских изделий. Часть 1. Оценка и исследования», </w:t>
      </w:r>
      <w:r w:rsidRPr="005B0849">
        <w:rPr>
          <w:rFonts w:eastAsia="Calibri"/>
          <w:color w:val="0E141A"/>
          <w:sz w:val="20"/>
          <w:szCs w:val="20"/>
          <w:lang w:eastAsia="en-US"/>
        </w:rPr>
        <w:t>ГОСТ</w:t>
      </w:r>
      <w:r w:rsidRPr="005B0849">
        <w:rPr>
          <w:rFonts w:eastAsia="Calibri"/>
          <w:sz w:val="20"/>
          <w:szCs w:val="20"/>
          <w:lang w:eastAsia="en-US"/>
        </w:rPr>
        <w:t xml:space="preserve"> ISO 10993-5-2011 «Изделия медицинские. Оценка биологического действия медицинских изделий. Часть 5. Исследования на цитотоксичность: методы </w:t>
      </w:r>
      <w:proofErr w:type="spellStart"/>
      <w:r w:rsidRPr="005B0849">
        <w:rPr>
          <w:rFonts w:eastAsia="Calibri"/>
          <w:sz w:val="20"/>
          <w:szCs w:val="20"/>
          <w:lang w:eastAsia="en-US"/>
        </w:rPr>
        <w:t>invitro</w:t>
      </w:r>
      <w:proofErr w:type="spellEnd"/>
      <w:r w:rsidRPr="005B0849">
        <w:rPr>
          <w:rFonts w:eastAsia="Calibri"/>
          <w:sz w:val="20"/>
          <w:szCs w:val="20"/>
          <w:lang w:eastAsia="en-US"/>
        </w:rPr>
        <w:t>»</w:t>
      </w:r>
      <w:r w:rsidRPr="005B0849">
        <w:rPr>
          <w:rFonts w:eastAsia="Calibri"/>
          <w:noProof/>
          <w:sz w:val="20"/>
          <w:szCs w:val="20"/>
          <w:lang w:eastAsia="en-US"/>
        </w:rPr>
        <w:t xml:space="preserve">, </w:t>
      </w:r>
      <w:r w:rsidRPr="005B0849">
        <w:rPr>
          <w:rFonts w:eastAsia="Calibri"/>
          <w:sz w:val="20"/>
          <w:szCs w:val="20"/>
          <w:lang w:eastAsia="en-US"/>
        </w:rPr>
        <w:t xml:space="preserve"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5B0849">
        <w:rPr>
          <w:rFonts w:eastAsia="Calibri"/>
          <w:sz w:val="20"/>
          <w:szCs w:val="20"/>
          <w:lang w:eastAsia="en-US"/>
        </w:rPr>
        <w:t>Р</w:t>
      </w:r>
      <w:proofErr w:type="gramEnd"/>
      <w:r w:rsidRPr="005B0849">
        <w:rPr>
          <w:rFonts w:eastAsia="Calibri"/>
          <w:sz w:val="20"/>
          <w:szCs w:val="20"/>
          <w:lang w:eastAsia="en-US"/>
        </w:rPr>
        <w:t xml:space="preserve"> 52770-2016 «Изделия медицинские. Требования безопасности. Методы санитарно-химических и токсикологических испытаний».</w:t>
      </w:r>
    </w:p>
    <w:p w:rsidR="005B0849" w:rsidRPr="00F234A7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5B0849">
        <w:rPr>
          <w:rFonts w:eastAsia="Calibri"/>
          <w:sz w:val="20"/>
          <w:szCs w:val="20"/>
          <w:lang w:eastAsia="en-US"/>
        </w:rPr>
        <w:t xml:space="preserve">Подгузники должны соответствовать требованиям ГОСТ 52557-2011 «Подгузники детские бумажные. Общие технические условия». Впитываемость всех подгузников должна определяться по ГОСТ </w:t>
      </w:r>
      <w:proofErr w:type="gramStart"/>
      <w:r w:rsidRPr="005B0849">
        <w:rPr>
          <w:rFonts w:eastAsia="Calibri"/>
          <w:sz w:val="20"/>
          <w:szCs w:val="20"/>
          <w:lang w:eastAsia="en-US"/>
        </w:rPr>
        <w:t>Р</w:t>
      </w:r>
      <w:proofErr w:type="gramEnd"/>
      <w:r w:rsidRPr="005B0849">
        <w:rPr>
          <w:rFonts w:eastAsia="Calibri"/>
          <w:sz w:val="20"/>
          <w:szCs w:val="20"/>
          <w:lang w:eastAsia="en-US"/>
        </w:rPr>
        <w:t xml:space="preserve"> 52557-</w:t>
      </w:r>
      <w:r w:rsidRPr="005B0849">
        <w:rPr>
          <w:rFonts w:eastAsia="Calibri"/>
          <w:sz w:val="20"/>
          <w:szCs w:val="20"/>
          <w:lang w:eastAsia="en-US"/>
        </w:rPr>
        <w:lastRenderedPageBreak/>
        <w:t xml:space="preserve">2011 «Подгузники </w:t>
      </w:r>
      <w:r w:rsidRPr="00F234A7">
        <w:rPr>
          <w:rFonts w:eastAsia="Calibri"/>
          <w:sz w:val="20"/>
          <w:szCs w:val="20"/>
          <w:lang w:eastAsia="en-US"/>
        </w:rPr>
        <w:t>детские бумажные. Общие технические условия» или ГОСТ ISO 11948-1:1996 «Подгузники для взрослых. Часть 1. Испытание изделия целиком».</w:t>
      </w:r>
    </w:p>
    <w:p w:rsidR="005B0849" w:rsidRPr="00F234A7" w:rsidRDefault="005B0849" w:rsidP="005B0849">
      <w:pPr>
        <w:jc w:val="both"/>
        <w:rPr>
          <w:rFonts w:eastAsia="Calibri"/>
          <w:sz w:val="20"/>
          <w:szCs w:val="20"/>
          <w:lang w:eastAsia="en-US"/>
        </w:rPr>
      </w:pPr>
      <w:r w:rsidRPr="00F234A7">
        <w:rPr>
          <w:sz w:val="20"/>
          <w:szCs w:val="20"/>
        </w:rPr>
        <w:t xml:space="preserve">Подгузники должны быть новыми. </w:t>
      </w:r>
      <w:r w:rsidRPr="00F234A7">
        <w:rPr>
          <w:rFonts w:eastAsia="Calibri"/>
          <w:sz w:val="20"/>
          <w:szCs w:val="20"/>
          <w:lang w:eastAsia="en-US"/>
        </w:rPr>
        <w:t>Остаточный срок годности не менее 1 года от даты производства (указанной на упаковке) на момент выдачи Получателю.</w:t>
      </w:r>
    </w:p>
    <w:p w:rsidR="005B0849" w:rsidRPr="00F234A7" w:rsidRDefault="005B0849" w:rsidP="005B0849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</w:p>
    <w:p w:rsidR="000E4D46" w:rsidRPr="00F234A7" w:rsidRDefault="000E4D46" w:rsidP="000E4D4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proofErr w:type="gramStart"/>
      <w:r w:rsidRPr="00F234A7">
        <w:rPr>
          <w:sz w:val="20"/>
          <w:szCs w:val="20"/>
        </w:rPr>
        <w:t xml:space="preserve">На момент заключения государственного Контракта Поставщик должен предоставить Заказчику информацию о месте нахождения </w:t>
      </w:r>
      <w:r w:rsidRPr="00F234A7">
        <w:rPr>
          <w:noProof/>
          <w:sz w:val="20"/>
          <w:szCs w:val="20"/>
          <w:lang w:eastAsia="en-US"/>
        </w:rPr>
        <w:t xml:space="preserve">(адрес) и график работы </w:t>
      </w:r>
      <w:r w:rsidRPr="00F234A7">
        <w:rPr>
          <w:sz w:val="20"/>
          <w:szCs w:val="20"/>
        </w:rPr>
        <w:t>пункта выдачи Товара, расположенного в г. Владимир, этажность должна быть первая, расположение в шаговой доступности от троллейбусно-автобусной остановки с режимом работы не менее 35 часов в неделю (в том числе обязательно в один из выходных дней) и о месте нахождения дополнительного пункта выдачи</w:t>
      </w:r>
      <w:proofErr w:type="gramEnd"/>
      <w:r w:rsidRPr="00F234A7">
        <w:rPr>
          <w:sz w:val="20"/>
          <w:szCs w:val="20"/>
        </w:rPr>
        <w:t xml:space="preserve"> Товара, расположенного в г. Ковров, этажность должна быть первая, расположение в шаговой доступности от троллейбусно-автобусной остановки с режимом работы не менее 10 часов в неделю (в том числе обязательно в один из выходных дней).</w:t>
      </w:r>
      <w:r w:rsidRPr="00F234A7">
        <w:rPr>
          <w:noProof/>
          <w:sz w:val="20"/>
          <w:szCs w:val="20"/>
          <w:lang w:eastAsia="en-US"/>
        </w:rPr>
        <w:t xml:space="preserve"> </w:t>
      </w:r>
    </w:p>
    <w:p w:rsidR="000E4D46" w:rsidRPr="00F234A7" w:rsidRDefault="000E4D46" w:rsidP="000E4D46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</w:rPr>
      </w:pPr>
      <w:r w:rsidRPr="00F234A7">
        <w:rPr>
          <w:sz w:val="20"/>
          <w:szCs w:val="20"/>
        </w:rPr>
        <w:t>Стационарный пункт выдачи Товара должен соответствовать требованиям ст. 15 Федерального Закона от 24.11.1995 г. № 181-ФЗ «О социальной защите инвалидов в Российской Федерации».</w:t>
      </w:r>
    </w:p>
    <w:p w:rsidR="000E4D46" w:rsidRPr="00F234A7" w:rsidRDefault="000E4D46" w:rsidP="000E4D46">
      <w:pPr>
        <w:widowControl w:val="0"/>
        <w:shd w:val="clear" w:color="auto" w:fill="FFFFFF"/>
        <w:tabs>
          <w:tab w:val="num" w:pos="0"/>
        </w:tabs>
        <w:suppressAutoHyphens/>
        <w:ind w:right="-1"/>
        <w:jc w:val="both"/>
        <w:rPr>
          <w:color w:val="FF0000"/>
          <w:sz w:val="20"/>
          <w:szCs w:val="20"/>
        </w:rPr>
      </w:pPr>
      <w:r w:rsidRPr="00F234A7">
        <w:rPr>
          <w:color w:val="000000"/>
          <w:sz w:val="20"/>
          <w:szCs w:val="20"/>
          <w:shd w:val="clear" w:color="auto" w:fill="FFFFFF"/>
        </w:rPr>
        <w:t>По месту нахождения пункта выдачи Поставщик должен выдать товар по согласованию с Получателем в день обращения Получателя в пункт выдачи.</w:t>
      </w:r>
    </w:p>
    <w:p w:rsidR="000E4D46" w:rsidRPr="00E61F08" w:rsidRDefault="000E4D46" w:rsidP="000E4D46">
      <w:pPr>
        <w:widowControl w:val="0"/>
        <w:tabs>
          <w:tab w:val="num" w:pos="0"/>
        </w:tabs>
        <w:suppressAutoHyphens/>
        <w:ind w:right="-1"/>
        <w:jc w:val="both"/>
        <w:rPr>
          <w:sz w:val="20"/>
          <w:szCs w:val="20"/>
          <w:shd w:val="clear" w:color="auto" w:fill="FFFFFF"/>
        </w:rPr>
      </w:pPr>
      <w:r w:rsidRPr="00F234A7">
        <w:rPr>
          <w:sz w:val="20"/>
          <w:szCs w:val="20"/>
          <w:shd w:val="clear" w:color="auto" w:fill="FFFFFF"/>
        </w:rPr>
        <w:t>Должно быть предусмотрено для связи Заказчика и инвалидов с Поставщиком прямое подключение (без дополнительных внутренних номеров) к городской телефонной станции г.</w:t>
      </w:r>
      <w:bookmarkStart w:id="0" w:name="_GoBack"/>
      <w:bookmarkEnd w:id="0"/>
      <w:r w:rsidRPr="00E61F08">
        <w:rPr>
          <w:sz w:val="20"/>
          <w:szCs w:val="20"/>
          <w:shd w:val="clear" w:color="auto" w:fill="FFFFFF"/>
        </w:rPr>
        <w:t xml:space="preserve"> Владимир </w:t>
      </w:r>
      <w:proofErr w:type="gramStart"/>
      <w:r w:rsidRPr="00E61F08">
        <w:rPr>
          <w:sz w:val="20"/>
          <w:szCs w:val="20"/>
          <w:shd w:val="clear" w:color="auto" w:fill="FFFFFF"/>
        </w:rPr>
        <w:t>и(</w:t>
      </w:r>
      <w:proofErr w:type="gramEnd"/>
      <w:r w:rsidRPr="00E61F08">
        <w:rPr>
          <w:sz w:val="20"/>
          <w:szCs w:val="20"/>
          <w:shd w:val="clear" w:color="auto" w:fill="FFFFFF"/>
        </w:rPr>
        <w:t>или) предусмотрен номер телефона с бесплатным вызовом (формата 8-800) (без дополнительных внутренних номеров). Дополнительно может быть предусмотрено подключение к городской телефонной станции Владимирской области (без дополнительных внутренних номеров). Для связи Заказчика и инвалидов с Поставщиком номер телефона должен работать не менее 6 часов в день и не менее 30 часов в неделю (время работы должно быть удобное для инвалидов, в период с 8:00 до 20:00 часов по московскому времени). </w:t>
      </w:r>
    </w:p>
    <w:p w:rsidR="000E4D46" w:rsidRPr="00E61F08" w:rsidRDefault="000E4D46" w:rsidP="000E4D46">
      <w:pPr>
        <w:pStyle w:val="ConsPlusNormal"/>
        <w:widowControl w:val="0"/>
        <w:tabs>
          <w:tab w:val="num" w:pos="0"/>
        </w:tabs>
        <w:ind w:firstLine="0"/>
        <w:jc w:val="both"/>
        <w:rPr>
          <w:rFonts w:ascii="Times New Roman" w:hAnsi="Times New Roman" w:cs="Times New Roman"/>
        </w:rPr>
      </w:pPr>
      <w:proofErr w:type="gramStart"/>
      <w:r w:rsidRPr="00E61F08">
        <w:rPr>
          <w:rFonts w:ascii="Times New Roman" w:hAnsi="Times New Roman" w:cs="Times New Roman"/>
        </w:rPr>
        <w:t xml:space="preserve">На момент заключения Контракта Поставщик должен предоставить Заказчику в письменной форме информацию о вышеуказанных номерах телефонов и режиме их работы, контактные данные (ФИО, должность и номера телефонов) лица, ответственного за исполнение контракта, а также информацию о должностном лице Поставщика, которое уполномочено на подписание контракта с Заказчиком </w:t>
      </w:r>
      <w:r w:rsidRPr="00E61F08">
        <w:rPr>
          <w:rFonts w:ascii="Times New Roman" w:hAnsi="Times New Roman" w:cs="Times New Roman"/>
          <w:noProof/>
        </w:rPr>
        <w:t xml:space="preserve">(ФИО, должность, реквизиты </w:t>
      </w:r>
      <w:r w:rsidRPr="00E61F08">
        <w:rPr>
          <w:rFonts w:ascii="Times New Roman" w:hAnsi="Times New Roman" w:cs="Times New Roman"/>
        </w:rPr>
        <w:t>документа, на основании которого действует должностное лицо Поставщика, уполномоченное на подписание</w:t>
      </w:r>
      <w:proofErr w:type="gramEnd"/>
      <w:r w:rsidRPr="00E61F08">
        <w:rPr>
          <w:rFonts w:ascii="Times New Roman" w:hAnsi="Times New Roman" w:cs="Times New Roman"/>
        </w:rPr>
        <w:t xml:space="preserve"> контракта с Заказчиком; в случае, если лицо действует по доверенности, предоставить копию доверенности).</w:t>
      </w:r>
    </w:p>
    <w:p w:rsidR="000E4D46" w:rsidRPr="005B0849" w:rsidRDefault="000E4D46" w:rsidP="005B0849">
      <w:pPr>
        <w:pStyle w:val="a5"/>
        <w:rPr>
          <w:rFonts w:ascii="Times New Roman" w:hAnsi="Times New Roman"/>
          <w:b/>
          <w:bCs/>
          <w:sz w:val="20"/>
          <w:szCs w:val="20"/>
        </w:rPr>
      </w:pPr>
    </w:p>
    <w:p w:rsidR="005B0849" w:rsidRPr="005B0849" w:rsidRDefault="005B0849" w:rsidP="000E4D46">
      <w:pPr>
        <w:pStyle w:val="a5"/>
        <w:rPr>
          <w:rFonts w:ascii="Times New Roman" w:hAnsi="Times New Roman"/>
          <w:color w:val="FF0000"/>
          <w:sz w:val="20"/>
          <w:szCs w:val="20"/>
        </w:rPr>
      </w:pPr>
      <w:r w:rsidRPr="005B0849">
        <w:rPr>
          <w:rFonts w:ascii="Times New Roman" w:hAnsi="Times New Roman"/>
          <w:sz w:val="20"/>
          <w:szCs w:val="20"/>
        </w:rPr>
        <w:t xml:space="preserve">              </w:t>
      </w:r>
    </w:p>
    <w:p w:rsidR="0065711C" w:rsidRDefault="005B0849" w:rsidP="000E4D46">
      <w:pPr>
        <w:pStyle w:val="a5"/>
      </w:pPr>
      <w:r w:rsidRPr="005B0849">
        <w:rPr>
          <w:rFonts w:ascii="Times New Roman" w:hAnsi="Times New Roman"/>
          <w:sz w:val="20"/>
          <w:szCs w:val="20"/>
          <w:shd w:val="clear" w:color="auto" w:fill="FFFFFF"/>
        </w:rPr>
        <w:t xml:space="preserve">             </w:t>
      </w:r>
    </w:p>
    <w:sectPr w:rsidR="0065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61"/>
    <w:rsid w:val="00053761"/>
    <w:rsid w:val="000E4D46"/>
    <w:rsid w:val="00132159"/>
    <w:rsid w:val="00320B5A"/>
    <w:rsid w:val="005B0849"/>
    <w:rsid w:val="0065711C"/>
    <w:rsid w:val="00AD18B6"/>
    <w:rsid w:val="00C76CC4"/>
    <w:rsid w:val="00F2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53761"/>
    <w:pPr>
      <w:keepNext/>
      <w:suppressAutoHyphens/>
      <w:overflowPunct w:val="0"/>
      <w:autoSpaceDE w:val="0"/>
      <w:textAlignment w:val="baseline"/>
    </w:pPr>
    <w:rPr>
      <w:lang w:val="x-none" w:eastAsia="ar-SA"/>
    </w:rPr>
  </w:style>
  <w:style w:type="character" w:customStyle="1" w:styleId="a4">
    <w:name w:val="Основной текст Знак"/>
    <w:basedOn w:val="a0"/>
    <w:uiPriority w:val="99"/>
    <w:semiHidden/>
    <w:rsid w:val="00053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7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link w:val="a3"/>
    <w:rsid w:val="000537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0537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53761"/>
    <w:pPr>
      <w:keepNext/>
      <w:suppressAutoHyphens/>
      <w:overflowPunct w:val="0"/>
      <w:autoSpaceDE w:val="0"/>
      <w:textAlignment w:val="baseline"/>
    </w:pPr>
    <w:rPr>
      <w:lang w:val="x-none" w:eastAsia="ar-SA"/>
    </w:rPr>
  </w:style>
  <w:style w:type="character" w:customStyle="1" w:styleId="a4">
    <w:name w:val="Основной текст Знак"/>
    <w:basedOn w:val="a0"/>
    <w:uiPriority w:val="99"/>
    <w:semiHidden/>
    <w:rsid w:val="00053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76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текст Знак1"/>
    <w:link w:val="a3"/>
    <w:rsid w:val="0005376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No Spacing"/>
    <w:uiPriority w:val="1"/>
    <w:qFormat/>
    <w:rsid w:val="000537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6</cp:revision>
  <dcterms:created xsi:type="dcterms:W3CDTF">2020-08-06T07:28:00Z</dcterms:created>
  <dcterms:modified xsi:type="dcterms:W3CDTF">2020-08-06T08:11:00Z</dcterms:modified>
</cp:coreProperties>
</file>