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39" w:rsidRDefault="003B5739" w:rsidP="003B5739">
      <w:pPr>
        <w:keepNext/>
        <w:keepLines/>
        <w:shd w:val="clear" w:color="auto" w:fill="FFFFFF"/>
        <w:tabs>
          <w:tab w:val="left" w:pos="0"/>
        </w:tabs>
        <w:spacing w:line="100" w:lineRule="atLeast"/>
        <w:ind w:firstLine="700"/>
        <w:jc w:val="center"/>
        <w:rPr>
          <w:b/>
          <w:bCs/>
        </w:rPr>
      </w:pPr>
      <w:r>
        <w:rPr>
          <w:b/>
          <w:bCs/>
        </w:rPr>
        <w:t>Техническое задание</w:t>
      </w:r>
    </w:p>
    <w:p w:rsidR="003B5739" w:rsidRDefault="003B5739" w:rsidP="003B5739">
      <w:pPr>
        <w:keepNext/>
        <w:keepLines/>
        <w:spacing w:line="100" w:lineRule="atLeast"/>
        <w:ind w:left="360"/>
        <w:rPr>
          <w:b/>
          <w:bCs/>
        </w:rPr>
      </w:pPr>
    </w:p>
    <w:p w:rsidR="003B5739" w:rsidRDefault="003B5739" w:rsidP="003B5739">
      <w:pPr>
        <w:keepNext/>
        <w:keepLines/>
        <w:jc w:val="both"/>
        <w:rPr>
          <w:b/>
          <w:spacing w:val="1"/>
        </w:rPr>
      </w:pPr>
      <w:r>
        <w:rPr>
          <w:b/>
          <w:spacing w:val="1"/>
        </w:rPr>
        <w:t>Выполнение работ в 2020 году по изготовлению протезов нижних конечностей для обеспечения инвалидов и отдельных категорий граждан из числа ветеранов, проживающих на территории Пермского края.</w:t>
      </w:r>
    </w:p>
    <w:p w:rsidR="003B5739" w:rsidRDefault="003B5739" w:rsidP="003B5739">
      <w:pPr>
        <w:keepNext/>
        <w:keepLines/>
        <w:jc w:val="both"/>
        <w:rPr>
          <w:b/>
          <w:spacing w:val="1"/>
        </w:rPr>
      </w:pPr>
    </w:p>
    <w:tbl>
      <w:tblPr>
        <w:tblW w:w="14601" w:type="dxa"/>
        <w:tblInd w:w="108" w:type="dxa"/>
        <w:tblLayout w:type="fixed"/>
        <w:tblLook w:val="0000"/>
      </w:tblPr>
      <w:tblGrid>
        <w:gridCol w:w="540"/>
        <w:gridCol w:w="13493"/>
        <w:gridCol w:w="568"/>
      </w:tblGrid>
      <w:tr w:rsidR="003B5739" w:rsidTr="003B5739">
        <w:trPr>
          <w:trHeight w:val="540"/>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keepNext/>
              <w:snapToGrid w:val="0"/>
              <w:jc w:val="center"/>
            </w:pPr>
            <w:r>
              <w:t xml:space="preserve">№ </w:t>
            </w:r>
            <w:proofErr w:type="spellStart"/>
            <w:proofErr w:type="gramStart"/>
            <w:r>
              <w:t>п</w:t>
            </w:r>
            <w:proofErr w:type="spellEnd"/>
            <w:proofErr w:type="gramEnd"/>
            <w:r>
              <w:t>/</w:t>
            </w:r>
            <w:proofErr w:type="spellStart"/>
            <w:r>
              <w:t>п</w:t>
            </w:r>
            <w:proofErr w:type="spellEnd"/>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Next/>
              <w:keepLines/>
              <w:tabs>
                <w:tab w:val="left" w:pos="3960"/>
              </w:tabs>
              <w:snapToGrid w:val="0"/>
              <w:jc w:val="center"/>
              <w:rPr>
                <w:b/>
                <w:bCs/>
              </w:rPr>
            </w:pPr>
            <w:r>
              <w:rPr>
                <w:b/>
                <w:bCs/>
              </w:rPr>
              <w:t>Наименование ПОИ</w:t>
            </w:r>
          </w:p>
          <w:p w:rsidR="003B5739" w:rsidRDefault="003B5739" w:rsidP="00653FC9">
            <w:pPr>
              <w:keepNext/>
              <w:snapToGrid w:val="0"/>
              <w:jc w:val="center"/>
              <w:rPr>
                <w:b/>
              </w:rPr>
            </w:pPr>
            <w:proofErr w:type="gramStart"/>
            <w:r>
              <w:rPr>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1</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Lines/>
              <w:tabs>
                <w:tab w:val="left" w:pos="3960"/>
              </w:tabs>
              <w:suppressAutoHyphens w:val="0"/>
              <w:snapToGrid w:val="0"/>
              <w:jc w:val="both"/>
              <w:rPr>
                <w:b/>
              </w:rPr>
            </w:pPr>
            <w:r>
              <w:rPr>
                <w:b/>
              </w:rPr>
              <w:t xml:space="preserve">Протез голени немодульный, </w:t>
            </w:r>
            <w:r w:rsidRPr="00B40663">
              <w:rPr>
                <w:b/>
              </w:rPr>
              <w:t>в том числе при врожденном недоразвитии</w:t>
            </w:r>
          </w:p>
          <w:p w:rsidR="003B5739" w:rsidRDefault="003B5739" w:rsidP="00653FC9">
            <w:pPr>
              <w:keepLines/>
              <w:tabs>
                <w:tab w:val="left" w:pos="3960"/>
              </w:tabs>
              <w:suppressAutoHyphens w:val="0"/>
              <w:snapToGrid w:val="0"/>
              <w:jc w:val="both"/>
            </w:pPr>
            <w:r>
              <w:t xml:space="preserve">Протез голени немодульный шинно-кожаный. 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w:t>
            </w:r>
            <w:proofErr w:type="spellStart"/>
            <w:r>
              <w:t>деревянно-фильцевая</w:t>
            </w:r>
            <w:proofErr w:type="spellEnd"/>
            <w:r>
              <w:t>, с голеностопным шарниром, подвижным в сагиттальной плоскости,  или Стопа полиуретановая, с голеностопным шарниром, или Стопа шарнирная полиуретановая, монолитная. Тип протеза: постоянный.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2</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Lines/>
              <w:tabs>
                <w:tab w:val="left" w:pos="3960"/>
              </w:tabs>
              <w:suppressAutoHyphens w:val="0"/>
              <w:snapToGrid w:val="0"/>
              <w:jc w:val="both"/>
              <w:rPr>
                <w:b/>
              </w:rPr>
            </w:pPr>
            <w:r>
              <w:rPr>
                <w:b/>
              </w:rPr>
              <w:t xml:space="preserve">Протез бедра немодульный, </w:t>
            </w:r>
            <w:r w:rsidRPr="00B40663">
              <w:rPr>
                <w:b/>
              </w:rPr>
              <w:t>в том числе при врожденном недоразвитии</w:t>
            </w:r>
          </w:p>
          <w:p w:rsidR="003B5739" w:rsidRDefault="003B5739" w:rsidP="00653FC9">
            <w:pPr>
              <w:keepLines/>
              <w:tabs>
                <w:tab w:val="left" w:pos="3960"/>
                <w:tab w:val="left" w:pos="4920"/>
              </w:tabs>
              <w:suppressAutoHyphens w:val="0"/>
              <w:snapToGrid w:val="0"/>
              <w:jc w:val="both"/>
              <w:rPr>
                <w:b/>
              </w:rPr>
            </w:pPr>
            <w:r>
              <w:t xml:space="preserve">Протез бедра немодульный, </w:t>
            </w:r>
            <w:r w:rsidRPr="00FF383B">
              <w:t>в том числе при врожденном недоразвитии</w:t>
            </w:r>
            <w:r>
              <w:t xml:space="preserve">. Формообразующая часть косметической облицовки – мягкая полиуретановая (листовой поролон) или без косметической облицовки.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xml:space="preserve">. Приемная гильза кожаная унифицированная (без пробных гильз). Возможно использование кожаной вкладной гильзы или без неё. Крепление протеза поясное или с использованием бандажа. Стопа </w:t>
            </w:r>
            <w:proofErr w:type="spellStart"/>
            <w:r>
              <w:t>бесшарнирная</w:t>
            </w:r>
            <w:proofErr w:type="spellEnd"/>
            <w:r>
              <w:t xml:space="preserve">, полиуретановая, монолитная или Стопа шарнирная полиуретановая, монолитная. Отсутствие коленного шарнира (для </w:t>
            </w:r>
            <w:proofErr w:type="spellStart"/>
            <w:proofErr w:type="gramStart"/>
            <w:r>
              <w:t>протез-подставки</w:t>
            </w:r>
            <w:proofErr w:type="spellEnd"/>
            <w:proofErr w:type="gramEnd"/>
            <w:r>
              <w:t>). Тип протеза: постоянный.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3</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Lines/>
              <w:tabs>
                <w:tab w:val="left" w:pos="3960"/>
                <w:tab w:val="left" w:pos="4920"/>
              </w:tabs>
              <w:suppressAutoHyphens w:val="0"/>
              <w:snapToGrid w:val="0"/>
              <w:jc w:val="both"/>
              <w:rPr>
                <w:b/>
              </w:rPr>
            </w:pPr>
            <w:r>
              <w:rPr>
                <w:b/>
              </w:rPr>
              <w:t>Протез голени лечебно-тренировочный.</w:t>
            </w:r>
          </w:p>
          <w:p w:rsidR="003B5739" w:rsidRDefault="003B5739" w:rsidP="00653FC9">
            <w:pPr>
              <w:keepLines/>
              <w:tabs>
                <w:tab w:val="left" w:pos="3960"/>
              </w:tabs>
              <w:suppressAutoHyphens w:val="0"/>
              <w:snapToGrid w:val="0"/>
              <w:jc w:val="both"/>
            </w:pPr>
            <w: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t>перлоновые</w:t>
            </w:r>
            <w:proofErr w:type="spellEnd"/>
            <w:r>
              <w:t>.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лечебно-тренировочный.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4</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Lines/>
              <w:tabs>
                <w:tab w:val="left" w:pos="3960"/>
              </w:tabs>
              <w:suppressAutoHyphens w:val="0"/>
              <w:snapToGrid w:val="0"/>
              <w:jc w:val="both"/>
              <w:rPr>
                <w:b/>
              </w:rPr>
            </w:pPr>
            <w:r>
              <w:rPr>
                <w:b/>
              </w:rPr>
              <w:t xml:space="preserve">Протез голени модульный. </w:t>
            </w:r>
          </w:p>
          <w:p w:rsidR="003B5739" w:rsidRDefault="003B5739" w:rsidP="00653FC9">
            <w:pPr>
              <w:keepLines/>
              <w:tabs>
                <w:tab w:val="left" w:pos="3960"/>
              </w:tabs>
              <w:suppressAutoHyphens w:val="0"/>
              <w:snapToGrid w:val="0"/>
              <w:jc w:val="both"/>
            </w:pPr>
            <w:r>
              <w:t xml:space="preserve">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w:t>
            </w:r>
            <w:r>
              <w:lastRenderedPageBreak/>
              <w:t>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lastRenderedPageBreak/>
              <w:t>5</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39" w:rsidRDefault="003B5739" w:rsidP="00653FC9">
            <w:pPr>
              <w:keepLines/>
              <w:tabs>
                <w:tab w:val="left" w:pos="3960"/>
              </w:tabs>
              <w:suppressAutoHyphens w:val="0"/>
              <w:snapToGrid w:val="0"/>
              <w:jc w:val="both"/>
              <w:rPr>
                <w:b/>
              </w:rPr>
            </w:pPr>
            <w:r>
              <w:rPr>
                <w:b/>
              </w:rPr>
              <w:t>Протез голени модульный.</w:t>
            </w:r>
          </w:p>
          <w:p w:rsidR="003B5739" w:rsidRDefault="003B5739" w:rsidP="00653FC9">
            <w:pPr>
              <w:keepLines/>
              <w:tabs>
                <w:tab w:val="left" w:pos="3960"/>
              </w:tabs>
              <w:suppressAutoHyphens w:val="0"/>
              <w:snapToGrid w:val="0"/>
              <w:jc w:val="both"/>
            </w:pPr>
            <w: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качестве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6</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39" w:rsidRDefault="003B5739" w:rsidP="00653FC9">
            <w:pPr>
              <w:keepLines/>
              <w:tabs>
                <w:tab w:val="left" w:pos="3960"/>
              </w:tabs>
              <w:suppressAutoHyphens w:val="0"/>
              <w:snapToGrid w:val="0"/>
              <w:jc w:val="both"/>
              <w:rPr>
                <w:b/>
              </w:rPr>
            </w:pPr>
            <w:r>
              <w:rPr>
                <w:b/>
              </w:rPr>
              <w:t>Протез бедра лечебно-тренировочный.</w:t>
            </w:r>
          </w:p>
          <w:p w:rsidR="003B5739" w:rsidRDefault="003B5739" w:rsidP="00653FC9">
            <w:pPr>
              <w:keepLines/>
              <w:tabs>
                <w:tab w:val="left" w:pos="3960"/>
              </w:tabs>
              <w:suppressAutoHyphens w:val="0"/>
              <w:snapToGrid w:val="0"/>
              <w:jc w:val="both"/>
              <w:rPr>
                <w:b/>
              </w:rPr>
            </w:pPr>
            <w: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t>перлоновые</w:t>
            </w:r>
            <w:proofErr w:type="spellEnd"/>
            <w:r>
              <w:t xml:space="preserve">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w:t>
            </w:r>
            <w:proofErr w:type="spellStart"/>
            <w:r>
              <w:t>Регулировочно</w:t>
            </w:r>
            <w:proofErr w:type="spellEnd"/>
            <w:r>
              <w:t xml:space="preserve"> - 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Default="003B5739" w:rsidP="00653FC9">
            <w:pPr>
              <w:snapToGrid w:val="0"/>
              <w:jc w:val="center"/>
            </w:pPr>
            <w:r>
              <w:t>7</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39" w:rsidRDefault="003B5739" w:rsidP="00653FC9">
            <w:pPr>
              <w:keepLines/>
              <w:tabs>
                <w:tab w:val="left" w:pos="3960"/>
              </w:tabs>
              <w:suppressAutoHyphens w:val="0"/>
              <w:snapToGrid w:val="0"/>
              <w:jc w:val="both"/>
              <w:rPr>
                <w:b/>
              </w:rPr>
            </w:pPr>
            <w:r>
              <w:rPr>
                <w:b/>
              </w:rPr>
              <w:t xml:space="preserve">Протез бедра модульный. </w:t>
            </w:r>
          </w:p>
          <w:p w:rsidR="003B5739" w:rsidRDefault="003B5739" w:rsidP="00653FC9">
            <w:pPr>
              <w:keepLines/>
              <w:tabs>
                <w:tab w:val="left" w:pos="3960"/>
              </w:tabs>
              <w:suppressAutoHyphens w:val="0"/>
              <w:snapToGrid w:val="0"/>
              <w:jc w:val="both"/>
            </w:pPr>
            <w: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t>перлоновые</w:t>
            </w:r>
            <w:proofErr w:type="spellEnd"/>
            <w:r>
              <w:t xml:space="preserve"> или </w:t>
            </w:r>
            <w:proofErr w:type="spellStart"/>
            <w:r>
              <w:t>силоновые</w:t>
            </w:r>
            <w:proofErr w:type="spellEnd"/>
            <w: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r>
      <w:tr w:rsidR="003B5739" w:rsidTr="003B5739">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3B5739" w:rsidRPr="00486F00" w:rsidRDefault="003B5739" w:rsidP="00653FC9">
            <w:pPr>
              <w:snapToGrid w:val="0"/>
              <w:jc w:val="center"/>
            </w:pPr>
            <w:r>
              <w:t>8</w:t>
            </w:r>
          </w:p>
        </w:tc>
        <w:tc>
          <w:tcPr>
            <w:tcW w:w="14061" w:type="dxa"/>
            <w:gridSpan w:val="2"/>
            <w:tcBorders>
              <w:top w:val="single" w:sz="4" w:space="0" w:color="auto"/>
              <w:left w:val="single" w:sz="4" w:space="0" w:color="auto"/>
              <w:bottom w:val="single" w:sz="4" w:space="0" w:color="auto"/>
              <w:right w:val="single" w:sz="4" w:space="0" w:color="auto"/>
            </w:tcBorders>
            <w:shd w:val="clear" w:color="auto" w:fill="auto"/>
          </w:tcPr>
          <w:p w:rsidR="003B5739" w:rsidRDefault="003B5739" w:rsidP="00653FC9">
            <w:pPr>
              <w:keepLines/>
              <w:tabs>
                <w:tab w:val="left" w:pos="3960"/>
              </w:tabs>
              <w:suppressAutoHyphens w:val="0"/>
              <w:snapToGrid w:val="0"/>
              <w:jc w:val="both"/>
              <w:rPr>
                <w:b/>
              </w:rPr>
            </w:pPr>
            <w:r>
              <w:rPr>
                <w:b/>
              </w:rPr>
              <w:t>Протез бедра модульный.</w:t>
            </w:r>
          </w:p>
          <w:p w:rsidR="003B5739" w:rsidRDefault="003B5739" w:rsidP="00653FC9">
            <w:pPr>
              <w:keepLines/>
              <w:tabs>
                <w:tab w:val="left" w:pos="3960"/>
              </w:tabs>
              <w:suppressAutoHyphens w:val="0"/>
              <w:snapToGrid w:val="0"/>
              <w:jc w:val="both"/>
              <w:rPr>
                <w:sz w:val="23"/>
                <w:szCs w:val="23"/>
              </w:rPr>
            </w:pPr>
            <w:r>
              <w:rPr>
                <w:bCs/>
                <w:sz w:val="23"/>
                <w:szCs w:val="23"/>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w:t>
            </w:r>
            <w:proofErr w:type="spellStart"/>
            <w:r>
              <w:rPr>
                <w:bCs/>
                <w:sz w:val="23"/>
                <w:szCs w:val="23"/>
              </w:rPr>
              <w:t>перлоновые</w:t>
            </w:r>
            <w:proofErr w:type="spellEnd"/>
            <w:r>
              <w:rPr>
                <w:bCs/>
                <w:sz w:val="23"/>
                <w:szCs w:val="23"/>
              </w:rPr>
              <w:t xml:space="preserve">  </w:t>
            </w:r>
            <w:r>
              <w:rPr>
                <w:sz w:val="23"/>
                <w:szCs w:val="23"/>
              </w:rPr>
              <w:t xml:space="preserve">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w:t>
            </w:r>
            <w:proofErr w:type="spellStart"/>
            <w:r>
              <w:rPr>
                <w:sz w:val="23"/>
                <w:szCs w:val="23"/>
              </w:rPr>
              <w:t>скелетированной</w:t>
            </w:r>
            <w:proofErr w:type="spellEnd"/>
            <w:r>
              <w:rPr>
                <w:sz w:val="23"/>
                <w:szCs w:val="23"/>
              </w:rPr>
              <w:t xml:space="preserve">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w:t>
            </w:r>
            <w:r>
              <w:rPr>
                <w:sz w:val="23"/>
                <w:szCs w:val="23"/>
              </w:rPr>
              <w:lastRenderedPageBreak/>
              <w:t xml:space="preserve">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w:t>
            </w:r>
            <w:proofErr w:type="spellStart"/>
            <w:r>
              <w:rPr>
                <w:sz w:val="23"/>
                <w:szCs w:val="23"/>
              </w:rPr>
              <w:t>голенооткидным</w:t>
            </w:r>
            <w:proofErr w:type="spellEnd"/>
            <w:r>
              <w:rPr>
                <w:sz w:val="23"/>
                <w:szCs w:val="23"/>
              </w:rPr>
              <w:t xml:space="preserve"> устройством, снабженным пневматическим регулированием фазой переноса. Поворотное устройство отсутствует. Тип протеза по назначению: постоянный.</w:t>
            </w:r>
          </w:p>
        </w:tc>
      </w:tr>
      <w:tr w:rsidR="003B5739" w:rsidTr="003B5739">
        <w:trPr>
          <w:gridAfter w:val="1"/>
          <w:wAfter w:w="568" w:type="dxa"/>
          <w:trHeight w:val="331"/>
        </w:trPr>
        <w:tc>
          <w:tcPr>
            <w:tcW w:w="14033" w:type="dxa"/>
            <w:gridSpan w:val="2"/>
            <w:tcBorders>
              <w:top w:val="single" w:sz="4" w:space="0" w:color="000000"/>
              <w:left w:val="single" w:sz="4" w:space="0" w:color="000000"/>
              <w:bottom w:val="single" w:sz="4" w:space="0" w:color="000000"/>
              <w:right w:val="single" w:sz="4" w:space="0" w:color="000000"/>
            </w:tcBorders>
            <w:shd w:val="clear" w:color="auto" w:fill="auto"/>
          </w:tcPr>
          <w:p w:rsidR="003B5739" w:rsidRDefault="003B5739" w:rsidP="00653FC9">
            <w:pPr>
              <w:snapToGrid w:val="0"/>
              <w:jc w:val="both"/>
              <w:rPr>
                <w:b/>
              </w:rPr>
            </w:pPr>
            <w:r>
              <w:rPr>
                <w:b/>
              </w:rPr>
              <w:lastRenderedPageBreak/>
              <w:t>Требования к выполнению работ, их качеству, безопасности, результатам.</w:t>
            </w:r>
          </w:p>
          <w:p w:rsidR="003B5739" w:rsidRDefault="003B5739" w:rsidP="00653FC9">
            <w:pPr>
              <w:snapToGrid w:val="0"/>
              <w:jc w:val="both"/>
            </w:pPr>
            <w:r>
              <w:t xml:space="preserve">Протезы нижних конечностей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3B5739" w:rsidRDefault="003B5739" w:rsidP="00653FC9">
            <w:pPr>
              <w:keepNext/>
              <w:jc w:val="both"/>
            </w:pPr>
            <w:r>
              <w:t>Выполнение работ по изготовлению для инвалидов протезов нижних конечностей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 комплект протеза, за исключением позиции № 5, 8 ТЗ, в зависимости от потребности Получателя, должны входить 4 (четыре) штуки шерстяных чехлов либо 2 (две) штуки шерстяных и 2 (две) штуки хлопчатобумажных чехлов. Выполнение работ по изготовлению протезов нижних конечностей для инвалидов должно 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закупки.</w:t>
            </w:r>
          </w:p>
          <w:p w:rsidR="003B5739" w:rsidRDefault="003B5739" w:rsidP="00653FC9">
            <w:pPr>
              <w:snapToGrid w:val="0"/>
              <w:jc w:val="both"/>
            </w:pPr>
            <w:r>
              <w:t>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3B5739" w:rsidRDefault="003B5739" w:rsidP="00653FC9">
            <w:pPr>
              <w:snapToGrid w:val="0"/>
              <w:jc w:val="both"/>
              <w:rPr>
                <w:b/>
              </w:rPr>
            </w:pPr>
            <w:r>
              <w:rPr>
                <w:b/>
              </w:rPr>
              <w:t xml:space="preserve">                   Требования к гарантийному сроку</w:t>
            </w:r>
          </w:p>
          <w:p w:rsidR="003B5739" w:rsidRDefault="003B5739" w:rsidP="00653FC9">
            <w:pPr>
              <w:keepLines/>
              <w:tabs>
                <w:tab w:val="left" w:pos="3960"/>
              </w:tabs>
              <w:suppressAutoHyphens w:val="0"/>
              <w:snapToGrid w:val="0"/>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должен составлять 12 (Двенадцать) месяцев со дня выдачи готового изделия инвалиду.</w:t>
            </w:r>
          </w:p>
          <w:p w:rsidR="003B5739" w:rsidRDefault="003B5739" w:rsidP="00653FC9">
            <w:pPr>
              <w:widowControl/>
              <w:suppressAutoHyphens w:val="0"/>
              <w:autoSpaceDE w:val="0"/>
              <w:jc w:val="both"/>
            </w:pPr>
            <w:proofErr w:type="gramStart"/>
            <w:r>
              <w:rPr>
                <w:rFonts w:eastAsia="Times New Roman"/>
              </w:rPr>
              <w:t>Срок службы изготовленных протезов голени немодульных, протезов бедра немодульных, протезов голени модульных и протезов бедра модульных должен составлять не менее 2 (Двух) лет (для детей-инвалидов – не менее 1 (Одного) года), протезов голени лечебно-тренировочных, протезов бедра лечебно-тренировочных должен составлять не менее 1 (Одного) года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w:t>
            </w:r>
            <w:proofErr w:type="gramEnd"/>
            <w:r>
              <w:rPr>
                <w:rFonts w:eastAsia="Times New Roman"/>
              </w:rPr>
              <w:t xml:space="preserve"> </w:t>
            </w:r>
            <w:proofErr w:type="gramStart"/>
            <w:r>
              <w:rPr>
                <w:rFonts w:eastAsia="Times New Roman"/>
              </w:rPr>
              <w:t>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3B5739" w:rsidRPr="00416CB9" w:rsidRDefault="003B5739" w:rsidP="003B5739">
      <w:pPr>
        <w:keepNext/>
        <w:keepLines/>
        <w:widowControl/>
        <w:suppressAutoHyphens w:val="0"/>
        <w:spacing w:line="100" w:lineRule="atLeast"/>
        <w:jc w:val="both"/>
      </w:pPr>
    </w:p>
    <w:p w:rsidR="00A70492" w:rsidRDefault="00A70492"/>
    <w:sectPr w:rsidR="00A70492" w:rsidSect="003B5739">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B5739"/>
    <w:rsid w:val="003B5739"/>
    <w:rsid w:val="005316E9"/>
    <w:rsid w:val="00645DCB"/>
    <w:rsid w:val="00A70492"/>
    <w:rsid w:val="00D85647"/>
    <w:rsid w:val="00E5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39"/>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3B5739"/>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as.belyaeva.59</dc:creator>
  <cp:keywords/>
  <dc:description/>
  <cp:lastModifiedBy>as.belyaeva.59</cp:lastModifiedBy>
  <cp:revision>2</cp:revision>
  <dcterms:created xsi:type="dcterms:W3CDTF">2020-08-10T11:00:00Z</dcterms:created>
  <dcterms:modified xsi:type="dcterms:W3CDTF">2020-08-10T11:01:00Z</dcterms:modified>
</cp:coreProperties>
</file>