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7B" w:rsidRDefault="00AB697B" w:rsidP="00AB697B">
      <w:pPr>
        <w:tabs>
          <w:tab w:val="left" w:pos="8160"/>
        </w:tabs>
        <w:ind w:firstLine="480"/>
        <w:jc w:val="center"/>
        <w:rPr>
          <w:b/>
        </w:rPr>
      </w:pPr>
      <w:r w:rsidRPr="00AB697B">
        <w:rPr>
          <w:b/>
        </w:rPr>
        <w:t>Техническое задание</w:t>
      </w:r>
    </w:p>
    <w:p w:rsidR="00AB697B" w:rsidRDefault="00AB697B" w:rsidP="00AB697B">
      <w:pPr>
        <w:tabs>
          <w:tab w:val="left" w:pos="8160"/>
        </w:tabs>
        <w:ind w:firstLine="480"/>
        <w:jc w:val="center"/>
        <w:rPr>
          <w:b/>
        </w:rPr>
      </w:pPr>
    </w:p>
    <w:p w:rsidR="00AB697B" w:rsidRPr="00AB697B" w:rsidRDefault="00AB697B" w:rsidP="00AB697B">
      <w:pPr>
        <w:tabs>
          <w:tab w:val="left" w:pos="8160"/>
        </w:tabs>
        <w:ind w:firstLine="480"/>
        <w:jc w:val="center"/>
        <w:rPr>
          <w:b/>
        </w:rPr>
      </w:pPr>
      <w:bookmarkStart w:id="0" w:name="_GoBack"/>
      <w:bookmarkEnd w:id="0"/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Впитывающие простыни (пеленки) применяется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AB697B" w:rsidRPr="00D45B65" w:rsidRDefault="00AB697B" w:rsidP="00AB697B">
      <w:pPr>
        <w:pStyle w:val="1"/>
        <w:shd w:val="clear" w:color="auto" w:fill="FBFBFB"/>
        <w:tabs>
          <w:tab w:val="num" w:pos="0"/>
          <w:tab w:val="left" w:pos="8160"/>
        </w:tabs>
        <w:ind w:firstLine="480"/>
        <w:jc w:val="both"/>
        <w:rPr>
          <w:sz w:val="24"/>
          <w:szCs w:val="24"/>
        </w:rPr>
      </w:pPr>
      <w:r w:rsidRPr="00D45B65">
        <w:rPr>
          <w:sz w:val="24"/>
          <w:szCs w:val="24"/>
        </w:rPr>
        <w:t xml:space="preserve">Классификация абсорбирующего белья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 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 xml:space="preserve">                              </w:t>
      </w:r>
    </w:p>
    <w:p w:rsidR="00AB697B" w:rsidRPr="00D45B65" w:rsidRDefault="00AB697B" w:rsidP="00AB697B">
      <w:pPr>
        <w:tabs>
          <w:tab w:val="left" w:pos="8160"/>
        </w:tabs>
        <w:ind w:firstLine="480"/>
        <w:jc w:val="center"/>
        <w:rPr>
          <w:b/>
        </w:rPr>
      </w:pPr>
      <w:r w:rsidRPr="00D45B65">
        <w:rPr>
          <w:b/>
        </w:rPr>
        <w:t>Требование к безопасности товара.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  <w:ind w:firstLine="480"/>
      </w:pPr>
      <w:r w:rsidRPr="00D45B65">
        <w:t xml:space="preserve">Впитывающие простыни (пеленки) должны соответствовать требованиям стандартов серии ГОСТ 31214-2016 «Изделия медицинские. Требования к образцам и документации, представляемым на токсикологические, </w:t>
      </w:r>
      <w:proofErr w:type="spellStart"/>
      <w:r w:rsidRPr="00D45B65">
        <w:t>санитарно</w:t>
      </w:r>
      <w:proofErr w:type="spellEnd"/>
      <w:r w:rsidRPr="00D45B65">
        <w:t xml:space="preserve"> - химические исследования, испытания на стерильность и </w:t>
      </w:r>
      <w:proofErr w:type="spellStart"/>
      <w:r w:rsidRPr="00D45B65">
        <w:t>пирогенность</w:t>
      </w:r>
      <w:proofErr w:type="spellEnd"/>
      <w:r w:rsidRPr="00D45B65">
        <w:t>». Предоставление регистрационного удостоверения на абсорбирующее белье (впитывающие простыни (пеленки)) обязательно, декларации о соответствии – при наличии.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  <w:ind w:firstLine="480"/>
      </w:pPr>
      <w:r w:rsidRPr="00D45B65">
        <w:t>По запросу Заказчика Поставщиком должны быть предоставлены образцы на каждый вид и партию впитывающих простыней (пеленок).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  <w:ind w:firstLine="480"/>
      </w:pPr>
    </w:p>
    <w:p w:rsidR="00AB697B" w:rsidRPr="00D45B65" w:rsidRDefault="00AB697B" w:rsidP="00AB697B">
      <w:pPr>
        <w:tabs>
          <w:tab w:val="left" w:pos="8160"/>
        </w:tabs>
        <w:ind w:firstLine="480"/>
        <w:jc w:val="both"/>
        <w:rPr>
          <w:b/>
        </w:rPr>
      </w:pPr>
      <w:r w:rsidRPr="00D45B65">
        <w:t xml:space="preserve">             </w:t>
      </w:r>
      <w:r>
        <w:t xml:space="preserve">              </w:t>
      </w:r>
      <w:r w:rsidRPr="00D45B65">
        <w:t xml:space="preserve">   </w:t>
      </w:r>
      <w:r w:rsidRPr="00D45B65">
        <w:rPr>
          <w:b/>
        </w:rPr>
        <w:t>Требования к размерам, упаковке и отгрузке товара.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Маркировка упаковки впитывающих простыней (пеленок) должна включать: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- условное обозначение группы изделий, товарную марку (при наличии</w:t>
      </w:r>
      <w:proofErr w:type="gramStart"/>
      <w:r w:rsidRPr="00D45B65">
        <w:t>),  обозначение</w:t>
      </w:r>
      <w:proofErr w:type="gramEnd"/>
      <w:r w:rsidRPr="00D45B65">
        <w:t xml:space="preserve"> номера изделия (при наличии);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 xml:space="preserve">- обозначение </w:t>
      </w:r>
      <w:proofErr w:type="spellStart"/>
      <w:r w:rsidRPr="00D45B65">
        <w:t>впитываемости</w:t>
      </w:r>
      <w:proofErr w:type="spellEnd"/>
      <w:r w:rsidRPr="00D45B65">
        <w:t xml:space="preserve"> изделия (при наличии);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- страну – изготовителя;</w:t>
      </w:r>
    </w:p>
    <w:p w:rsidR="00AB697B" w:rsidRPr="00D45B65" w:rsidRDefault="00AB697B" w:rsidP="00AB697B">
      <w:pPr>
        <w:pStyle w:val="11"/>
        <w:tabs>
          <w:tab w:val="left" w:pos="8160"/>
        </w:tabs>
        <w:ind w:left="0" w:right="0" w:firstLine="480"/>
        <w:jc w:val="both"/>
      </w:pPr>
      <w:r w:rsidRPr="00D45B65">
        <w:t>- наименование предприятия – изготовителя, юридический адрес, товарный знак (при наличии);</w:t>
      </w:r>
    </w:p>
    <w:p w:rsidR="00AB697B" w:rsidRPr="00D45B65" w:rsidRDefault="00AB697B" w:rsidP="00AB697B">
      <w:pPr>
        <w:pStyle w:val="11"/>
        <w:tabs>
          <w:tab w:val="left" w:pos="8160"/>
        </w:tabs>
        <w:ind w:left="0" w:right="0" w:firstLine="480"/>
        <w:jc w:val="both"/>
      </w:pPr>
      <w:r w:rsidRPr="00D45B65">
        <w:t>- отличительные характеристики изделий в соответствии с их техническим исполнением (при наличии);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- номер артикула (при наличии);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- количество изделий в упаковке;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- дату, (месяц, год) изготовления;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- срок годности;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- указания по утилизации: слова «Не бросать в канализацию» и/или рисунок, понятно отображающий эти указания;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- штриховой код изделия;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- информацию о сертификации.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Маркировка должна быть хорошо различимой, без искажений и пробелов.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  <w:ind w:firstLine="480"/>
      </w:pPr>
      <w:r w:rsidRPr="00D45B65">
        <w:t xml:space="preserve">Впитывающие простыни (пеленки) должны быть упакованы в пакеты из полимерной пленки или пачки по ГОСТу 12303, или коробки по ГОСТу 12301,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  <w:ind w:firstLine="480"/>
      </w:pPr>
      <w:r w:rsidRPr="00D45B65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  <w:r w:rsidRPr="00D45B65">
        <w:t>Транспортирование впитывающих простыней (пеленок) должно осуществляться любым видом крытого транспорта в соответствии с правилами перевозки грузов, действующими на данном виде транспорта (ГОСТ 6658 раздел 3).</w:t>
      </w:r>
    </w:p>
    <w:p w:rsidR="00AB697B" w:rsidRPr="00D45B65" w:rsidRDefault="00AB697B" w:rsidP="00AB697B">
      <w:pPr>
        <w:tabs>
          <w:tab w:val="left" w:pos="8160"/>
        </w:tabs>
        <w:ind w:firstLine="480"/>
        <w:jc w:val="both"/>
      </w:pPr>
    </w:p>
    <w:p w:rsidR="00AB697B" w:rsidRPr="00D45B65" w:rsidRDefault="00AB697B" w:rsidP="00AB697B">
      <w:pPr>
        <w:pStyle w:val="a3"/>
        <w:spacing w:after="0"/>
        <w:jc w:val="center"/>
        <w:rPr>
          <w:b/>
        </w:rPr>
      </w:pPr>
      <w:r w:rsidRPr="00D45B65">
        <w:rPr>
          <w:b/>
        </w:rPr>
        <w:t>Требования к качеству товара.</w:t>
      </w:r>
    </w:p>
    <w:p w:rsidR="00AB697B" w:rsidRPr="00D45B65" w:rsidRDefault="00AB697B" w:rsidP="00AB697B">
      <w:pPr>
        <w:tabs>
          <w:tab w:val="left" w:pos="8160"/>
        </w:tabs>
        <w:jc w:val="both"/>
      </w:pPr>
      <w:r>
        <w:t xml:space="preserve">         </w:t>
      </w:r>
      <w:r w:rsidRPr="00D45B65">
        <w:t>В абсорбирующем белье (впитывающих простынях (пеленках))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AB697B" w:rsidRPr="00D45B65" w:rsidRDefault="00AB697B" w:rsidP="00AB697B">
      <w:pPr>
        <w:shd w:val="clear" w:color="auto" w:fill="FFFFFF"/>
        <w:tabs>
          <w:tab w:val="left" w:pos="540"/>
        </w:tabs>
        <w:autoSpaceDE w:val="0"/>
        <w:jc w:val="both"/>
        <w:rPr>
          <w:b/>
        </w:rPr>
      </w:pPr>
      <w:r w:rsidRPr="00D45B65">
        <w:tab/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D45B65">
        <w:t>выщипывания</w:t>
      </w:r>
      <w:proofErr w:type="spellEnd"/>
      <w:r w:rsidRPr="00D45B65">
        <w:t xml:space="preserve"> волокон с поверхности изделий и </w:t>
      </w:r>
      <w:proofErr w:type="spellStart"/>
      <w:r w:rsidRPr="00D45B65">
        <w:t>отмарывания</w:t>
      </w:r>
      <w:proofErr w:type="spellEnd"/>
      <w:r w:rsidRPr="00D45B65">
        <w:t xml:space="preserve"> краски.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</w:pPr>
      <w:r w:rsidRPr="00D45B65">
        <w:t xml:space="preserve">Абсорбирующее белье (впитывающие простыни (пеленки)) должны соответствовать требованиям соответствующих государственных стандартов (ГОСТ 31214-2016 «Изделия медицинские. </w:t>
      </w:r>
      <w:r>
        <w:t xml:space="preserve">    </w:t>
      </w:r>
      <w:r w:rsidRPr="00D45B65">
        <w:t xml:space="preserve">Требования к образцам и документации, представляемым на токсикологические, </w:t>
      </w:r>
      <w:proofErr w:type="spellStart"/>
      <w:r w:rsidRPr="00D45B65">
        <w:t>санитарно</w:t>
      </w:r>
      <w:proofErr w:type="spellEnd"/>
      <w:r w:rsidRPr="00D45B65">
        <w:t xml:space="preserve"> - химические исследования, испытания на стерильность и </w:t>
      </w:r>
      <w:proofErr w:type="spellStart"/>
      <w:r w:rsidRPr="00D45B65">
        <w:t>пирогенность</w:t>
      </w:r>
      <w:proofErr w:type="spellEnd"/>
      <w:r w:rsidRPr="00D45B65">
        <w:t>»).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</w:pPr>
      <w:r w:rsidRPr="00D45B65">
        <w:t>Остаточный срок годности на абсорбирующее белье на момент передачи его Получателю должен составлять не менее 1 года.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</w:pPr>
    </w:p>
    <w:p w:rsidR="00AB697B" w:rsidRPr="00D45B65" w:rsidRDefault="00AB697B" w:rsidP="00AB697B">
      <w:pPr>
        <w:pStyle w:val="a3"/>
        <w:tabs>
          <w:tab w:val="left" w:pos="8160"/>
        </w:tabs>
        <w:spacing w:after="0"/>
        <w:jc w:val="center"/>
        <w:rPr>
          <w:b/>
        </w:rPr>
      </w:pPr>
      <w:r w:rsidRPr="00D45B65">
        <w:rPr>
          <w:b/>
        </w:rPr>
        <w:t>Требования к функциональным, количественным и техническим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  <w:jc w:val="center"/>
        <w:rPr>
          <w:b/>
        </w:rPr>
      </w:pPr>
      <w:r w:rsidRPr="00D45B65">
        <w:rPr>
          <w:b/>
        </w:rPr>
        <w:t xml:space="preserve"> характеристикам абсорбирующего белья (впитывающих простыней (пеленок)). </w:t>
      </w:r>
    </w:p>
    <w:p w:rsidR="00AB697B" w:rsidRPr="00D45B65" w:rsidRDefault="00AB697B" w:rsidP="00AB697B">
      <w:pPr>
        <w:ind w:firstLine="709"/>
        <w:jc w:val="both"/>
        <w:rPr>
          <w:color w:val="000000"/>
          <w:spacing w:val="-1"/>
        </w:rPr>
      </w:pPr>
      <w:r w:rsidRPr="00D45B65">
        <w:rPr>
          <w:color w:val="000000"/>
        </w:rPr>
        <w:t xml:space="preserve">Многослойное изделие с абсорбирующим слоем </w:t>
      </w:r>
      <w:r w:rsidRPr="00D45B65">
        <w:rPr>
          <w:color w:val="000000"/>
          <w:spacing w:val="6"/>
        </w:rPr>
        <w:t xml:space="preserve">одноразового пользования для впитывания и удержания мочи, </w:t>
      </w:r>
      <w:r w:rsidRPr="00D45B65">
        <w:rPr>
          <w:color w:val="000000"/>
          <w:spacing w:val="-1"/>
        </w:rPr>
        <w:t>предназначенное для ухода за инвалидами различных возрастных групп и соблюдения санитарно-гигиенических условий.</w:t>
      </w:r>
    </w:p>
    <w:p w:rsidR="00AB697B" w:rsidRPr="00D45B65" w:rsidRDefault="00AB697B" w:rsidP="00AB697B">
      <w:pPr>
        <w:pStyle w:val="a3"/>
        <w:tabs>
          <w:tab w:val="left" w:pos="8160"/>
        </w:tabs>
        <w:spacing w:after="0"/>
      </w:pPr>
      <w:r>
        <w:tab/>
      </w:r>
      <w:r w:rsidRPr="00D45B65">
        <w:t xml:space="preserve">Абсорбирующее белье (впитывающие простыни (пеленки)) предназначены для дополнительной защиты постельного белья и обеспечения санитарно-гигиенических условий для инвалидов с нарушениями функций выделения. Впитывающие пеленки должны представлять собой многослойное изделие, впитывающим слоем которого является абсорбент и (или) распушенная целлюлоза (не менее 6 слоев), которые позволяют впитанной жидкости равномерно распределяться по всей площади изделия до заявленной </w:t>
      </w:r>
      <w:proofErr w:type="spellStart"/>
      <w:r w:rsidRPr="00D45B65">
        <w:t>впитываемости</w:t>
      </w:r>
      <w:proofErr w:type="spellEnd"/>
      <w:r w:rsidRPr="00D45B65">
        <w:t>. Нижний слой должен быть выполнен из полипропилена, верхний слой – из тонкого нетканого материала, подобного текстилю.</w:t>
      </w:r>
    </w:p>
    <w:p w:rsidR="00AB697B" w:rsidRPr="00D45B65" w:rsidRDefault="00AB697B" w:rsidP="00AB697B">
      <w:pPr>
        <w:pStyle w:val="a3"/>
        <w:spacing w:after="0"/>
        <w:ind w:firstLine="709"/>
      </w:pPr>
      <w:r w:rsidRPr="00D45B65">
        <w:t>Предоставление регистрационного удостоверения на подгузники обязательно, декларация о соответствии – при наличии.</w:t>
      </w:r>
    </w:p>
    <w:p w:rsidR="00AB697B" w:rsidRPr="00D45B65" w:rsidRDefault="00AB697B" w:rsidP="00AB697B">
      <w:pPr>
        <w:pStyle w:val="a3"/>
        <w:spacing w:after="0"/>
        <w:ind w:firstLine="709"/>
      </w:pPr>
      <w:r w:rsidRPr="00D45B65">
        <w:t xml:space="preserve">Функциональным предназначением впитывающей пеленки является впитывание мочи и защиты постели и (или) сиденья от протекания. Рабочая поверхность пеленки должна оставаться сухой на протяжении всего периода использования, впитанная жидкость не должна выделяться наружу.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3"/>
        <w:gridCol w:w="2835"/>
        <w:gridCol w:w="4133"/>
        <w:gridCol w:w="1678"/>
        <w:gridCol w:w="1110"/>
      </w:tblGrid>
      <w:tr w:rsidR="00AB697B" w:rsidRPr="00D45B65" w:rsidTr="00215966">
        <w:trPr>
          <w:trHeight w:val="825"/>
          <w:jc w:val="center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97B" w:rsidRPr="000B0A3D" w:rsidRDefault="00AB697B" w:rsidP="0021596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0A3D">
              <w:rPr>
                <w:b/>
                <w:sz w:val="20"/>
                <w:szCs w:val="20"/>
              </w:rPr>
              <w:t>№</w:t>
            </w:r>
          </w:p>
          <w:p w:rsidR="00AB697B" w:rsidRPr="000B0A3D" w:rsidRDefault="00AB697B" w:rsidP="00215966">
            <w:pPr>
              <w:jc w:val="center"/>
              <w:rPr>
                <w:b/>
                <w:sz w:val="20"/>
                <w:szCs w:val="20"/>
              </w:rPr>
            </w:pPr>
            <w:r w:rsidRPr="000B0A3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97B" w:rsidRPr="000B0A3D" w:rsidRDefault="00AB697B" w:rsidP="0021596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0A3D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697B" w:rsidRPr="000B0A3D" w:rsidRDefault="00AB697B" w:rsidP="0021596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0A3D">
              <w:rPr>
                <w:b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97B" w:rsidRPr="000B0A3D" w:rsidRDefault="00AB697B" w:rsidP="0021596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0A3D">
              <w:rPr>
                <w:b/>
                <w:sz w:val="20"/>
                <w:szCs w:val="20"/>
              </w:rPr>
              <w:t>Единица измерения изделия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7B" w:rsidRPr="000B0A3D" w:rsidRDefault="00AB697B" w:rsidP="0021596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B0A3D">
              <w:rPr>
                <w:b/>
                <w:sz w:val="20"/>
                <w:szCs w:val="20"/>
              </w:rPr>
              <w:t>Количество</w:t>
            </w:r>
          </w:p>
        </w:tc>
      </w:tr>
      <w:tr w:rsidR="00AB697B" w:rsidRPr="00D45B65" w:rsidTr="00215966">
        <w:trPr>
          <w:trHeight w:val="580"/>
          <w:jc w:val="center"/>
        </w:trPr>
        <w:tc>
          <w:tcPr>
            <w:tcW w:w="4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B697B" w:rsidRPr="000B0A3D" w:rsidRDefault="00AB697B" w:rsidP="00215966">
            <w:pPr>
              <w:snapToGrid w:val="0"/>
              <w:jc w:val="center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B697B" w:rsidRPr="000B0A3D" w:rsidRDefault="00AB697B" w:rsidP="00215966">
            <w:pPr>
              <w:jc w:val="both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Впитывающие простыни (пеленки) размером не менее 40 x 60 см (</w:t>
            </w:r>
            <w:proofErr w:type="spellStart"/>
            <w:r w:rsidRPr="000B0A3D">
              <w:rPr>
                <w:sz w:val="20"/>
                <w:szCs w:val="20"/>
              </w:rPr>
              <w:t>впитываемостью</w:t>
            </w:r>
            <w:proofErr w:type="spellEnd"/>
            <w:r w:rsidRPr="000B0A3D">
              <w:rPr>
                <w:sz w:val="20"/>
                <w:szCs w:val="20"/>
              </w:rPr>
              <w:t xml:space="preserve"> от 400 до 500 </w:t>
            </w:r>
            <w:proofErr w:type="gramStart"/>
            <w:r w:rsidRPr="000B0A3D">
              <w:rPr>
                <w:sz w:val="20"/>
                <w:szCs w:val="20"/>
              </w:rPr>
              <w:t xml:space="preserve">мл)  </w:t>
            </w:r>
            <w:proofErr w:type="gramEnd"/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B697B" w:rsidRPr="000B0A3D" w:rsidRDefault="00AB697B" w:rsidP="00215966">
            <w:pPr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 xml:space="preserve">Впитывающие простыни (пеленки) размером не менее 40х60 см, </w:t>
            </w:r>
            <w:proofErr w:type="spellStart"/>
            <w:r w:rsidRPr="000B0A3D">
              <w:rPr>
                <w:sz w:val="20"/>
                <w:szCs w:val="20"/>
              </w:rPr>
              <w:t>впитываемость</w:t>
            </w:r>
            <w:proofErr w:type="spellEnd"/>
            <w:r w:rsidRPr="000B0A3D">
              <w:rPr>
                <w:sz w:val="20"/>
                <w:szCs w:val="20"/>
              </w:rPr>
              <w:t xml:space="preserve"> от 400 мл до 500 мл</w:t>
            </w:r>
          </w:p>
          <w:p w:rsidR="00AB697B" w:rsidRPr="000B0A3D" w:rsidRDefault="00AB697B" w:rsidP="0021596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auto"/>
            </w:tcBorders>
          </w:tcPr>
          <w:p w:rsidR="00AB697B" w:rsidRPr="000B0A3D" w:rsidRDefault="00AB697B" w:rsidP="00215966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B0A3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97B" w:rsidRPr="000B0A3D" w:rsidRDefault="00AB697B" w:rsidP="00215966">
            <w:pPr>
              <w:jc w:val="center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1080</w:t>
            </w:r>
          </w:p>
          <w:p w:rsidR="00AB697B" w:rsidRPr="000B0A3D" w:rsidRDefault="00AB697B" w:rsidP="00215966">
            <w:pPr>
              <w:jc w:val="center"/>
              <w:rPr>
                <w:sz w:val="20"/>
                <w:szCs w:val="20"/>
              </w:rPr>
            </w:pPr>
          </w:p>
        </w:tc>
      </w:tr>
      <w:tr w:rsidR="00AB697B" w:rsidRPr="00D45B65" w:rsidTr="00215966">
        <w:trPr>
          <w:trHeight w:val="42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697B" w:rsidRPr="000B0A3D" w:rsidRDefault="00AB697B" w:rsidP="00215966">
            <w:pPr>
              <w:snapToGrid w:val="0"/>
              <w:jc w:val="center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B697B" w:rsidRPr="000B0A3D" w:rsidRDefault="00AB697B" w:rsidP="00215966">
            <w:pPr>
              <w:jc w:val="both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Впитывающие простыни (пеленки) размером не менее 60 x 60 см (</w:t>
            </w:r>
            <w:proofErr w:type="spellStart"/>
            <w:r w:rsidRPr="000B0A3D">
              <w:rPr>
                <w:sz w:val="20"/>
                <w:szCs w:val="20"/>
              </w:rPr>
              <w:t>впитываемостью</w:t>
            </w:r>
            <w:proofErr w:type="spellEnd"/>
            <w:r w:rsidRPr="000B0A3D">
              <w:rPr>
                <w:sz w:val="20"/>
                <w:szCs w:val="20"/>
              </w:rPr>
              <w:t xml:space="preserve"> от 800 до 1200 мл)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697B" w:rsidRPr="000B0A3D" w:rsidRDefault="00AB697B" w:rsidP="00215966">
            <w:pPr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 xml:space="preserve">Впитывающие простыни (пеленки) размером не менее 60х60 см, </w:t>
            </w:r>
            <w:proofErr w:type="spellStart"/>
            <w:r w:rsidRPr="000B0A3D">
              <w:rPr>
                <w:sz w:val="20"/>
                <w:szCs w:val="20"/>
              </w:rPr>
              <w:t>впитываемость</w:t>
            </w:r>
            <w:proofErr w:type="spellEnd"/>
            <w:r w:rsidRPr="000B0A3D">
              <w:rPr>
                <w:sz w:val="20"/>
                <w:szCs w:val="20"/>
              </w:rPr>
              <w:t xml:space="preserve"> от 800 мл до 1200 мл</w:t>
            </w:r>
          </w:p>
          <w:p w:rsidR="00AB697B" w:rsidRPr="000B0A3D" w:rsidRDefault="00AB697B" w:rsidP="0021596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697B" w:rsidRPr="000B0A3D" w:rsidRDefault="00AB697B" w:rsidP="00215966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B0A3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97B" w:rsidRPr="000B0A3D" w:rsidRDefault="00AB697B" w:rsidP="00215966">
            <w:pPr>
              <w:jc w:val="center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5190</w:t>
            </w:r>
          </w:p>
        </w:tc>
      </w:tr>
      <w:tr w:rsidR="00AB697B" w:rsidRPr="00D45B65" w:rsidTr="00215966">
        <w:trPr>
          <w:trHeight w:val="55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697B" w:rsidRPr="000B0A3D" w:rsidRDefault="00AB697B" w:rsidP="00215966">
            <w:pPr>
              <w:snapToGrid w:val="0"/>
              <w:jc w:val="center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697B" w:rsidRPr="000B0A3D" w:rsidRDefault="00AB697B" w:rsidP="00215966">
            <w:pPr>
              <w:jc w:val="both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0B0A3D">
              <w:rPr>
                <w:sz w:val="20"/>
                <w:szCs w:val="20"/>
              </w:rPr>
              <w:t>впитываемостью</w:t>
            </w:r>
            <w:proofErr w:type="spellEnd"/>
            <w:r w:rsidRPr="000B0A3D">
              <w:rPr>
                <w:sz w:val="20"/>
                <w:szCs w:val="20"/>
              </w:rPr>
              <w:t xml:space="preserve"> от 1200 до 1900 мл)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AB697B" w:rsidRPr="000B0A3D" w:rsidRDefault="00AB697B" w:rsidP="00215966">
            <w:pPr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 xml:space="preserve">Впитывающие простыни (пеленки) </w:t>
            </w:r>
            <w:proofErr w:type="gramStart"/>
            <w:r w:rsidRPr="000B0A3D">
              <w:rPr>
                <w:sz w:val="20"/>
                <w:szCs w:val="20"/>
              </w:rPr>
              <w:t>размером  не</w:t>
            </w:r>
            <w:proofErr w:type="gramEnd"/>
            <w:r w:rsidRPr="000B0A3D">
              <w:rPr>
                <w:sz w:val="20"/>
                <w:szCs w:val="20"/>
              </w:rPr>
              <w:t xml:space="preserve"> менее 60х90 см, </w:t>
            </w:r>
            <w:proofErr w:type="spellStart"/>
            <w:r w:rsidRPr="000B0A3D">
              <w:rPr>
                <w:sz w:val="20"/>
                <w:szCs w:val="20"/>
              </w:rPr>
              <w:t>впитываемость</w:t>
            </w:r>
            <w:proofErr w:type="spellEnd"/>
            <w:r w:rsidRPr="000B0A3D">
              <w:rPr>
                <w:sz w:val="20"/>
                <w:szCs w:val="20"/>
              </w:rPr>
              <w:t xml:space="preserve"> от 1200 мл до 1900 мл</w:t>
            </w:r>
          </w:p>
          <w:p w:rsidR="00AB697B" w:rsidRPr="000B0A3D" w:rsidRDefault="00AB697B" w:rsidP="0021596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697B" w:rsidRPr="000B0A3D" w:rsidRDefault="00AB697B" w:rsidP="00215966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B0A3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7B" w:rsidRPr="000B0A3D" w:rsidRDefault="00AB697B" w:rsidP="00215966">
            <w:pPr>
              <w:jc w:val="center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114990</w:t>
            </w:r>
          </w:p>
        </w:tc>
      </w:tr>
      <w:tr w:rsidR="00AB697B" w:rsidRPr="00D45B65" w:rsidTr="00215966">
        <w:trPr>
          <w:trHeight w:val="70"/>
          <w:jc w:val="center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697B" w:rsidRPr="000B0A3D" w:rsidRDefault="00AB697B" w:rsidP="002159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697B" w:rsidRPr="000B0A3D" w:rsidRDefault="00AB697B" w:rsidP="00215966">
            <w:pPr>
              <w:jc w:val="both"/>
              <w:rPr>
                <w:sz w:val="20"/>
                <w:szCs w:val="20"/>
              </w:rPr>
            </w:pPr>
            <w:r w:rsidRPr="000B0A3D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000000"/>
            </w:tcBorders>
          </w:tcPr>
          <w:p w:rsidR="00AB697B" w:rsidRPr="000B0A3D" w:rsidRDefault="00AB697B" w:rsidP="00215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697B" w:rsidRPr="000B0A3D" w:rsidRDefault="00AB697B" w:rsidP="00215966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0B0A3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7B" w:rsidRPr="000B0A3D" w:rsidRDefault="00AB697B" w:rsidP="00215966">
            <w:pPr>
              <w:jc w:val="center"/>
              <w:rPr>
                <w:sz w:val="20"/>
                <w:szCs w:val="20"/>
              </w:rPr>
            </w:pPr>
            <w:r w:rsidRPr="000B0A3D">
              <w:rPr>
                <w:sz w:val="20"/>
                <w:szCs w:val="20"/>
              </w:rPr>
              <w:t>121260</w:t>
            </w:r>
          </w:p>
        </w:tc>
      </w:tr>
    </w:tbl>
    <w:p w:rsidR="007C58B9" w:rsidRDefault="007C58B9"/>
    <w:sectPr w:rsidR="007C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7B"/>
    <w:rsid w:val="007C58B9"/>
    <w:rsid w:val="00A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C4858-79F5-4708-8D92-8A25E1D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B697B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1,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1 Знак2,h1 Знак"/>
    <w:basedOn w:val="a0"/>
    <w:link w:val="1"/>
    <w:rsid w:val="00AB697B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AB697B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AB6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AB697B"/>
    <w:pPr>
      <w:suppressAutoHyphens/>
      <w:ind w:left="21" w:right="-12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1</cp:revision>
  <dcterms:created xsi:type="dcterms:W3CDTF">2020-08-28T13:47:00Z</dcterms:created>
  <dcterms:modified xsi:type="dcterms:W3CDTF">2020-08-28T13:49:00Z</dcterms:modified>
</cp:coreProperties>
</file>