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E" w:rsidRDefault="006528EE" w:rsidP="006528EE">
      <w:pPr>
        <w:keepNext/>
        <w:tabs>
          <w:tab w:val="left" w:pos="81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528EE" w:rsidRDefault="006528EE" w:rsidP="006528EE">
      <w:pPr>
        <w:keepNext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на</w:t>
      </w:r>
      <w:r>
        <w:rPr>
          <w:b/>
          <w:sz w:val="26"/>
          <w:szCs w:val="26"/>
        </w:rPr>
        <w:t xml:space="preserve"> оказание услуг по ремонту протезов бедер модульных с внешним источником энергии для инвалидов в 2020 году </w:t>
      </w:r>
    </w:p>
    <w:p w:rsidR="006528EE" w:rsidRDefault="006528EE" w:rsidP="006528EE">
      <w:pPr>
        <w:keepNext/>
        <w:jc w:val="center"/>
        <w:rPr>
          <w:b/>
          <w:sz w:val="26"/>
          <w:szCs w:val="26"/>
        </w:rPr>
      </w:pPr>
    </w:p>
    <w:p w:rsidR="006528EE" w:rsidRDefault="006528EE" w:rsidP="006528EE">
      <w:pPr>
        <w:keepNext/>
        <w:keepLines/>
        <w:widowControl w:val="0"/>
        <w:tabs>
          <w:tab w:val="left" w:pos="0"/>
        </w:tabs>
        <w:autoSpaceDN w:val="0"/>
        <w:ind w:firstLine="709"/>
        <w:jc w:val="center"/>
        <w:textAlignment w:val="baseline"/>
        <w:outlineLvl w:val="3"/>
        <w:rPr>
          <w:b/>
          <w:bCs/>
          <w:iCs/>
          <w:kern w:val="3"/>
          <w:sz w:val="26"/>
          <w:szCs w:val="26"/>
          <w:lang w:eastAsia="ja-JP" w:bidi="fa-IR"/>
        </w:rPr>
      </w:pPr>
      <w:r>
        <w:rPr>
          <w:b/>
          <w:bCs/>
          <w:iCs/>
          <w:kern w:val="3"/>
          <w:sz w:val="26"/>
          <w:szCs w:val="26"/>
          <w:lang w:eastAsia="ja-JP" w:bidi="fa-IR"/>
        </w:rPr>
        <w:t xml:space="preserve">Требования к техническим и функциональным характеристикам </w:t>
      </w:r>
    </w:p>
    <w:p w:rsidR="006528EE" w:rsidRDefault="006528EE" w:rsidP="006528EE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Услуги по ремонту протезов нижних  конечностей, которые прекратили удовлетворять необходимым медико-техническим характеристикам ввиду изменения медико-социальных показателей пациента, либо выхода из строя узлов/деталей изделия (существенного снижения их рабочих способностей), содержат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proofErr w:type="gramEnd"/>
    </w:p>
    <w:p w:rsidR="006528EE" w:rsidRDefault="006528EE" w:rsidP="006528EE">
      <w:pPr>
        <w:suppressAutoHyphens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6528EE" w:rsidRDefault="006528EE" w:rsidP="006528EE">
      <w:pPr>
        <w:ind w:firstLine="709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t>Требования к качеству услуг</w:t>
      </w:r>
    </w:p>
    <w:p w:rsidR="006528EE" w:rsidRDefault="006528EE" w:rsidP="006528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по ремонту протеза нижней конечности должны соответствовать требованиям Национального стандарта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ИСО 9999-2014 "Вспомогательные средства для людей с ограничениями жизнедеятельности. Классификация и терминология", Государственного стандарта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ИСО 13405-1-2018 «Протезирование и ортопедия. Классификация и описание узлов протезов. Часть 1. Классификация узлов протезов» 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51819-2017 «Протезирование и </w:t>
      </w:r>
      <w:proofErr w:type="spellStart"/>
      <w:r>
        <w:rPr>
          <w:sz w:val="26"/>
          <w:szCs w:val="26"/>
        </w:rPr>
        <w:t>ортезирование</w:t>
      </w:r>
      <w:proofErr w:type="spellEnd"/>
      <w:r>
        <w:rPr>
          <w:sz w:val="26"/>
          <w:szCs w:val="26"/>
        </w:rPr>
        <w:t xml:space="preserve"> верхних и нижних конечностей. Термины и определения».</w:t>
      </w:r>
    </w:p>
    <w:p w:rsidR="006528EE" w:rsidRDefault="006528EE" w:rsidP="006528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по ремонту протезов нижних конечностей должны быть оказаны с надлежащим качеством и в установленные сроки.</w:t>
      </w:r>
    </w:p>
    <w:p w:rsidR="006528EE" w:rsidRDefault="006528EE" w:rsidP="006528EE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6528EE" w:rsidRDefault="006528EE" w:rsidP="006528EE">
      <w:pPr>
        <w:ind w:firstLine="709"/>
        <w:jc w:val="center"/>
        <w:rPr>
          <w:b/>
          <w:sz w:val="26"/>
          <w:szCs w:val="26"/>
          <w:lang w:eastAsia="ru-RU"/>
        </w:rPr>
      </w:pPr>
    </w:p>
    <w:p w:rsidR="006528EE" w:rsidRDefault="006528EE" w:rsidP="006528E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безопасности услуг</w:t>
      </w:r>
    </w:p>
    <w:p w:rsidR="006528EE" w:rsidRDefault="006528EE" w:rsidP="006528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услуг должно осуществляться при наличии документов, согласно законодательству Российской Федерации.</w:t>
      </w:r>
    </w:p>
    <w:p w:rsidR="006528EE" w:rsidRDefault="006528EE" w:rsidP="006528EE">
      <w:pPr>
        <w:ind w:firstLine="709"/>
        <w:jc w:val="center"/>
        <w:rPr>
          <w:b/>
          <w:sz w:val="26"/>
          <w:szCs w:val="26"/>
        </w:rPr>
      </w:pPr>
    </w:p>
    <w:p w:rsidR="006528EE" w:rsidRDefault="006528EE" w:rsidP="006528E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гарантийному сроку работ</w:t>
      </w:r>
    </w:p>
    <w:p w:rsidR="006528EE" w:rsidRDefault="006528EE" w:rsidP="006528EE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Гарантийный срок на замененные детали протеза – не менее 12 месяцев.</w:t>
      </w:r>
    </w:p>
    <w:p w:rsidR="006528EE" w:rsidRDefault="006528EE" w:rsidP="006528EE">
      <w:pPr>
        <w:pStyle w:val="ad"/>
        <w:tabs>
          <w:tab w:val="left" w:pos="4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гарантирует, что Изделие, отремонтированное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настоящего Контракта, не будет иметь дефектов, связанных с ремонтом, материалами или качеством ремонта, либо проявляющихся в результате действия или упущения Исполнителя при нормальном использовании в обычных условиях эксплуатации.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1"/>
        <w:gridCol w:w="3086"/>
        <w:gridCol w:w="2693"/>
        <w:gridCol w:w="993"/>
        <w:gridCol w:w="1275"/>
      </w:tblGrid>
      <w:tr w:rsidR="006528EE" w:rsidTr="006528EE">
        <w:trPr>
          <w:trHeight w:val="9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№</w:t>
            </w:r>
            <w:proofErr w:type="gramStart"/>
            <w:r>
              <w:rPr>
                <w:rFonts w:eastAsia="Andale Sans UI"/>
                <w:b/>
                <w:kern w:val="2"/>
              </w:rPr>
              <w:t>П</w:t>
            </w:r>
            <w:proofErr w:type="gramEnd"/>
            <w:r>
              <w:rPr>
                <w:rFonts w:eastAsia="Andale Sans UI"/>
                <w:b/>
                <w:kern w:val="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товара, работы услуги в </w:t>
            </w:r>
            <w:proofErr w:type="gramStart"/>
            <w:r>
              <w:rPr>
                <w:b/>
                <w:bCs/>
                <w:sz w:val="22"/>
                <w:szCs w:val="22"/>
              </w:rPr>
              <w:t>соответствии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 КТРУ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Технические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rPr>
                <w:rFonts w:eastAsia="Andale Sans UI"/>
                <w:b/>
                <w:kern w:val="2"/>
              </w:rPr>
            </w:pPr>
            <w:r>
              <w:rPr>
                <w:rFonts w:eastAsia="Andale Sans UI"/>
                <w:b/>
                <w:kern w:val="2"/>
              </w:rPr>
              <w:t>Кол-во</w:t>
            </w:r>
          </w:p>
        </w:tc>
      </w:tr>
      <w:tr w:rsidR="006528EE" w:rsidTr="006528EE">
        <w:trPr>
          <w:trHeight w:val="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Услуги по ремонту прочего оборудования</w:t>
            </w:r>
          </w:p>
          <w:p w:rsidR="006528EE" w:rsidRDefault="006528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 w:rsidP="006528EE">
            <w:pPr>
              <w:suppressAutoHyphens w:val="0"/>
              <w:ind w:left="33" w:hanging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ремонту протеза бедра модульного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r>
              <w:t>Ремонт - замена несущего модуля с РСУ (2R67)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</w:tr>
      <w:tr w:rsidR="006528EE" w:rsidTr="006528EE">
        <w:trPr>
          <w:trHeight w:val="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suppressAutoHyphens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Услуги по ремонту прочего оборудования</w:t>
            </w:r>
          </w:p>
          <w:p w:rsidR="006528EE" w:rsidRDefault="006528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 w:rsidP="006528E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ремонту протеза бедра модульного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r>
              <w:t xml:space="preserve">Ремонт - замена приемной гильзы протеза и вакуумного клапана (21Y12)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</w:tr>
      <w:tr w:rsidR="006528EE" w:rsidTr="006528EE">
        <w:trPr>
          <w:trHeight w:val="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Услуги по ремонту прочего оборудования</w:t>
            </w:r>
          </w:p>
          <w:p w:rsidR="006528EE" w:rsidRDefault="006528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 w:rsidP="006528E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ремонту протеза бедра модульного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r>
              <w:t>Ремонт - замена защитной оболочки для C-LEG 4 (4Х860)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</w:tr>
      <w:tr w:rsidR="006528EE" w:rsidTr="006528EE">
        <w:trPr>
          <w:trHeight w:val="6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Услуги по ремонту прочего оборудования</w:t>
            </w:r>
          </w:p>
          <w:p w:rsidR="006528EE" w:rsidRDefault="006528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 w:rsidP="006528E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услуг по ремонту протеза бедра модульного с внешним источником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r>
              <w:t>Ремонт -  замена стопы (TRIAS)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2</w:t>
            </w:r>
          </w:p>
        </w:tc>
      </w:tr>
      <w:tr w:rsidR="006528EE" w:rsidTr="006528EE">
        <w:trPr>
          <w:trHeight w:val="396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right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EE" w:rsidRDefault="006528EE">
            <w:pPr>
              <w:widowControl w:val="0"/>
              <w:jc w:val="center"/>
              <w:rPr>
                <w:rFonts w:eastAsia="Andale Sans UI"/>
                <w:kern w:val="2"/>
                <w:sz w:val="22"/>
                <w:szCs w:val="22"/>
              </w:rPr>
            </w:pPr>
            <w:r>
              <w:rPr>
                <w:rFonts w:eastAsia="Andale Sans UI"/>
                <w:kern w:val="2"/>
                <w:sz w:val="22"/>
                <w:szCs w:val="22"/>
              </w:rPr>
              <w:t>8</w:t>
            </w:r>
          </w:p>
        </w:tc>
      </w:tr>
    </w:tbl>
    <w:p w:rsidR="006528EE" w:rsidRDefault="006528EE" w:rsidP="006528EE">
      <w:pPr>
        <w:keepNext/>
        <w:tabs>
          <w:tab w:val="left" w:pos="1665"/>
        </w:tabs>
        <w:ind w:firstLine="709"/>
        <w:rPr>
          <w:bCs/>
          <w:color w:val="000000"/>
          <w:spacing w:val="-10"/>
          <w:sz w:val="27"/>
          <w:szCs w:val="27"/>
        </w:rPr>
      </w:pPr>
    </w:p>
    <w:p w:rsidR="006528EE" w:rsidRDefault="006528EE" w:rsidP="006528EE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скобках указаны шифровки комплектующих протеза, которые подлежат замене.</w:t>
      </w:r>
    </w:p>
    <w:p w:rsidR="006528EE" w:rsidRDefault="006528EE" w:rsidP="006528EE">
      <w:pPr>
        <w:ind w:firstLine="709"/>
        <w:rPr>
          <w:sz w:val="26"/>
          <w:szCs w:val="26"/>
        </w:rPr>
      </w:pPr>
    </w:p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Default="003021B6" w:rsidP="00CA4193"/>
    <w:p w:rsidR="003021B6" w:rsidRPr="00CA4193" w:rsidRDefault="003021B6" w:rsidP="00CA4193"/>
    <w:sectPr w:rsidR="003021B6" w:rsidRPr="00CA4193" w:rsidSect="00DC31E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D47" w:rsidRDefault="007D2D47" w:rsidP="00EC4E5D">
      <w:r>
        <w:separator/>
      </w:r>
    </w:p>
  </w:endnote>
  <w:endnote w:type="continuationSeparator" w:id="0">
    <w:p w:rsidR="007D2D47" w:rsidRDefault="007D2D47" w:rsidP="00EC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D47" w:rsidRDefault="007D2D47" w:rsidP="00EC4E5D">
      <w:r>
        <w:separator/>
      </w:r>
    </w:p>
  </w:footnote>
  <w:footnote w:type="continuationSeparator" w:id="0">
    <w:p w:rsidR="007D2D47" w:rsidRDefault="007D2D47" w:rsidP="00EC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B9E"/>
    <w:multiLevelType w:val="hybridMultilevel"/>
    <w:tmpl w:val="9F3C57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5"/>
    <w:rsid w:val="00007727"/>
    <w:rsid w:val="00030399"/>
    <w:rsid w:val="000D502D"/>
    <w:rsid w:val="00103C3A"/>
    <w:rsid w:val="00113A70"/>
    <w:rsid w:val="00165CA0"/>
    <w:rsid w:val="001B2B30"/>
    <w:rsid w:val="001C38DD"/>
    <w:rsid w:val="001F15AC"/>
    <w:rsid w:val="00212886"/>
    <w:rsid w:val="00214CF4"/>
    <w:rsid w:val="00233ABE"/>
    <w:rsid w:val="002D1A64"/>
    <w:rsid w:val="003021B6"/>
    <w:rsid w:val="00306306"/>
    <w:rsid w:val="00333856"/>
    <w:rsid w:val="003B6D55"/>
    <w:rsid w:val="00426EAB"/>
    <w:rsid w:val="004F0195"/>
    <w:rsid w:val="004F7016"/>
    <w:rsid w:val="005B3064"/>
    <w:rsid w:val="005D3FBD"/>
    <w:rsid w:val="005D5AA6"/>
    <w:rsid w:val="005E4C97"/>
    <w:rsid w:val="005F15BA"/>
    <w:rsid w:val="005F708C"/>
    <w:rsid w:val="006528EE"/>
    <w:rsid w:val="006550F0"/>
    <w:rsid w:val="00666AB4"/>
    <w:rsid w:val="006755D0"/>
    <w:rsid w:val="006C39DE"/>
    <w:rsid w:val="0070273C"/>
    <w:rsid w:val="00792FBA"/>
    <w:rsid w:val="007D2D47"/>
    <w:rsid w:val="00823862"/>
    <w:rsid w:val="00823C97"/>
    <w:rsid w:val="008738D1"/>
    <w:rsid w:val="0089242B"/>
    <w:rsid w:val="008A5FDD"/>
    <w:rsid w:val="008B4A5E"/>
    <w:rsid w:val="008F08A3"/>
    <w:rsid w:val="008F73C4"/>
    <w:rsid w:val="009301FC"/>
    <w:rsid w:val="00930D7F"/>
    <w:rsid w:val="00951AF8"/>
    <w:rsid w:val="00AD20D1"/>
    <w:rsid w:val="00B07740"/>
    <w:rsid w:val="00B7745E"/>
    <w:rsid w:val="00BB65EF"/>
    <w:rsid w:val="00BC2DD8"/>
    <w:rsid w:val="00C314B7"/>
    <w:rsid w:val="00CA4193"/>
    <w:rsid w:val="00CB5A02"/>
    <w:rsid w:val="00D1686E"/>
    <w:rsid w:val="00DC31EB"/>
    <w:rsid w:val="00DF34A5"/>
    <w:rsid w:val="00E31B7E"/>
    <w:rsid w:val="00EC4E5D"/>
    <w:rsid w:val="00F778F9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ConsPlusTitle">
    <w:name w:val="ConsPlusTitle"/>
    <w:rsid w:val="00BB65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8">
    <w:name w:val="Название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Название объекта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semiHidden/>
    <w:unhideWhenUsed/>
    <w:rsid w:val="006528E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52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Подзаголовок1"/>
    <w:basedOn w:val="a"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meter">
    <w:name w:val="parameter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parametervalue">
    <w:name w:val="parametervalue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Название объекта1"/>
    <w:basedOn w:val="a"/>
    <w:rsid w:val="00233ABE"/>
    <w:pPr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233A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BE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0">
    <w:name w:val="Подзаголовок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Название объекта2"/>
    <w:basedOn w:val="a"/>
    <w:rsid w:val="00C314B7"/>
    <w:pPr>
      <w:spacing w:before="100" w:beforeAutospacing="1" w:after="100" w:afterAutospacing="1"/>
    </w:pPr>
    <w:rPr>
      <w:lang w:eastAsia="ru-RU"/>
    </w:rPr>
  </w:style>
  <w:style w:type="paragraph" w:customStyle="1" w:styleId="3">
    <w:name w:val="Название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0">
    <w:name w:val="Подзаголовок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Название объекта3"/>
    <w:basedOn w:val="a"/>
    <w:rsid w:val="00AD20D1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Название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0">
    <w:name w:val="Подзаголовок4"/>
    <w:basedOn w:val="a"/>
    <w:rsid w:val="00DF34A5"/>
    <w:pPr>
      <w:spacing w:before="100" w:beforeAutospacing="1" w:after="100" w:afterAutospacing="1"/>
    </w:pPr>
    <w:rPr>
      <w:lang w:eastAsia="ru-RU"/>
    </w:rPr>
  </w:style>
  <w:style w:type="paragraph" w:customStyle="1" w:styleId="41">
    <w:name w:val="Название объекта4"/>
    <w:basedOn w:val="a"/>
    <w:rsid w:val="00DF34A5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3063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063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306306"/>
    <w:pPr>
      <w:widowControl w:val="0"/>
      <w:autoSpaceDE w:val="0"/>
      <w:autoSpaceDN w:val="0"/>
      <w:adjustRightInd w:val="0"/>
    </w:pPr>
    <w:rPr>
      <w:sz w:val="18"/>
      <w:szCs w:val="18"/>
      <w:lang w:bidi="hi-IN"/>
    </w:rPr>
  </w:style>
  <w:style w:type="table" w:styleId="a8">
    <w:name w:val="Table Grid"/>
    <w:basedOn w:val="a1"/>
    <w:uiPriority w:val="59"/>
    <w:rsid w:val="00306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Название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0">
    <w:name w:val="Подзаголовок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51">
    <w:name w:val="Название объекта5"/>
    <w:basedOn w:val="a"/>
    <w:rsid w:val="002D1A64"/>
    <w:pPr>
      <w:spacing w:before="100" w:beforeAutospacing="1" w:after="100" w:afterAutospacing="1"/>
    </w:pPr>
    <w:rPr>
      <w:lang w:eastAsia="ru-RU"/>
    </w:rPr>
  </w:style>
  <w:style w:type="paragraph" w:customStyle="1" w:styleId="6">
    <w:name w:val="Название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0">
    <w:name w:val="Подзаголовок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61">
    <w:name w:val="Название объекта6"/>
    <w:basedOn w:val="a"/>
    <w:rsid w:val="00B7745E"/>
    <w:pPr>
      <w:spacing w:before="100" w:beforeAutospacing="1" w:after="100" w:afterAutospacing="1"/>
    </w:pPr>
    <w:rPr>
      <w:lang w:eastAsia="ru-RU"/>
    </w:rPr>
  </w:style>
  <w:style w:type="paragraph" w:customStyle="1" w:styleId="7">
    <w:name w:val="Название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0">
    <w:name w:val="Подзаголовок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customStyle="1" w:styleId="71">
    <w:name w:val="Название объекта7"/>
    <w:basedOn w:val="a"/>
    <w:rsid w:val="00792FBA"/>
    <w:pPr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EC4E5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C4E5D"/>
  </w:style>
  <w:style w:type="paragraph" w:styleId="ab">
    <w:name w:val="footer"/>
    <w:basedOn w:val="a"/>
    <w:link w:val="ac"/>
    <w:uiPriority w:val="99"/>
    <w:unhideWhenUsed/>
    <w:rsid w:val="00EC4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4E5D"/>
  </w:style>
  <w:style w:type="paragraph" w:customStyle="1" w:styleId="ConsPlusTitle">
    <w:name w:val="ConsPlusTitle"/>
    <w:rsid w:val="00BB65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8">
    <w:name w:val="Название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0">
    <w:name w:val="Подзаголовок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81">
    <w:name w:val="Название объекта8"/>
    <w:basedOn w:val="a"/>
    <w:rsid w:val="000303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semiHidden/>
    <w:unhideWhenUsed/>
    <w:rsid w:val="006528EE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52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Osipova_VV</dc:creator>
  <cp:lastModifiedBy>Осипова Виктория Викторовна</cp:lastModifiedBy>
  <cp:revision>2</cp:revision>
  <cp:lastPrinted>2020-08-31T14:53:00Z</cp:lastPrinted>
  <dcterms:created xsi:type="dcterms:W3CDTF">2020-09-02T14:12:00Z</dcterms:created>
  <dcterms:modified xsi:type="dcterms:W3CDTF">2020-09-02T14:12:00Z</dcterms:modified>
</cp:coreProperties>
</file>