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23F67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23F67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23F67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D23F67" w:rsidRPr="006A6E6F" w:rsidRDefault="00D23F67" w:rsidP="00D23F67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D23F67" w:rsidP="00D23F67">
      <w:pPr>
        <w:suppressAutoHyphens/>
        <w:spacing w:after="120"/>
        <w:ind w:firstLine="709"/>
        <w:rPr>
          <w:b/>
          <w:i/>
          <w:lang w:val="x-none" w:eastAsia="x-none"/>
        </w:rPr>
      </w:pPr>
      <w:r>
        <w:rPr>
          <w:color w:val="000000"/>
        </w:rPr>
        <w:t xml:space="preserve">№ </w:t>
      </w:r>
      <w:r w:rsidR="000D07A8">
        <w:rPr>
          <w:color w:val="000000"/>
        </w:rPr>
        <w:t>140</w:t>
      </w:r>
      <w:r>
        <w:rPr>
          <w:color w:val="000000"/>
        </w:rPr>
        <w:t xml:space="preserve">. </w:t>
      </w:r>
      <w:r w:rsidRPr="00804C39">
        <w:rPr>
          <w:color w:val="000000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с болезнями системы </w:t>
      </w:r>
      <w:proofErr w:type="gramStart"/>
      <w:r w:rsidRPr="00804C39">
        <w:rPr>
          <w:color w:val="000000"/>
        </w:rPr>
        <w:t>кровообращения  в</w:t>
      </w:r>
      <w:proofErr w:type="gramEnd"/>
      <w:r w:rsidRPr="00804C39">
        <w:rPr>
          <w:color w:val="000000"/>
        </w:rPr>
        <w:t xml:space="preserve"> 2020 году</w:t>
      </w:r>
      <w:r w:rsidRPr="00C03A88">
        <w:rPr>
          <w:b/>
          <w:i/>
          <w:lang w:eastAsia="x-none"/>
        </w:rPr>
        <w:t>.</w:t>
      </w:r>
      <w:r w:rsidRPr="009116B2">
        <w:rPr>
          <w:b/>
          <w:i/>
          <w:lang w:val="x-none" w:eastAsia="x-none"/>
        </w:rPr>
        <w:t xml:space="preserve"> </w:t>
      </w:r>
    </w:p>
    <w:p w:rsidR="00D23F67" w:rsidRDefault="00D23F67" w:rsidP="00D23F67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D23F67" w:rsidRPr="00D23F67" w:rsidRDefault="00D23F67" w:rsidP="00D23F67">
      <w:pPr>
        <w:tabs>
          <w:tab w:val="left" w:pos="360"/>
          <w:tab w:val="left" w:pos="1080"/>
        </w:tabs>
        <w:spacing w:after="120"/>
        <w:ind w:firstLine="709"/>
        <w:rPr>
          <w:color w:val="000000" w:themeColor="text1"/>
          <w:lang w:val="x-none" w:eastAsia="x-none"/>
        </w:rPr>
      </w:pPr>
      <w:r w:rsidRPr="000D07A8">
        <w:rPr>
          <w:b/>
          <w:lang w:eastAsia="x-none"/>
        </w:rPr>
        <w:t>1.</w:t>
      </w:r>
      <w:r w:rsidRPr="00AA143C">
        <w:rPr>
          <w:i/>
          <w:u w:val="single"/>
          <w:lang w:val="x-none" w:eastAsia="x-none"/>
        </w:rPr>
        <w:t xml:space="preserve"> </w:t>
      </w:r>
      <w:r w:rsidRPr="000D07A8">
        <w:rPr>
          <w:u w:val="single"/>
          <w:lang w:val="x-none" w:eastAsia="x-none"/>
        </w:rPr>
        <w:t xml:space="preserve">Продолжительность </w:t>
      </w:r>
      <w:r w:rsidRPr="000D07A8">
        <w:rPr>
          <w:color w:val="000000" w:themeColor="text1"/>
          <w:u w:val="single"/>
          <w:lang w:val="x-none" w:eastAsia="x-none"/>
        </w:rPr>
        <w:t>санаторно-курортного лечения:</w:t>
      </w:r>
      <w:r w:rsidRPr="000D07A8">
        <w:rPr>
          <w:i/>
          <w:color w:val="000000" w:themeColor="text1"/>
          <w:lang w:val="x-none" w:eastAsia="x-none"/>
        </w:rPr>
        <w:t xml:space="preserve"> </w:t>
      </w:r>
      <w:r w:rsidRPr="000D07A8">
        <w:rPr>
          <w:color w:val="000000" w:themeColor="text1"/>
          <w:lang w:eastAsia="x-none"/>
        </w:rPr>
        <w:t>18</w:t>
      </w:r>
      <w:r w:rsidRPr="00D23F67">
        <w:rPr>
          <w:color w:val="000000" w:themeColor="text1"/>
          <w:lang w:val="x-none" w:eastAsia="x-none"/>
        </w:rPr>
        <w:t xml:space="preserve"> д</w:t>
      </w:r>
      <w:r w:rsidRPr="00D23F67">
        <w:rPr>
          <w:color w:val="000000" w:themeColor="text1"/>
          <w:lang w:eastAsia="x-none"/>
        </w:rPr>
        <w:t>ней</w:t>
      </w:r>
      <w:r w:rsidRPr="00D23F67">
        <w:rPr>
          <w:color w:val="000000" w:themeColor="text1"/>
          <w:lang w:val="x-none" w:eastAsia="x-none"/>
        </w:rPr>
        <w:t xml:space="preserve">; </w:t>
      </w:r>
    </w:p>
    <w:p w:rsidR="00D23F67" w:rsidRPr="00AA143C" w:rsidRDefault="00D23F67" w:rsidP="00D23F67">
      <w:pPr>
        <w:keepNext/>
        <w:tabs>
          <w:tab w:val="left" w:pos="1309"/>
        </w:tabs>
        <w:ind w:firstLine="709"/>
        <w:rPr>
          <w:lang w:eastAsia="ar-SA"/>
        </w:rPr>
      </w:pPr>
      <w:r w:rsidRPr="000D07A8">
        <w:rPr>
          <w:b/>
          <w:lang w:eastAsia="ar-SA"/>
        </w:rPr>
        <w:t>2.</w:t>
      </w:r>
      <w:r w:rsidRPr="00AA143C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23F67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>
        <w:t>ибс</w:t>
      </w:r>
      <w:proofErr w:type="spellEnd"/>
      <w:r>
        <w:t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с   болезнями вен».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2A3C4D">
        <w:rPr>
          <w:bCs/>
          <w:lang w:val="x-none" w:eastAsia="x-none"/>
        </w:rPr>
        <w:t>.</w:t>
      </w:r>
    </w:p>
    <w:p w:rsidR="00D23F67" w:rsidRPr="00AA143C" w:rsidRDefault="00D23F67" w:rsidP="00D23F67">
      <w:pPr>
        <w:rPr>
          <w:b/>
          <w:bCs/>
        </w:rPr>
      </w:pPr>
      <w:r w:rsidRPr="00AA143C">
        <w:rPr>
          <w:b/>
          <w:bCs/>
        </w:rPr>
        <w:t xml:space="preserve">        Требования к усл</w:t>
      </w:r>
      <w:r>
        <w:rPr>
          <w:b/>
          <w:bCs/>
        </w:rPr>
        <w:t>овиям размещения и проживания:</w:t>
      </w:r>
    </w:p>
    <w:p w:rsidR="00D23F67" w:rsidRPr="00AA143C" w:rsidRDefault="00D23F67" w:rsidP="00D23F67">
      <w:pPr>
        <w:rPr>
          <w:sz w:val="23"/>
          <w:szCs w:val="23"/>
        </w:rPr>
      </w:pPr>
      <w:r w:rsidRPr="00AA143C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</w:t>
      </w:r>
      <w:r w:rsidRPr="00AA143C">
        <w:rPr>
          <w:b/>
          <w:bCs/>
          <w:sz w:val="23"/>
          <w:szCs w:val="23"/>
        </w:rPr>
        <w:t xml:space="preserve"> Общие требования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4.1. Требования к прилегающей территории и зоне отдыха</w:t>
      </w:r>
      <w:r w:rsidRPr="005570F7">
        <w:rPr>
          <w:rFonts w:eastAsia="Arial Unicode MS"/>
          <w:kern w:val="3"/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5570F7">
        <w:rPr>
          <w:rFonts w:eastAsia="Arial Unicode MS"/>
          <w:kern w:val="3"/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lastRenderedPageBreak/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5570F7">
        <w:rPr>
          <w:rFonts w:eastAsia="Arial Unicode MS"/>
          <w:kern w:val="3"/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5570F7">
        <w:rPr>
          <w:rFonts w:eastAsia="Arial Unicode MS"/>
          <w:kern w:val="3"/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5570F7">
        <w:rPr>
          <w:rFonts w:eastAsia="Arial Unicode MS"/>
          <w:kern w:val="3"/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5570F7">
        <w:rPr>
          <w:rFonts w:eastAsia="Arial Unicode MS"/>
          <w:kern w:val="3"/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4.2. Требования к зданиям, техническому оборудованию и оснащению помещений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r w:rsidR="0083292A" w:rsidRPr="00B77284">
        <w:rPr>
          <w:rFonts w:eastAsia="Arial Unicode MS"/>
          <w:kern w:val="3"/>
          <w:sz w:val="23"/>
          <w:szCs w:val="23"/>
        </w:rPr>
        <w:t>ГОСТ 32613-2014</w:t>
      </w:r>
      <w:r w:rsidR="00B77284">
        <w:rPr>
          <w:rFonts w:eastAsia="Arial Unicode MS"/>
          <w:kern w:val="3"/>
          <w:sz w:val="23"/>
          <w:szCs w:val="23"/>
        </w:rPr>
        <w:t>.</w:t>
      </w:r>
    </w:p>
    <w:p w:rsidR="00D23F67" w:rsidRPr="005570F7" w:rsidRDefault="00D23F67" w:rsidP="00D23F67">
      <w:pPr>
        <w:widowControl w:val="0"/>
        <w:suppressAutoHyphens/>
        <w:autoSpaceDN w:val="0"/>
        <w:ind w:firstLine="709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разноуровневые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</w:t>
      </w:r>
      <w:bookmarkStart w:id="0" w:name="_GoBack"/>
      <w:bookmarkEnd w:id="0"/>
      <w:r w:rsidRPr="005570F7">
        <w:rPr>
          <w:rFonts w:eastAsia="Arial Unicode MS"/>
          <w:kern w:val="3"/>
          <w:sz w:val="23"/>
          <w:szCs w:val="23"/>
        </w:rPr>
        <w:t>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).</w:t>
      </w:r>
      <w:r w:rsidRPr="005570F7">
        <w:rPr>
          <w:rFonts w:eastAsia="Arial Unicode MS"/>
          <w:kern w:val="3"/>
          <w:sz w:val="23"/>
          <w:szCs w:val="23"/>
        </w:rPr>
        <w:br/>
        <w:t>4.2.6</w:t>
      </w:r>
      <w:proofErr w:type="gramEnd"/>
      <w:r w:rsidRPr="005570F7">
        <w:rPr>
          <w:rFonts w:eastAsia="Arial Unicode MS"/>
          <w:kern w:val="3"/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5570F7">
        <w:rPr>
          <w:rFonts w:eastAsia="Arial Unicode MS"/>
          <w:kern w:val="3"/>
          <w:sz w:val="23"/>
          <w:szCs w:val="23"/>
        </w:rPr>
        <w:br/>
        <w:t>4.2.10. Общие требования к номерам санаториев приведены в приложении Б.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Роспотребнадзора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и не должны являться источниками выделения вредных веществ и создавать </w:t>
      </w:r>
      <w:r w:rsidRPr="005570F7">
        <w:rPr>
          <w:rFonts w:eastAsia="Arial Unicode MS"/>
          <w:kern w:val="3"/>
          <w:sz w:val="23"/>
          <w:szCs w:val="23"/>
        </w:rPr>
        <w:lastRenderedPageBreak/>
        <w:t>неблагоприятные условия для проживания.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4.2.12. Покрытия мебели - столов, кроватей, тумбочек, шкафов и т.п. - должны быть гладкими,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нетравмоопасными</w:t>
      </w:r>
      <w:proofErr w:type="spellEnd"/>
      <w:r w:rsidRPr="005570F7">
        <w:rPr>
          <w:rFonts w:eastAsia="Arial Unicode MS"/>
          <w:kern w:val="3"/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5570F7">
        <w:rPr>
          <w:rFonts w:eastAsia="Arial Unicode MS"/>
          <w:kern w:val="3"/>
          <w:sz w:val="23"/>
          <w:szCs w:val="23"/>
        </w:rPr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5570F7">
        <w:rPr>
          <w:rFonts w:eastAsia="Arial Unicode MS"/>
          <w:kern w:val="3"/>
          <w:sz w:val="23"/>
          <w:szCs w:val="23"/>
        </w:rPr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5570F7">
        <w:rPr>
          <w:rFonts w:eastAsia="Arial Unicode MS"/>
          <w:kern w:val="3"/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570F7">
        <w:rPr>
          <w:rFonts w:eastAsia="Arial Unicode MS"/>
          <w:kern w:val="3"/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5.4.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(правила) проживания в средстве размещения;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дополнительных платных услуг, их стоимость и порядок оплаты;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документов, необходимых для проживания и лечения;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расчетов с потребителями услуг и другую полезную информацию.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6. Требования безопасности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6.2.В санаториях следует соблюдать санитарно-гигиенические и противоэпидемиологические правила и нормы в части: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lastRenderedPageBreak/>
        <w:t xml:space="preserve">- содержания прилегающей территории, мест общего пользования, всех помещений средств 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размещения;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уборки номеров, других общественных и служебных помещений;</w:t>
      </w:r>
      <w:r w:rsidRPr="005570F7">
        <w:rPr>
          <w:rFonts w:eastAsia="Arial Unicode MS"/>
          <w:kern w:val="3"/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обработки (стирки, глажения, хранения) белья;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содержания и обработки уборочного инвентаря;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удаления отходов и защиты от насекомых и грызунов;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качества питьевой воды и воды хозяйственного назначения;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5570F7">
        <w:rPr>
          <w:rFonts w:eastAsia="Arial Unicode MS"/>
          <w:kern w:val="3"/>
          <w:sz w:val="23"/>
          <w:szCs w:val="23"/>
        </w:rPr>
        <w:br/>
        <w:t xml:space="preserve">6.3. Услуги учреждений отдыха и оздоровления для детей должны соответствовать требованиям </w:t>
      </w:r>
      <w:hyperlink r:id="rId4" w:history="1">
        <w:r w:rsidRPr="005570F7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52887</w:t>
        </w:r>
      </w:hyperlink>
      <w:r w:rsidRPr="005570F7">
        <w:rPr>
          <w:rFonts w:eastAsia="Arial Unicode MS"/>
          <w:kern w:val="3"/>
          <w:sz w:val="23"/>
          <w:szCs w:val="23"/>
        </w:rPr>
        <w:t>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7. Требования охраны окружающей среды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7.2. Оказание услуг в </w:t>
      </w:r>
      <w:r w:rsidR="00392251" w:rsidRPr="005570F7">
        <w:rPr>
          <w:rFonts w:eastAsia="Arial Unicode MS"/>
          <w:kern w:val="3"/>
          <w:sz w:val="23"/>
          <w:szCs w:val="23"/>
        </w:rPr>
        <w:t>санаториях не</w:t>
      </w:r>
      <w:r w:rsidRPr="005570F7">
        <w:rPr>
          <w:rFonts w:eastAsia="Arial Unicode MS"/>
          <w:kern w:val="3"/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т.ч</w:t>
      </w:r>
      <w:proofErr w:type="spellEnd"/>
      <w:r w:rsidRPr="005570F7">
        <w:rPr>
          <w:rFonts w:eastAsia="Arial Unicode MS"/>
          <w:kern w:val="3"/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D23F67" w:rsidRPr="005570F7" w:rsidRDefault="00D23F67" w:rsidP="00D23F67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8. Требования к персоналу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D23F67" w:rsidRPr="005570F7" w:rsidRDefault="00D23F67" w:rsidP="00D23F67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tbl>
      <w:tblPr>
        <w:tblW w:w="9763" w:type="dxa"/>
        <w:tblCellSpacing w:w="15" w:type="dxa"/>
        <w:tblInd w:w="-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162"/>
        <w:gridCol w:w="416"/>
        <w:gridCol w:w="1045"/>
        <w:gridCol w:w="90"/>
      </w:tblGrid>
      <w:tr w:rsidR="00D23F67" w:rsidRPr="005570F7" w:rsidTr="005834A3">
        <w:trPr>
          <w:gridAfter w:val="1"/>
          <w:wAfter w:w="29" w:type="dxa"/>
          <w:trHeight w:val="710"/>
          <w:tblCellSpacing w:w="15" w:type="dxa"/>
        </w:trPr>
        <w:tc>
          <w:tcPr>
            <w:tcW w:w="8183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/>
                <w:b/>
                <w:bCs/>
                <w:kern w:val="3"/>
              </w:rPr>
              <w:t>Приложение А (обязательное). Общие требования</w:t>
            </w:r>
            <w:r w:rsidRPr="005570F7">
              <w:rPr>
                <w:rFonts w:eastAsia="Arial Unicode MS" w:cs="Tahoma"/>
                <w:b/>
                <w:bCs/>
                <w:kern w:val="3"/>
              </w:rPr>
              <w:t xml:space="preserve"> к санаториям          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зданиям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Вывеска: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Вход для гостей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отдельный от служебного входа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наличие пандуса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автостоянки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машиномест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Водоснабжение (круглосуточно)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CDDD2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горячее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холодное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0D392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Канализация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Телевидение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Лифт в здании: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одного этажа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6895F" id="Прямоугольник 6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двух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BED35" id="Прямоугольник 6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пяти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туалетов: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Ресторан и/или столовая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Медицинский кабинет: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After w:val="1"/>
          <w:wAfter w:w="29" w:type="dxa"/>
          <w:trHeight w:val="50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729E2" id="Прямоугольник 60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103D8" id="Прямоугольник 59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22B01" id="Прямоугольник 58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спинальных больных.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CEDA2" id="Прямоугольник 5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18B3C" id="Прямоугольник 5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Для санаториев с проживанием с детьми.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  <w:tr w:rsidR="00D23F67" w:rsidRPr="005570F7" w:rsidTr="005834A3">
        <w:trPr>
          <w:gridBefore w:val="1"/>
          <w:trHeight w:val="15"/>
          <w:tblCellSpacing w:w="15" w:type="dxa"/>
        </w:trPr>
        <w:tc>
          <w:tcPr>
            <w:tcW w:w="8569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b/>
                <w:bCs/>
                <w:kern w:val="3"/>
                <w:sz w:val="18"/>
                <w:szCs w:val="18"/>
              </w:rPr>
              <w:lastRenderedPageBreak/>
              <w:t>Приложение Б (обязательное). Общие требования к номерам санаториев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Санатории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высшей категории [</w:t>
            </w:r>
            <w:hyperlink r:id="rId5" w:history="1">
              <w:r w:rsidRPr="005570F7">
                <w:rPr>
                  <w:rFonts w:eastAsia="Arial Unicode MS" w:cs="Tahoma"/>
                  <w:color w:val="0000FF"/>
                  <w:kern w:val="3"/>
                  <w:sz w:val="18"/>
                  <w:szCs w:val="18"/>
                  <w:u w:val="single"/>
                </w:rPr>
                <w:t>4</w:t>
              </w:r>
            </w:hyperlink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]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(или этажей) для некурящих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безопасно передвигаться</w:t>
            </w:r>
            <w:proofErr w:type="gram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и использовать оборудование и оснащение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одноместного - 9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F4002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двухместного - 12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3DFB2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- 6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FB4FA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Высота потолка номера: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не менее 2,5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Техническое оснащение номеров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F2252" id="Прямоугольник 47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Освещение: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естественное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искусственное: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Телевизор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Холодильник/мини-холодильник/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мини-бар</w:t>
            </w:r>
            <w:proofErr w:type="gramEnd"/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Электророзетки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Оснащение мебелью и инвентарем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80х190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90х200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160х190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180x200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D8E10" id="Прямоугольник 4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матрац с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наматрацником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дополнительное одеяло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Прикроватный коврик (или ковры, ковровое покрытие) у каждой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65187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для багажа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Графин, стаканы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Щетки: одежная, обувная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Пепельница (ы)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4393E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справочник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Анкета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Занавес для ванны (при наличии ванны или душа в ванне)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4D6C6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Фен для сушки волос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двух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трех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Туалетная бумага: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 резервным рулоном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Крышка для унитаза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F4F3F" id="Прямоугольник 42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Примечание - Знак "+" означает обязательность выполнения требования, знак "-" означает необязательность 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выполнения требования.</w:t>
            </w:r>
          </w:p>
        </w:tc>
      </w:tr>
    </w:tbl>
    <w:p w:rsidR="00D23F67" w:rsidRPr="005570F7" w:rsidRDefault="00D23F67" w:rsidP="00D23F67">
      <w:pPr>
        <w:widowControl w:val="0"/>
        <w:suppressAutoHyphens/>
        <w:autoSpaceDN w:val="0"/>
        <w:jc w:val="left"/>
        <w:textAlignment w:val="baseline"/>
        <w:outlineLvl w:val="1"/>
        <w:rPr>
          <w:rFonts w:eastAsia="Arial Unicode MS" w:cs="Tahoma"/>
          <w:b/>
          <w:bCs/>
          <w:kern w:val="3"/>
          <w:sz w:val="18"/>
          <w:szCs w:val="18"/>
        </w:rPr>
      </w:pPr>
      <w:r w:rsidRPr="005570F7">
        <w:rPr>
          <w:rFonts w:eastAsia="Arial Unicode MS" w:cs="Tahoma"/>
          <w:b/>
          <w:bCs/>
          <w:kern w:val="3"/>
          <w:sz w:val="18"/>
          <w:szCs w:val="18"/>
        </w:rPr>
        <w:lastRenderedPageBreak/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  <w:gridCol w:w="1129"/>
      </w:tblGrid>
      <w:tr w:rsidR="00D23F67" w:rsidRPr="005570F7" w:rsidTr="005834A3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Вручение корреспонденции проживающим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Поднос багажа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Утренняя побудка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D23F67" w:rsidRPr="005570F7" w:rsidTr="005834A3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23F67" w:rsidRPr="005570F7" w:rsidRDefault="00D23F67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</w:tbl>
    <w:p w:rsidR="00D23F67" w:rsidRPr="00AA143C" w:rsidRDefault="00D23F67" w:rsidP="00D23F67">
      <w:pPr>
        <w:ind w:firstLine="709"/>
      </w:pPr>
    </w:p>
    <w:p w:rsidR="00D23F67" w:rsidRPr="00AA143C" w:rsidRDefault="00D23F67" w:rsidP="00D23F67"/>
    <w:p w:rsidR="00D23F67" w:rsidRDefault="00D23F67" w:rsidP="00D23F67">
      <w:pPr>
        <w:suppressAutoHyphens/>
        <w:spacing w:after="120"/>
        <w:rPr>
          <w:sz w:val="25"/>
          <w:szCs w:val="25"/>
        </w:rPr>
      </w:pPr>
    </w:p>
    <w:p w:rsidR="00D23F67" w:rsidRPr="008A1890" w:rsidRDefault="00D23F67" w:rsidP="00D23F67"/>
    <w:p w:rsidR="00D23F67" w:rsidRPr="00FF34B7" w:rsidRDefault="00D23F67" w:rsidP="00D23F67"/>
    <w:p w:rsidR="00D23F67" w:rsidRDefault="00D23F67" w:rsidP="00D23F67"/>
    <w:p w:rsidR="00462EE4" w:rsidRDefault="00462EE4"/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0D07A8"/>
    <w:rsid w:val="00392251"/>
    <w:rsid w:val="00444D19"/>
    <w:rsid w:val="00462EE4"/>
    <w:rsid w:val="0083292A"/>
    <w:rsid w:val="00B77284"/>
    <w:rsid w:val="00C14DC7"/>
    <w:rsid w:val="00D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610" TargetMode="External"/><Relationship Id="rId4" Type="http://schemas.openxmlformats.org/officeDocument/2006/relationships/hyperlink" Target="http://docs.cntd.ru/document/1200061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Бикоева Белла Батразовна</cp:lastModifiedBy>
  <cp:revision>6</cp:revision>
  <dcterms:created xsi:type="dcterms:W3CDTF">2020-08-21T13:38:00Z</dcterms:created>
  <dcterms:modified xsi:type="dcterms:W3CDTF">2020-08-21T14:34:00Z</dcterms:modified>
</cp:coreProperties>
</file>