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D7" w:rsidRPr="002966D7" w:rsidRDefault="006223A2" w:rsidP="00E65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D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E6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D7" w:rsidRPr="002966D7">
        <w:rPr>
          <w:rFonts w:ascii="Times New Roman" w:hAnsi="Times New Roman" w:cs="Times New Roman"/>
          <w:b/>
          <w:sz w:val="24"/>
          <w:szCs w:val="24"/>
        </w:rPr>
        <w:t>на поставку кресел-колясок с ручным приводом с дополнительной фиксацией</w:t>
      </w:r>
      <w:r w:rsidR="002966D7">
        <w:rPr>
          <w:rFonts w:ascii="Times New Roman" w:hAnsi="Times New Roman"/>
          <w:b/>
          <w:sz w:val="24"/>
          <w:szCs w:val="24"/>
        </w:rPr>
        <w:t xml:space="preserve"> </w:t>
      </w:r>
      <w:r w:rsidR="002966D7" w:rsidRPr="002966D7">
        <w:rPr>
          <w:rFonts w:ascii="Times New Roman" w:hAnsi="Times New Roman" w:cs="Times New Roman"/>
          <w:b/>
          <w:sz w:val="24"/>
          <w:szCs w:val="24"/>
        </w:rPr>
        <w:t>поддержкой) головы и тела, в том числе для больных ДЦП, комнатных и прогулочных</w:t>
      </w:r>
      <w:r w:rsidR="002966D7" w:rsidRPr="00296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D7" w:rsidRPr="002966D7">
        <w:rPr>
          <w:rFonts w:ascii="Times New Roman" w:hAnsi="Times New Roman" w:cs="Times New Roman"/>
          <w:b/>
          <w:sz w:val="24"/>
          <w:szCs w:val="24"/>
        </w:rPr>
        <w:t>(для инвалидов и детей-инвалидов) в 2020 году</w:t>
      </w:r>
      <w:r w:rsidR="002966D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229"/>
        <w:gridCol w:w="567"/>
        <w:gridCol w:w="851"/>
        <w:gridCol w:w="850"/>
      </w:tblGrid>
      <w:tr w:rsidR="006223A2" w:rsidRPr="002966D7" w:rsidTr="002966D7">
        <w:tc>
          <w:tcPr>
            <w:tcW w:w="1702" w:type="dxa"/>
            <w:vAlign w:val="center"/>
          </w:tcPr>
          <w:p w:rsidR="006223A2" w:rsidRPr="002966D7" w:rsidRDefault="006223A2" w:rsidP="00296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2966D7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Наименование Товара</w:t>
            </w:r>
          </w:p>
        </w:tc>
        <w:tc>
          <w:tcPr>
            <w:tcW w:w="7229" w:type="dxa"/>
            <w:vAlign w:val="center"/>
          </w:tcPr>
          <w:p w:rsidR="006223A2" w:rsidRPr="002966D7" w:rsidRDefault="006223A2" w:rsidP="005100E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2966D7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67" w:type="dxa"/>
            <w:vAlign w:val="center"/>
          </w:tcPr>
          <w:p w:rsidR="006223A2" w:rsidRPr="002966D7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2966D7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6223A2" w:rsidRPr="002966D7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2966D7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Цена за ед., руб.</w:t>
            </w:r>
          </w:p>
        </w:tc>
        <w:tc>
          <w:tcPr>
            <w:tcW w:w="850" w:type="dxa"/>
            <w:vAlign w:val="center"/>
          </w:tcPr>
          <w:p w:rsidR="006223A2" w:rsidRPr="002966D7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2966D7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Стоимость, руб.</w:t>
            </w:r>
          </w:p>
        </w:tc>
      </w:tr>
      <w:tr w:rsidR="006223A2" w:rsidRPr="002966D7" w:rsidTr="002966D7">
        <w:tc>
          <w:tcPr>
            <w:tcW w:w="1702" w:type="dxa"/>
            <w:vAlign w:val="center"/>
          </w:tcPr>
          <w:p w:rsidR="00714339" w:rsidRPr="002966D7" w:rsidRDefault="00714339" w:rsidP="007143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6223A2" w:rsidRPr="002966D7" w:rsidRDefault="006223A2" w:rsidP="00AD1123">
            <w:pPr>
              <w:suppressAutoHyphens/>
              <w:spacing w:after="0" w:line="100" w:lineRule="atLeast"/>
              <w:ind w:hanging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Align w:val="center"/>
          </w:tcPr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 - коляска предназначена для ежедневной транспортировки детей с нарушением опорно-двигательного аппарата (ДЦП) при помощи сопровождающих лиц в помещениях.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мягким подголовником, регулируемым по высоте.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поворотными, регулируемыми по высоте подножками, с упорами для голени.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стояночными тормозами.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Коляска оснащена раздельными ручками для сопровождающего лица.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цельнолитые шины.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Рама кресло-коляски выполнена из коррозионностойких стальных труб.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Поверхность рамной конструкции обеспечивает антикоррозийную защиту и устойчива к дезинфекции.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оборудована съемными, регулируемыми по высоте и ширине подлокотниками.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Наличие боковых фиксаторов туловища и ремня безопасности.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Сиденье имеет регулировку угла наклона и оснащено абдуктором.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регулировка угла наклона спинки.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Кресло-коляска оснащена ремнем безопасности и </w:t>
            </w:r>
            <w:proofErr w:type="spellStart"/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антиопрокидывателем</w:t>
            </w:r>
            <w:proofErr w:type="spellEnd"/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комплектуется столиком.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Кресла-коляски должны иметь ширины сиденья: 35 см +/- 1 см, 38 см +/- 1 см, 44 см +/- 1 см.</w:t>
            </w:r>
          </w:p>
          <w:p w:rsidR="00714339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Высота спинки не менее 440 мм и не более 480 мм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 кресло-коляски: не менее 21 кг и не более 26 кг.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Грузоподъёмность: не менее 110 кг.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Габаритные размеры коляски: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длина не менее 1500 мм и не более 1600 мм;</w:t>
            </w:r>
          </w:p>
          <w:p w:rsidR="00714339" w:rsidRPr="002966D7" w:rsidRDefault="00714339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ширина не менее 590 мм и не более 680 мм;</w:t>
            </w:r>
          </w:p>
          <w:p w:rsidR="006223A2" w:rsidRPr="002966D7" w:rsidRDefault="00714339" w:rsidP="00714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высота не менее 950 мм и не более 960 мм.</w:t>
            </w:r>
          </w:p>
        </w:tc>
        <w:tc>
          <w:tcPr>
            <w:tcW w:w="567" w:type="dxa"/>
            <w:vAlign w:val="center"/>
          </w:tcPr>
          <w:p w:rsidR="006223A2" w:rsidRPr="002966D7" w:rsidRDefault="006223A2" w:rsidP="00510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223A2" w:rsidRPr="002966D7" w:rsidRDefault="006223A2" w:rsidP="00510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223A2" w:rsidRPr="002966D7" w:rsidRDefault="006223A2" w:rsidP="00B96C7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4339" w:rsidRPr="002966D7" w:rsidTr="002966D7">
        <w:trPr>
          <w:trHeight w:val="307"/>
        </w:trPr>
        <w:tc>
          <w:tcPr>
            <w:tcW w:w="1702" w:type="dxa"/>
            <w:vAlign w:val="center"/>
          </w:tcPr>
          <w:p w:rsidR="00714339" w:rsidRPr="002966D7" w:rsidRDefault="00C51DD4" w:rsidP="007143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29" w:type="dxa"/>
            <w:vAlign w:val="center"/>
          </w:tcPr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Кресло - коляска предназначена для ежедневной транспортировки детей с нарушением опорно-двигательного аппарата (ДЦП) при помощи сопровождающих лиц в условиях улицы в положении сидя и полулежа. 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мягким подголовником, регулируемым по высоте.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Коляска оснащена откидными, регулируемыми по длине голени подножками.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Кресло-коляска оснащена стояночными тормозами для задних колес. 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Коляска оснащена раздельными ручками для сопровождающего лица.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пневматические шины.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передними поворотными колесами с фиксаторами для прямолинейного движения.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Рама кресло-коляски выполнена из алюминиевых труб.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складную конструкцию по типу «трость».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Поверхность рамной конструкции обеспечивает антикоррозийную защиту и устойчива к дезинфекции.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регулировку глубины сиденья.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имеет регулировка угла наклона спинки.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Кресло-коляска оснащена 5-ти точечным ремнем безопасности. </w:t>
            </w:r>
          </w:p>
          <w:p w:rsidR="00C51DD4" w:rsidRPr="002966D7" w:rsidRDefault="00C51DD4" w:rsidP="00C5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Кресло-коляска оснащена капюшоном от дождя и солнца.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Ширина сиденья не менее 305 мм, но не более 350 мм, либо регулируемая в указанном диапазоне. 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Глубина сиденья не менее 290 мм и не более 405 мм, либо регулируемая в указанном диапазоне.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Высота спинки не более 610 мм. 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 кресло-коляски: не менее 15 кг и не более 16,5 кг.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Грузоподъёмность: не менее 30 кг и не более 45,5 кг.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Габаритные размеры коляски:</w:t>
            </w:r>
          </w:p>
          <w:p w:rsidR="00E6536B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E653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длина не менее 1050 мм и не более 1280 мм;</w:t>
            </w:r>
            <w:r w:rsidR="00E653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96C72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ширина не менее 610 мм и не более 615 мм;</w:t>
            </w:r>
          </w:p>
          <w:p w:rsidR="00714339" w:rsidRPr="002966D7" w:rsidRDefault="00B96C72" w:rsidP="00B9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966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высота не менее 1030 мм и не более 1220 мм.</w:t>
            </w:r>
          </w:p>
        </w:tc>
        <w:tc>
          <w:tcPr>
            <w:tcW w:w="567" w:type="dxa"/>
            <w:vAlign w:val="center"/>
          </w:tcPr>
          <w:p w:rsidR="00714339" w:rsidRPr="002966D7" w:rsidRDefault="00714339" w:rsidP="00510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14339" w:rsidRPr="002966D7" w:rsidRDefault="00714339" w:rsidP="00510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14339" w:rsidRPr="002966D7" w:rsidRDefault="00714339" w:rsidP="00B96C72">
            <w:pPr>
              <w:tabs>
                <w:tab w:val="left" w:pos="6840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3A2" w:rsidRPr="002966D7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966D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Требования к качест</w:t>
      </w:r>
      <w:bookmarkStart w:id="0" w:name="_GoBack"/>
      <w:bookmarkEnd w:id="0"/>
      <w:r w:rsidRPr="002966D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ву Товара:</w:t>
      </w:r>
    </w:p>
    <w:p w:rsidR="00B96C72" w:rsidRPr="002966D7" w:rsidRDefault="00B96C72" w:rsidP="00B96C72">
      <w:pPr>
        <w:ind w:firstLine="708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</w:r>
    </w:p>
    <w:p w:rsidR="006223A2" w:rsidRPr="002966D7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966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B96C72" w:rsidRPr="002966D7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966D7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966D7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966D7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6223A2" w:rsidRPr="002966D7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2966D7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966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2966D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2966D7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 w:rsidRPr="002966D7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 w:rsidRPr="002966D7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2966D7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2966D7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2966D7" w:rsidRDefault="006223A2" w:rsidP="00622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966D7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ходунков и удобство выполнения погрузочно-разгрузочных работ. </w:t>
      </w:r>
    </w:p>
    <w:p w:rsidR="006223A2" w:rsidRPr="002966D7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2966D7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966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2966D7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223A2" w:rsidRPr="002966D7" w:rsidRDefault="002E3E3D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Гарантийный срок эксплуатации составляет 24 месяца </w:t>
      </w:r>
      <w:r w:rsidR="006223A2"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 даты передачи Товара получателю (представителю получателя).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2E3E3D" w:rsidRPr="002966D7" w:rsidRDefault="002E3E3D" w:rsidP="002E3E3D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2E3E3D" w:rsidRPr="002966D7" w:rsidRDefault="002E3E3D" w:rsidP="002E3E3D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службой, находящейся в Приморском крае.</w:t>
      </w:r>
    </w:p>
    <w:p w:rsidR="006223A2" w:rsidRPr="002966D7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6223A2" w:rsidRPr="002966D7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Pr="002966D7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6223A2" w:rsidRPr="002966D7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6223A2" w:rsidRPr="002966D7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</w:pPr>
    </w:p>
    <w:p w:rsidR="00DA4562" w:rsidRPr="002966D7" w:rsidRDefault="00DA456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</w:pPr>
    </w:p>
    <w:p w:rsidR="006223A2" w:rsidRPr="002966D7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6223A2" w:rsidRPr="002966D7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6223A2" w:rsidRPr="002966D7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2966D7" w:rsidRDefault="006223A2" w:rsidP="006223A2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2966D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</w:p>
    <w:p w:rsidR="006223A2" w:rsidRPr="002966D7" w:rsidRDefault="006223A2" w:rsidP="006223A2">
      <w:pPr>
        <w:suppressAutoHyphens/>
        <w:spacing w:after="0" w:line="240" w:lineRule="auto"/>
        <w:ind w:right="424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2966D7" w:rsidRDefault="006223A2" w:rsidP="006223A2">
      <w:pPr>
        <w:suppressAutoHyphens/>
        <w:spacing w:after="0" w:line="240" w:lineRule="auto"/>
        <w:ind w:right="-2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получателям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  <w:r w:rsidRPr="002966D7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2966D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до 0</w:t>
      </w:r>
      <w:r w:rsidR="002E3E3D" w:rsidRPr="002966D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</w:t>
      </w:r>
      <w:r w:rsidRPr="002966D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r w:rsidR="002E3E3D" w:rsidRPr="002966D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11.2020- </w:t>
      </w:r>
      <w:r w:rsidRPr="002966D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100%</w:t>
      </w:r>
    </w:p>
    <w:p w:rsidR="002E3E3D" w:rsidRPr="002966D7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2E3E3D" w:rsidRPr="002966D7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sectPr w:rsidR="002E3E3D" w:rsidRPr="002966D7" w:rsidSect="002966D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1264F0"/>
    <w:rsid w:val="002966D7"/>
    <w:rsid w:val="002E3E3D"/>
    <w:rsid w:val="00315087"/>
    <w:rsid w:val="0053783C"/>
    <w:rsid w:val="006223A2"/>
    <w:rsid w:val="00714339"/>
    <w:rsid w:val="00803B6E"/>
    <w:rsid w:val="00853047"/>
    <w:rsid w:val="009C0155"/>
    <w:rsid w:val="00AD1123"/>
    <w:rsid w:val="00B96C72"/>
    <w:rsid w:val="00C51DD4"/>
    <w:rsid w:val="00DA4562"/>
    <w:rsid w:val="00E6536B"/>
    <w:rsid w:val="00E81915"/>
    <w:rsid w:val="00E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13</cp:revision>
  <dcterms:created xsi:type="dcterms:W3CDTF">2020-03-15T01:57:00Z</dcterms:created>
  <dcterms:modified xsi:type="dcterms:W3CDTF">2020-08-11T02:42:00Z</dcterms:modified>
</cp:coreProperties>
</file>