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3" w:rsidRPr="00511065" w:rsidRDefault="00511065" w:rsidP="005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11065">
        <w:rPr>
          <w:rFonts w:ascii="Times New Roman" w:eastAsia="Calibri" w:hAnsi="Times New Roman" w:cs="Times New Roman"/>
          <w:b/>
          <w:bCs/>
          <w:lang w:eastAsia="ru-RU"/>
        </w:rPr>
        <w:t>Описание объекта закупки</w:t>
      </w:r>
    </w:p>
    <w:p w:rsidR="00C37BF3" w:rsidRPr="00511065" w:rsidRDefault="00C37BF3" w:rsidP="005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11065" w:rsidRPr="00511065" w:rsidRDefault="00511065" w:rsidP="00511065">
      <w:pPr>
        <w:widowControl w:val="0"/>
        <w:tabs>
          <w:tab w:val="left" w:pos="6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  <w:r w:rsidRPr="00511065">
        <w:rPr>
          <w:rFonts w:ascii="Times New Roman" w:hAnsi="Times New Roman" w:cs="Times New Roman"/>
          <w:lang w:eastAsia="ar-SA"/>
        </w:rPr>
        <w:t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т.ч. ДЦП.</w:t>
      </w:r>
    </w:p>
    <w:tbl>
      <w:tblPr>
        <w:tblpPr w:leftFromText="180" w:rightFromText="180" w:vertAnchor="text" w:horzAnchor="page" w:tblpX="1330" w:tblpY="1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1"/>
        <w:gridCol w:w="1417"/>
        <w:gridCol w:w="1276"/>
        <w:gridCol w:w="1134"/>
        <w:gridCol w:w="1275"/>
      </w:tblGrid>
      <w:tr w:rsidR="00511065" w:rsidRPr="00511065" w:rsidTr="00511065">
        <w:trPr>
          <w:trHeight w:val="1122"/>
        </w:trPr>
        <w:tc>
          <w:tcPr>
            <w:tcW w:w="368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85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1065">
              <w:rPr>
                <w:rFonts w:ascii="Times New Roman" w:hAnsi="Times New Roman" w:cs="Times New Roman"/>
                <w:b/>
              </w:rPr>
              <w:t>Ед</w:t>
            </w:r>
            <w:proofErr w:type="spellEnd"/>
          </w:p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417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 xml:space="preserve">Объем услуг </w:t>
            </w:r>
            <w:proofErr w:type="spellStart"/>
            <w:r w:rsidRPr="00511065">
              <w:rPr>
                <w:rFonts w:ascii="Times New Roman" w:hAnsi="Times New Roman" w:cs="Times New Roman"/>
                <w:b/>
              </w:rPr>
              <w:t>койко</w:t>
            </w:r>
            <w:proofErr w:type="spellEnd"/>
            <w:r w:rsidRPr="00511065">
              <w:rPr>
                <w:rFonts w:ascii="Times New Roman" w:hAnsi="Times New Roman" w:cs="Times New Roman"/>
                <w:b/>
              </w:rPr>
              <w:t>/дней</w:t>
            </w:r>
          </w:p>
        </w:tc>
        <w:tc>
          <w:tcPr>
            <w:tcW w:w="1276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Цена, руб.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Кол-во путевок, шт.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(</w:t>
            </w:r>
            <w:r w:rsidRPr="0051106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110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НМЦК, руб.</w:t>
            </w:r>
          </w:p>
        </w:tc>
      </w:tr>
      <w:tr w:rsidR="00511065" w:rsidRPr="00511065" w:rsidTr="00511065">
        <w:trPr>
          <w:trHeight w:val="381"/>
        </w:trPr>
        <w:tc>
          <w:tcPr>
            <w:tcW w:w="368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т.ч. ДЦП</w:t>
            </w:r>
          </w:p>
        </w:tc>
        <w:tc>
          <w:tcPr>
            <w:tcW w:w="85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065">
              <w:rPr>
                <w:rFonts w:ascii="Times New Roman" w:hAnsi="Times New Roman" w:cs="Times New Roman"/>
              </w:rPr>
              <w:t>Койко</w:t>
            </w:r>
            <w:proofErr w:type="spellEnd"/>
            <w:r w:rsidRPr="00511065">
              <w:rPr>
                <w:rFonts w:ascii="Times New Roman" w:hAnsi="Times New Roman" w:cs="Times New Roman"/>
              </w:rPr>
              <w:t xml:space="preserve"> /день</w:t>
            </w:r>
          </w:p>
        </w:tc>
        <w:tc>
          <w:tcPr>
            <w:tcW w:w="1417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1285,10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1835122,80</w:t>
            </w:r>
          </w:p>
        </w:tc>
      </w:tr>
    </w:tbl>
    <w:p w:rsidR="00511065" w:rsidRPr="007457B9" w:rsidRDefault="000C0B0F" w:rsidP="00EF5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57B9">
        <w:rPr>
          <w:rFonts w:ascii="Times New Roman" w:hAnsi="Times New Roman" w:cs="Times New Roman"/>
          <w:b/>
        </w:rPr>
        <w:t>Требования к качеству услуг:</w:t>
      </w:r>
    </w:p>
    <w:p w:rsidR="007457B9" w:rsidRPr="00183355" w:rsidRDefault="007457B9" w:rsidP="00EF5FE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183355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183355">
        <w:rPr>
          <w:rFonts w:ascii="Times New Roman" w:eastAsia="Times New Roman" w:hAnsi="Times New Roman" w:cs="Times New Roman"/>
          <w:lang w:eastAsia="ru-RU"/>
        </w:rPr>
        <w:t>Гражданам при заболеваниях нервной системы: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от 22.11.2004 г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полиневропатиями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 и другими поражениями периферической нервной системы»;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lang w:eastAsia="ru-RU"/>
        </w:rPr>
        <w:t>от 22.11.2004 г.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7457B9" w:rsidRPr="007457B9" w:rsidRDefault="007457B9" w:rsidP="00EF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Гражданам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 заболеваниях </w:t>
      </w:r>
      <w:r w:rsidRPr="007457B9">
        <w:rPr>
          <w:rFonts w:ascii="Times New Roman" w:eastAsia="Times New Roman" w:hAnsi="Times New Roman" w:cs="Times New Roman"/>
          <w:lang w:eastAsia="ru-RU"/>
        </w:rPr>
        <w:t>костно-мышечной системы и соединительной ткани:</w:t>
      </w:r>
    </w:p>
    <w:p w:rsidR="007457B9" w:rsidRPr="007457B9" w:rsidRDefault="007457B9" w:rsidP="00EF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lang w:eastAsia="ru-RU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дорсопатии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спондилопатии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, болезни мягких тканей,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остеопатии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хондропатии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)»; </w:t>
      </w:r>
    </w:p>
    <w:p w:rsidR="007457B9" w:rsidRPr="007457B9" w:rsidRDefault="007457B9" w:rsidP="00EF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lang w:eastAsia="ru-RU"/>
        </w:rPr>
        <w:t>от 22.11.2004 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артропатии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, инфекционные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артропатии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, воспалительные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артропатии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>, артрозы, другие поражения суставов)».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457B9">
        <w:rPr>
          <w:rFonts w:ascii="Times New Roman" w:eastAsia="Times New Roman" w:hAnsi="Times New Roman" w:cs="Times New Roman"/>
          <w:lang w:eastAsia="ru-RU"/>
        </w:rPr>
        <w:t>Гражданам с психоневрологическими заболеваниями (в том числе ДЦП у детей-инвалидов):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от 22.11.2004 г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№ 213 «Об утверждении  стандарта санаторно-курортной помощи больным детским церебральным параличом»;  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от 22.11.2004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полиневропатиями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 и другими поражениями периферической нервной системы»; 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22.11.2004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от 23.11.2004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№ 276 «Об утверждении  стандарта санаторно-курортной помощи больным с цереброваскулярными болезнями»; </w:t>
      </w:r>
    </w:p>
    <w:p w:rsidR="007457B9" w:rsidRPr="007457B9" w:rsidRDefault="007457B9" w:rsidP="00EF5FEF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457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Приказ </w:t>
      </w:r>
      <w:proofErr w:type="spellStart"/>
      <w:r w:rsidRPr="007457B9">
        <w:rPr>
          <w:rFonts w:ascii="Times New Roman" w:eastAsia="Times New Roman" w:hAnsi="Times New Roman" w:cs="Times New Roman"/>
          <w:bCs/>
          <w:lang w:eastAsia="ru-RU"/>
        </w:rPr>
        <w:t>Минздравсоцразвития</w:t>
      </w:r>
      <w:proofErr w:type="spellEnd"/>
      <w:r w:rsidRPr="007457B9">
        <w:rPr>
          <w:rFonts w:ascii="Times New Roman" w:eastAsia="Times New Roman" w:hAnsi="Times New Roman" w:cs="Times New Roman"/>
          <w:bCs/>
          <w:lang w:eastAsia="ru-RU"/>
        </w:rPr>
        <w:t xml:space="preserve"> РФ </w:t>
      </w:r>
      <w:r w:rsidRPr="007457B9">
        <w:rPr>
          <w:rFonts w:ascii="Times New Roman" w:eastAsia="Times New Roman" w:hAnsi="Times New Roman" w:cs="Times New Roman"/>
          <w:iCs/>
          <w:lang w:eastAsia="ru-RU"/>
        </w:rPr>
        <w:t xml:space="preserve">от 23.11.2004 </w:t>
      </w:r>
      <w:r w:rsidRPr="007457B9">
        <w:rPr>
          <w:rFonts w:ascii="Times New Roman" w:eastAsia="Times New Roman" w:hAnsi="Times New Roman" w:cs="Times New Roman"/>
          <w:lang w:eastAsia="ru-RU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57B9">
        <w:rPr>
          <w:rFonts w:ascii="Times New Roman" w:eastAsia="Times New Roman" w:hAnsi="Times New Roman" w:cs="Times New Roman"/>
          <w:lang w:eastAsia="ru-RU"/>
        </w:rPr>
        <w:t>соматоформными</w:t>
      </w:r>
      <w:proofErr w:type="spellEnd"/>
      <w:r w:rsidRPr="007457B9">
        <w:rPr>
          <w:rFonts w:ascii="Times New Roman" w:eastAsia="Times New Roman" w:hAnsi="Times New Roman" w:cs="Times New Roman"/>
          <w:lang w:eastAsia="ru-RU"/>
        </w:rPr>
        <w:t xml:space="preserve"> расстройствами».</w:t>
      </w:r>
    </w:p>
    <w:p w:rsidR="00183355" w:rsidRPr="00511065" w:rsidRDefault="00183355" w:rsidP="00EF5F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ar-SA"/>
        </w:rPr>
      </w:pPr>
      <w:r w:rsidRPr="00693109">
        <w:rPr>
          <w:rFonts w:ascii="Times New Roman" w:hAnsi="Times New Roman" w:cs="Times New Roman"/>
          <w:b/>
          <w:bCs/>
          <w:lang w:eastAsia="ar-SA"/>
        </w:rPr>
        <w:t>Требования к услов</w:t>
      </w:r>
      <w:r w:rsidRPr="00511065">
        <w:rPr>
          <w:rFonts w:ascii="Times New Roman" w:hAnsi="Times New Roman" w:cs="Times New Roman"/>
          <w:b/>
          <w:bCs/>
          <w:lang w:eastAsia="ar-SA"/>
        </w:rPr>
        <w:t xml:space="preserve">иям размещения, проживания, питания: </w:t>
      </w:r>
      <w:r w:rsidRPr="00511065">
        <w:rPr>
          <w:rFonts w:ascii="Times New Roman" w:hAnsi="Times New Roman" w:cs="Times New Roman"/>
          <w:bCs/>
          <w:lang w:eastAsia="ar-SA"/>
        </w:rPr>
        <w:t>должно соответствовать</w:t>
      </w:r>
      <w:r w:rsidRPr="00511065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511065">
        <w:rPr>
          <w:rFonts w:ascii="Times New Roman" w:hAnsi="Times New Roman" w:cs="Times New Roman"/>
          <w:bCs/>
          <w:lang w:eastAsia="ar-SA"/>
        </w:rPr>
        <w:t>ГОСТ 54599-2011 "Услуги средств размещения. Общие требования к услугам санаториев</w:t>
      </w:r>
      <w:r>
        <w:rPr>
          <w:rFonts w:ascii="Times New Roman" w:hAnsi="Times New Roman" w:cs="Times New Roman"/>
          <w:bCs/>
          <w:lang w:eastAsia="ar-SA"/>
        </w:rPr>
        <w:t>, пансионатов, центров отдыха".</w:t>
      </w:r>
    </w:p>
    <w:p w:rsidR="00183355" w:rsidRPr="00511065" w:rsidRDefault="00183355" w:rsidP="00EF5F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11065">
        <w:rPr>
          <w:rFonts w:ascii="Times New Roman" w:hAnsi="Times New Roman" w:cs="Times New Roman"/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511065">
        <w:rPr>
          <w:rFonts w:ascii="Times New Roman" w:hAnsi="Times New Roman" w:cs="Times New Roman"/>
          <w:bCs/>
          <w:lang w:eastAsia="ar-SA"/>
        </w:rPr>
        <w:t>Минздравсоцразвития</w:t>
      </w:r>
      <w:proofErr w:type="spellEnd"/>
      <w:r w:rsidRPr="00511065">
        <w:rPr>
          <w:rFonts w:ascii="Times New Roman" w:hAnsi="Times New Roman" w:cs="Times New Roman"/>
          <w:bCs/>
          <w:lang w:eastAsia="ar-SA"/>
        </w:rPr>
        <w:t xml:space="preserve"> РФ от 07.10.2005 </w:t>
      </w:r>
      <w:r w:rsidR="00EF5FEF">
        <w:rPr>
          <w:rFonts w:ascii="Times New Roman" w:hAnsi="Times New Roman" w:cs="Times New Roman"/>
          <w:bCs/>
          <w:lang w:eastAsia="ar-SA"/>
        </w:rPr>
        <w:t>№</w:t>
      </w:r>
      <w:r w:rsidRPr="00511065">
        <w:rPr>
          <w:rFonts w:ascii="Times New Roman" w:hAnsi="Times New Roman" w:cs="Times New Roman"/>
          <w:bCs/>
          <w:lang w:eastAsia="ar-SA"/>
        </w:rPr>
        <w:t xml:space="preserve"> 624, от 10.01.2006 </w:t>
      </w:r>
      <w:r w:rsidR="00EF5FEF">
        <w:rPr>
          <w:rFonts w:ascii="Times New Roman" w:hAnsi="Times New Roman" w:cs="Times New Roman"/>
          <w:bCs/>
          <w:lang w:eastAsia="ar-SA"/>
        </w:rPr>
        <w:t>№</w:t>
      </w:r>
      <w:r w:rsidRPr="00511065">
        <w:rPr>
          <w:rFonts w:ascii="Times New Roman" w:hAnsi="Times New Roman" w:cs="Times New Roman"/>
          <w:bCs/>
          <w:lang w:eastAsia="ar-SA"/>
        </w:rPr>
        <w:t xml:space="preserve"> 2, от 26.04.2006 </w:t>
      </w:r>
      <w:r w:rsidR="00EF5FEF">
        <w:rPr>
          <w:rFonts w:ascii="Times New Roman" w:hAnsi="Times New Roman" w:cs="Times New Roman"/>
          <w:bCs/>
          <w:lang w:eastAsia="ar-SA"/>
        </w:rPr>
        <w:t>№</w:t>
      </w:r>
      <w:r w:rsidRPr="00511065">
        <w:rPr>
          <w:rFonts w:ascii="Times New Roman" w:hAnsi="Times New Roman" w:cs="Times New Roman"/>
          <w:bCs/>
          <w:lang w:eastAsia="ar-SA"/>
        </w:rPr>
        <w:t xml:space="preserve"> 316, от 21.06.2013 №395н, от 24.11.2016 </w:t>
      </w:r>
      <w:r w:rsidR="00C13F59">
        <w:rPr>
          <w:rFonts w:ascii="Times New Roman" w:hAnsi="Times New Roman" w:cs="Times New Roman"/>
          <w:bCs/>
          <w:lang w:eastAsia="ar-SA"/>
        </w:rPr>
        <w:t>№901н</w:t>
      </w:r>
      <w:hyperlink r:id="rId6" w:history="1"/>
      <w:r w:rsidRPr="00511065">
        <w:rPr>
          <w:rFonts w:ascii="Times New Roman" w:hAnsi="Times New Roman" w:cs="Times New Roman"/>
          <w:bCs/>
          <w:lang w:eastAsia="ar-SA"/>
        </w:rPr>
        <w:t xml:space="preserve">), Методическими рекомендациями: «Суточные нормы питания в санаториях, санаториях-профилакториях, санаторных оздоровительных </w:t>
      </w:r>
      <w:r w:rsidRPr="00511065">
        <w:rPr>
          <w:rFonts w:ascii="Times New Roman" w:hAnsi="Times New Roman" w:cs="Times New Roman"/>
          <w:bCs/>
          <w:lang w:eastAsia="ar-SA"/>
        </w:rPr>
        <w:lastRenderedPageBreak/>
        <w:t>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511065">
        <w:rPr>
          <w:rFonts w:ascii="Times New Roman" w:hAnsi="Times New Roman" w:cs="Times New Roman"/>
          <w:b/>
        </w:rPr>
        <w:t xml:space="preserve"> 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83355">
        <w:rPr>
          <w:rFonts w:ascii="Times New Roman" w:eastAsia="Times New Roman" w:hAnsi="Times New Roman" w:cs="Times New Roman"/>
          <w:lang w:eastAsia="ru-RU"/>
        </w:rPr>
        <w:t>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kern w:val="6"/>
          <w:lang w:eastAsia="ru-RU"/>
        </w:rPr>
        <w:t>Обеспечение</w:t>
      </w:r>
      <w:r w:rsidRPr="00183355">
        <w:rPr>
          <w:rFonts w:ascii="Times New Roman" w:eastAsia="Times New Roman" w:hAnsi="Times New Roman" w:cs="Times New Roman"/>
          <w:lang w:eastAsia="ru-RU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>Наличие круглосуточного дежурного врача.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kern w:val="6"/>
          <w:lang w:eastAsia="ru-RU"/>
        </w:rPr>
        <w:t>Обеспечение питьевой водой круглосуточно.</w:t>
      </w:r>
    </w:p>
    <w:p w:rsidR="00183355" w:rsidRPr="00183355" w:rsidRDefault="00183355" w:rsidP="00EF5F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kern w:val="6"/>
          <w:lang w:eastAsia="ru-RU"/>
        </w:rPr>
        <w:t>Обеспечение холодным и горячим водоснабжением круглосуточно.</w:t>
      </w:r>
    </w:p>
    <w:p w:rsidR="00183355" w:rsidRPr="00183355" w:rsidRDefault="00183355" w:rsidP="00EF5F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6"/>
          <w:lang w:eastAsia="ru-RU"/>
        </w:rPr>
      </w:pPr>
      <w:r w:rsidRPr="00183355">
        <w:rPr>
          <w:rFonts w:ascii="Times New Roman" w:eastAsia="Times New Roman" w:hAnsi="Times New Roman" w:cs="Times New Roman"/>
          <w:kern w:val="6"/>
          <w:lang w:eastAsia="ru-RU"/>
        </w:rPr>
        <w:t xml:space="preserve">Обеспечение </w:t>
      </w:r>
      <w:proofErr w:type="gramStart"/>
      <w:r w:rsidRPr="00183355">
        <w:rPr>
          <w:rFonts w:ascii="Times New Roman" w:eastAsia="Times New Roman" w:hAnsi="Times New Roman" w:cs="Times New Roman"/>
          <w:kern w:val="6"/>
          <w:lang w:eastAsia="ru-RU"/>
        </w:rPr>
        <w:t>электро-освещением</w:t>
      </w:r>
      <w:proofErr w:type="gramEnd"/>
      <w:r w:rsidRPr="00183355">
        <w:rPr>
          <w:rFonts w:ascii="Times New Roman" w:eastAsia="Times New Roman" w:hAnsi="Times New Roman" w:cs="Times New Roman"/>
          <w:kern w:val="6"/>
          <w:lang w:eastAsia="ru-RU"/>
        </w:rPr>
        <w:t xml:space="preserve"> и тепло-энергоснабжением круглосуточно.</w:t>
      </w:r>
    </w:p>
    <w:p w:rsidR="00183355" w:rsidRPr="00183355" w:rsidRDefault="00183355" w:rsidP="00EF5F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>Оказа</w:t>
      </w:r>
      <w:bookmarkStart w:id="0" w:name="_GoBack"/>
      <w:bookmarkEnd w:id="0"/>
      <w:r w:rsidRPr="00183355">
        <w:rPr>
          <w:rFonts w:ascii="Times New Roman" w:eastAsia="Times New Roman" w:hAnsi="Times New Roman" w:cs="Times New Roman"/>
          <w:lang w:eastAsia="ru-RU"/>
        </w:rPr>
        <w:t>ние услуг осуществляется  на основании  путевки.</w:t>
      </w:r>
    </w:p>
    <w:p w:rsidR="00183355" w:rsidRPr="00183355" w:rsidRDefault="00183355" w:rsidP="00EF5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hd w:val="clear" w:color="auto" w:fill="FFFFFF"/>
          <w:lang w:bidi="en-US"/>
        </w:rPr>
      </w:pPr>
      <w:r w:rsidRPr="00183355">
        <w:rPr>
          <w:rFonts w:ascii="Times New Roman" w:eastAsia="Lucida Sans Unicode" w:hAnsi="Times New Roman" w:cs="Tahoma"/>
          <w:color w:val="000000"/>
          <w:kern w:val="3"/>
          <w:shd w:val="clear" w:color="auto" w:fill="FFFFFF"/>
          <w:lang w:bidi="en-US"/>
        </w:rPr>
        <w:t xml:space="preserve">    Обработка территории </w:t>
      </w:r>
      <w:proofErr w:type="spellStart"/>
      <w:r w:rsidRPr="00183355">
        <w:rPr>
          <w:rFonts w:ascii="Times New Roman" w:eastAsia="Lucida Sans Unicode" w:hAnsi="Times New Roman" w:cs="Tahoma"/>
          <w:color w:val="000000"/>
          <w:kern w:val="3"/>
          <w:shd w:val="clear" w:color="auto" w:fill="FFFFFF"/>
          <w:lang w:bidi="en-US"/>
        </w:rPr>
        <w:t>санаторно</w:t>
      </w:r>
      <w:proofErr w:type="spellEnd"/>
      <w:r w:rsidRPr="00183355">
        <w:rPr>
          <w:rFonts w:ascii="Times New Roman" w:eastAsia="Lucida Sans Unicode" w:hAnsi="Times New Roman" w:cs="Tahoma"/>
          <w:color w:val="000000"/>
          <w:kern w:val="3"/>
          <w:shd w:val="clear" w:color="auto" w:fill="FFFFFF"/>
          <w:lang w:bidi="en-US"/>
        </w:rPr>
        <w:t xml:space="preserve"> - курортного учреждения  от клещей и комаров.</w:t>
      </w:r>
    </w:p>
    <w:p w:rsidR="00183355" w:rsidRPr="00183355" w:rsidRDefault="00183355" w:rsidP="00EF5FEF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83355">
        <w:rPr>
          <w:rFonts w:ascii="Times New Roman" w:eastAsia="Times New Roman" w:hAnsi="Times New Roman" w:cs="Times New Roman"/>
          <w:color w:val="00000A"/>
          <w:lang w:eastAsia="ru-RU"/>
        </w:rPr>
        <w:t>Продолжительность 1 курса санаторно-курортного лечения (заезда) для детей – 21 день.</w:t>
      </w:r>
    </w:p>
    <w:p w:rsidR="00183355" w:rsidRPr="00183355" w:rsidRDefault="00183355" w:rsidP="00EF5FE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A"/>
          <w:kern w:val="3"/>
          <w:shd w:val="clear" w:color="auto" w:fill="FFFFFF"/>
          <w:lang w:bidi="en-US"/>
        </w:rPr>
      </w:pPr>
      <w:r w:rsidRPr="00183355">
        <w:rPr>
          <w:rFonts w:ascii="Times New Roman" w:eastAsia="Lucida Sans Unicode" w:hAnsi="Times New Roman" w:cs="Tahoma"/>
          <w:color w:val="00000A"/>
          <w:kern w:val="3"/>
          <w:shd w:val="clear" w:color="auto" w:fill="FFFFFF"/>
          <w:lang w:bidi="en-US"/>
        </w:rPr>
        <w:t xml:space="preserve">    Изменение графика заездов, по согласованию с исполнителем.</w:t>
      </w:r>
    </w:p>
    <w:p w:rsidR="00183355" w:rsidRPr="00183355" w:rsidRDefault="00183355" w:rsidP="00EF5FEF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183355">
        <w:rPr>
          <w:rFonts w:ascii="Times New Roman" w:eastAsia="Times New Roman" w:hAnsi="Times New Roman" w:cs="Times New Roman"/>
          <w:color w:val="00000A"/>
          <w:lang w:eastAsia="ru-RU"/>
        </w:rPr>
        <w:t>Наличие аптечного пункта на территории санаторно</w:t>
      </w:r>
      <w:r w:rsidR="00EF5FEF">
        <w:rPr>
          <w:rFonts w:ascii="Times New Roman" w:eastAsia="Times New Roman" w:hAnsi="Times New Roman" w:cs="Times New Roman"/>
          <w:color w:val="00000A"/>
          <w:lang w:eastAsia="ru-RU"/>
        </w:rPr>
        <w:t>-</w:t>
      </w:r>
      <w:r w:rsidRPr="00183355">
        <w:rPr>
          <w:rFonts w:ascii="Times New Roman" w:eastAsia="Times New Roman" w:hAnsi="Times New Roman" w:cs="Times New Roman"/>
          <w:color w:val="00000A"/>
          <w:lang w:eastAsia="ru-RU"/>
        </w:rPr>
        <w:t>курортного учреждения, либо бесплатная доставка медикаментов.</w:t>
      </w:r>
    </w:p>
    <w:p w:rsidR="00183355" w:rsidRDefault="00183355" w:rsidP="00EF5FEF">
      <w:pPr>
        <w:keepNext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83355">
        <w:rPr>
          <w:rFonts w:ascii="Times New Roman" w:eastAsia="Times New Roman" w:hAnsi="Times New Roman" w:cs="Times New Roman"/>
          <w:lang w:eastAsia="ru-RU"/>
        </w:rPr>
        <w:t xml:space="preserve"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</w:t>
      </w:r>
      <w:proofErr w:type="spellStart"/>
      <w:r w:rsidRPr="00183355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183355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:rsidR="00B47B34" w:rsidRPr="00511065" w:rsidRDefault="00B47B34" w:rsidP="00EF5F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 xml:space="preserve">Здания санаторно-курортной организации должны быть: </w:t>
      </w:r>
    </w:p>
    <w:p w:rsidR="00B47B34" w:rsidRPr="00511065" w:rsidRDefault="00B47B34" w:rsidP="00EF5F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 xml:space="preserve">- доступны для маломобильных групп населения: </w:t>
      </w:r>
      <w:proofErr w:type="spellStart"/>
      <w:r w:rsidRPr="00511065">
        <w:rPr>
          <w:rFonts w:ascii="Times New Roman" w:hAnsi="Times New Roman" w:cs="Times New Roman"/>
          <w:bCs/>
        </w:rPr>
        <w:t>безбарьерная</w:t>
      </w:r>
      <w:proofErr w:type="spellEnd"/>
      <w:r w:rsidRPr="00511065">
        <w:rPr>
          <w:rFonts w:ascii="Times New Roman" w:hAnsi="Times New Roman" w:cs="Times New Roman"/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47B34" w:rsidRPr="00511065" w:rsidRDefault="00EF5FEF" w:rsidP="00EF5F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47B34" w:rsidRPr="00511065">
        <w:rPr>
          <w:rFonts w:ascii="Times New Roman" w:hAnsi="Times New Roman" w:cs="Times New Roman"/>
          <w:bCs/>
        </w:rPr>
        <w:t>оборудованы лифтами (при условии высотности здания более 3-х этажей).</w:t>
      </w:r>
    </w:p>
    <w:p w:rsidR="00183355" w:rsidRPr="00183355" w:rsidRDefault="00183355" w:rsidP="00EF5F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83355">
        <w:rPr>
          <w:rFonts w:ascii="Times New Roman" w:eastAsia="Times New Roman" w:hAnsi="Times New Roman" w:cs="Times New Roman"/>
          <w:bCs/>
          <w:iCs/>
          <w:lang w:eastAsia="ru-RU"/>
        </w:rPr>
        <w:t>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183355" w:rsidRPr="00183355" w:rsidRDefault="00183355" w:rsidP="00EF5FEF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83355">
        <w:rPr>
          <w:rFonts w:ascii="Times New Roman" w:eastAsia="Calibri" w:hAnsi="Times New Roman" w:cs="Times New Roman"/>
        </w:rPr>
        <w:t xml:space="preserve">    По требованию Государственного заказчика даты заездов и количество койко-дней на любую дату в пределах максимального значения цены контракта должны быть изменены Исполнителем на необходимые Государственному заказчику.</w:t>
      </w:r>
    </w:p>
    <w:p w:rsidR="00511065" w:rsidRPr="00511065" w:rsidRDefault="00511065" w:rsidP="00EF5F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  <w:b/>
        </w:rPr>
        <w:t>Место оказания услуг</w:t>
      </w:r>
      <w:r w:rsidRPr="00511065">
        <w:rPr>
          <w:rFonts w:ascii="Times New Roman" w:hAnsi="Times New Roman" w:cs="Times New Roman"/>
        </w:rPr>
        <w:t>: Российская Федераци</w:t>
      </w:r>
      <w:r w:rsidR="00006E99">
        <w:rPr>
          <w:rFonts w:ascii="Times New Roman" w:hAnsi="Times New Roman" w:cs="Times New Roman"/>
        </w:rPr>
        <w:t>я, Кемеровская область, Алтайский край.</w:t>
      </w:r>
    </w:p>
    <w:p w:rsidR="00511065" w:rsidRPr="00511065" w:rsidRDefault="00511065" w:rsidP="00EF5FEF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eastAsia="Calibri" w:hAnsi="Times New Roman" w:cs="Times New Roman"/>
          <w:b/>
          <w:color w:val="000000"/>
        </w:rPr>
        <w:t>Срок оказания услуг:</w:t>
      </w:r>
      <w:r w:rsidRPr="00511065">
        <w:rPr>
          <w:rFonts w:ascii="Times New Roman" w:eastAsia="Calibri" w:hAnsi="Times New Roman" w:cs="Times New Roman"/>
          <w:color w:val="000000"/>
        </w:rPr>
        <w:t xml:space="preserve"> </w:t>
      </w:r>
      <w:r w:rsidRPr="00511065">
        <w:rPr>
          <w:rFonts w:ascii="Times New Roman" w:hAnsi="Times New Roman" w:cs="Times New Roman"/>
          <w:bCs/>
        </w:rPr>
        <w:t xml:space="preserve">с даты заключения </w:t>
      </w:r>
      <w:r w:rsidRPr="00511065">
        <w:rPr>
          <w:rFonts w:ascii="Times New Roman" w:eastAsia="Calibri" w:hAnsi="Times New Roman" w:cs="Times New Roman"/>
          <w:bCs/>
        </w:rPr>
        <w:t xml:space="preserve">государственного контракта  по </w:t>
      </w:r>
      <w:r w:rsidRPr="00511065">
        <w:rPr>
          <w:rFonts w:ascii="Times New Roman" w:hAnsi="Times New Roman" w:cs="Times New Roman"/>
          <w:bCs/>
        </w:rPr>
        <w:t>«15» декабря 2020 года (дата последнего заезда не позднее 25.11.2020</w:t>
      </w:r>
      <w:r w:rsidRPr="00511065">
        <w:rPr>
          <w:rFonts w:ascii="Times New Roman" w:eastAsia="Calibri" w:hAnsi="Times New Roman" w:cs="Times New Roman"/>
          <w:bCs/>
        </w:rPr>
        <w:t xml:space="preserve"> года</w:t>
      </w:r>
      <w:r w:rsidRPr="00511065">
        <w:rPr>
          <w:rFonts w:ascii="Times New Roman" w:hAnsi="Times New Roman" w:cs="Times New Roman"/>
          <w:bCs/>
        </w:rPr>
        <w:t xml:space="preserve"> для путевок продолжительностью 21 день).</w:t>
      </w:r>
    </w:p>
    <w:p w:rsidR="00511065" w:rsidRPr="00511065" w:rsidRDefault="00511065" w:rsidP="00EF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7EB" w:rsidRPr="00511065" w:rsidRDefault="002107EB" w:rsidP="00EF5FE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2107EB" w:rsidRPr="00511065" w:rsidSect="00C37BF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0D"/>
    <w:rsid w:val="00006E99"/>
    <w:rsid w:val="000B1C0D"/>
    <w:rsid w:val="000C0B0F"/>
    <w:rsid w:val="00183355"/>
    <w:rsid w:val="001B0283"/>
    <w:rsid w:val="002107EB"/>
    <w:rsid w:val="002D44F3"/>
    <w:rsid w:val="003967B6"/>
    <w:rsid w:val="00411C32"/>
    <w:rsid w:val="00511065"/>
    <w:rsid w:val="00564D4B"/>
    <w:rsid w:val="005F1A18"/>
    <w:rsid w:val="00693109"/>
    <w:rsid w:val="0069433C"/>
    <w:rsid w:val="007457B9"/>
    <w:rsid w:val="007468EE"/>
    <w:rsid w:val="008A37F5"/>
    <w:rsid w:val="009734BE"/>
    <w:rsid w:val="00B47B34"/>
    <w:rsid w:val="00C13F59"/>
    <w:rsid w:val="00C37BF3"/>
    <w:rsid w:val="00CB5D79"/>
    <w:rsid w:val="00EC7BF5"/>
    <w:rsid w:val="00EF5A4A"/>
    <w:rsid w:val="00E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4E89-8A2F-41DB-9C89-8564503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F3"/>
  </w:style>
  <w:style w:type="paragraph" w:styleId="1">
    <w:name w:val="heading 1"/>
    <w:basedOn w:val="a"/>
    <w:next w:val="a"/>
    <w:link w:val="10"/>
    <w:uiPriority w:val="9"/>
    <w:qFormat/>
    <w:rsid w:val="00693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1831-7088-498F-8488-9CBE56F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19</cp:revision>
  <dcterms:created xsi:type="dcterms:W3CDTF">2020-08-05T08:16:00Z</dcterms:created>
  <dcterms:modified xsi:type="dcterms:W3CDTF">2020-09-17T04:54:00Z</dcterms:modified>
</cp:coreProperties>
</file>