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9A" w:rsidRDefault="00CE459A" w:rsidP="00CE459A">
      <w:pPr>
        <w:widowControl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CE459A" w:rsidRDefault="00CE459A" w:rsidP="00CE459A">
      <w:pPr>
        <w:widowControl w:val="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</w:p>
    <w:p w:rsidR="00CE459A" w:rsidRDefault="00CE459A" w:rsidP="00CE459A">
      <w:pPr>
        <w:jc w:val="center"/>
        <w:rPr>
          <w:b/>
          <w:iCs/>
        </w:rPr>
      </w:pPr>
      <w:r w:rsidRPr="00CF4F1C">
        <w:rPr>
          <w:b/>
          <w:iCs/>
        </w:rPr>
        <w:t xml:space="preserve">         </w:t>
      </w:r>
      <w:r w:rsidRPr="00703B5C">
        <w:rPr>
          <w:b/>
          <w:iCs/>
        </w:rPr>
        <w:t xml:space="preserve">на </w:t>
      </w:r>
      <w:r>
        <w:rPr>
          <w:b/>
        </w:rPr>
        <w:t>поставку технического средства реабилитации -  лифт-подъемник для инвалидов вертикальный закрытого типа для обеспечения им пострадавшего в результате несчастного случая на производстве (застрахованное лицо) в 2020 году</w:t>
      </w:r>
    </w:p>
    <w:p w:rsidR="00CE459A" w:rsidRDefault="00CE459A" w:rsidP="00CE459A">
      <w:pPr>
        <w:widowControl w:val="0"/>
        <w:jc w:val="center"/>
        <w:rPr>
          <w:b/>
        </w:rPr>
      </w:pPr>
    </w:p>
    <w:p w:rsidR="00CE459A" w:rsidRDefault="00CE459A" w:rsidP="00CE459A">
      <w:pPr>
        <w:jc w:val="center"/>
        <w:rPr>
          <w:b/>
        </w:rPr>
      </w:pPr>
    </w:p>
    <w:p w:rsidR="00CE459A" w:rsidRDefault="00CE459A" w:rsidP="00CE459A">
      <w:pPr>
        <w:pStyle w:val="a3"/>
        <w:widowControl w:val="0"/>
        <w:spacing w:before="0" w:beforeAutospacing="0" w:after="0" w:afterAutospacing="0"/>
        <w:ind w:left="284" w:firstLine="142"/>
        <w:rPr>
          <w:lang w:eastAsia="en-US"/>
        </w:rPr>
      </w:pPr>
      <w:r>
        <w:rPr>
          <w:b/>
          <w:u w:val="single"/>
        </w:rPr>
        <w:t>Наименование объекта закупки:</w:t>
      </w:r>
      <w:r>
        <w:rPr>
          <w:bCs w:val="0"/>
          <w:lang w:eastAsia="en-US"/>
        </w:rPr>
        <w:t xml:space="preserve"> </w:t>
      </w:r>
      <w:r>
        <w:t>поставка технического средства реабилитации -  лифт-подъемник для инвалидов вертикальный закрытого типа для обеспечения им пострадавшего в результате несчастного случая на производстве (застрахованное лицо) в 2020 году</w:t>
      </w:r>
    </w:p>
    <w:p w:rsidR="00CE459A" w:rsidRDefault="00CE459A" w:rsidP="00CE459A">
      <w:pPr>
        <w:pStyle w:val="a3"/>
        <w:widowControl w:val="0"/>
        <w:spacing w:before="0" w:beforeAutospacing="0" w:after="0" w:afterAutospacing="0"/>
        <w:ind w:left="284" w:firstLine="142"/>
        <w:rPr>
          <w:bCs w:val="0"/>
        </w:rPr>
      </w:pPr>
      <w:r>
        <w:rPr>
          <w:b/>
          <w:u w:val="single"/>
        </w:rPr>
        <w:t>Способ определения поставщика</w:t>
      </w:r>
      <w:r>
        <w:rPr>
          <w:u w:val="single"/>
        </w:rPr>
        <w:t>:</w:t>
      </w:r>
      <w:r>
        <w:t xml:space="preserve"> электронный аукцион.</w:t>
      </w:r>
    </w:p>
    <w:p w:rsidR="00CE459A" w:rsidRDefault="00CE459A" w:rsidP="00CE459A">
      <w:pPr>
        <w:pStyle w:val="a3"/>
        <w:widowControl w:val="0"/>
        <w:spacing w:before="0" w:beforeAutospacing="0" w:after="0" w:afterAutospacing="0"/>
        <w:ind w:left="284" w:firstLine="142"/>
      </w:pPr>
      <w:r>
        <w:rPr>
          <w:b/>
          <w:u w:val="single"/>
        </w:rPr>
        <w:t>Начальная (максимальная) цена контракта</w:t>
      </w:r>
      <w:r>
        <w:rPr>
          <w:b/>
        </w:rPr>
        <w:t xml:space="preserve">: </w:t>
      </w:r>
      <w:r>
        <w:t>1 485 666 руб. 67 коп.</w:t>
      </w:r>
    </w:p>
    <w:p w:rsidR="00CE459A" w:rsidRDefault="00CE459A" w:rsidP="00CE459A">
      <w:pPr>
        <w:pStyle w:val="a3"/>
        <w:widowControl w:val="0"/>
        <w:spacing w:before="0" w:beforeAutospacing="0" w:after="0" w:afterAutospacing="0"/>
        <w:ind w:left="284" w:firstLine="142"/>
      </w:pPr>
      <w:r>
        <w:rPr>
          <w:b/>
        </w:rPr>
        <w:t>Количество технических средств реабилитации</w:t>
      </w:r>
      <w:r>
        <w:t>: 1 штука</w:t>
      </w:r>
    </w:p>
    <w:p w:rsidR="00CE459A" w:rsidRDefault="00CE459A" w:rsidP="00CE459A">
      <w:pPr>
        <w:pStyle w:val="a3"/>
        <w:widowControl w:val="0"/>
        <w:spacing w:before="0" w:beforeAutospacing="0" w:after="0" w:afterAutospacing="0"/>
        <w:ind w:left="284" w:firstLine="142"/>
        <w:rPr>
          <w:b/>
        </w:rPr>
      </w:pPr>
    </w:p>
    <w:tbl>
      <w:tblPr>
        <w:tblW w:w="9450" w:type="dxa"/>
        <w:tblInd w:w="580" w:type="dxa"/>
        <w:tblLayout w:type="fixed"/>
        <w:tblLook w:val="04A0" w:firstRow="1" w:lastRow="0" w:firstColumn="1" w:lastColumn="0" w:noHBand="0" w:noVBand="1"/>
      </w:tblPr>
      <w:tblGrid>
        <w:gridCol w:w="1893"/>
        <w:gridCol w:w="4864"/>
        <w:gridCol w:w="1701"/>
        <w:gridCol w:w="992"/>
      </w:tblGrid>
      <w:tr w:rsidR="00CE459A" w:rsidTr="00C17680">
        <w:trPr>
          <w:trHeight w:val="284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Описание Товара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(шт.)</w:t>
            </w:r>
          </w:p>
        </w:tc>
      </w:tr>
      <w:tr w:rsidR="00CE459A" w:rsidTr="00C17680">
        <w:trPr>
          <w:trHeight w:val="28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характеристик*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 характеристик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pStyle w:val="a3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Лифт-подъемник для инвалидов вертикальный закрытого типа должен быть предназначен для маломобильных групп населения, что должно позволять нуждающимся людям без сопровождающего или какой-либо посторонней помощи преодолеть расстояние по вертикали между уровнями пола нижней и верхней посадочных площадок.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E459A" w:rsidTr="00C17680">
        <w:trPr>
          <w:trHeight w:val="28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pStyle w:val="a3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подъема</w:t>
            </w:r>
          </w:p>
          <w:p w:rsidR="00CE459A" w:rsidRDefault="00CE459A" w:rsidP="00C17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6 метров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pStyle w:val="a3"/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платформы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 *1400 мм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pStyle w:val="a3"/>
              <w:ind w:left="-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шахты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1475 * 1475 мм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pStyle w:val="a3"/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325</w:t>
            </w:r>
            <w:proofErr w:type="gramStart"/>
            <w:r>
              <w:rPr>
                <w:sz w:val="20"/>
                <w:szCs w:val="20"/>
              </w:rPr>
              <w:t xml:space="preserve"> Н</w:t>
            </w:r>
            <w:proofErr w:type="gramEnd"/>
            <w:r>
              <w:rPr>
                <w:sz w:val="20"/>
                <w:szCs w:val="20"/>
              </w:rPr>
              <w:t>е более 500кг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578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</w:rPr>
              <w:t>Лифт-подъемник для инвалидов вертикальный закрытого типа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pStyle w:val="a3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0.15м/сек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pStyle w:val="a3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дверного проема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900*2000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pStyle w:val="a3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Температурный режим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+10…+35</w:t>
            </w:r>
            <w:proofErr w:type="gramStart"/>
            <w:r>
              <w:rPr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pStyle w:val="a3"/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220В/1-Ф/16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/50 Гц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578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pStyle w:val="a3"/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Аварийный спуск платформы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pStyle w:val="a3"/>
              <w:ind w:left="-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Потолок на шахте с освещением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pStyle w:val="a3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плавного пуска/остановки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гарантии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не менее 18 месяцев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920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shd w:val="clear" w:color="auto" w:fill="FFFFFF"/>
              <w:ind w:left="-90" w:right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Пульт управления должен быть расположен на оптимальной высоте для </w:t>
            </w:r>
            <w:proofErr w:type="gramStart"/>
            <w:r>
              <w:rPr>
                <w:sz w:val="20"/>
                <w:szCs w:val="20"/>
              </w:rPr>
              <w:t>управления</w:t>
            </w:r>
            <w:proofErr w:type="gramEnd"/>
            <w:r>
              <w:rPr>
                <w:sz w:val="20"/>
                <w:szCs w:val="20"/>
              </w:rPr>
              <w:t xml:space="preserve"> сидя или стоя, кнопки должны быть крупные с рельефными обозначениями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59A" w:rsidRDefault="00CE459A" w:rsidP="00C1768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комплект поставки должны входить: </w:t>
            </w:r>
          </w:p>
          <w:p w:rsidR="00CE459A" w:rsidRDefault="00CE459A" w:rsidP="00C17680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Лифт-подъемник для инвалидов вертикальный закрытого типа – 1 шт.;</w:t>
            </w:r>
          </w:p>
          <w:p w:rsidR="00CE459A" w:rsidRDefault="00CE459A" w:rsidP="00C17680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инструкция по эксплуатации на русском языке (паспорт),</w:t>
            </w:r>
          </w:p>
          <w:p w:rsidR="00CE459A" w:rsidRDefault="00CE459A" w:rsidP="00C17680">
            <w:pPr>
              <w:widowControl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гарантийный талон, содержащий информацию о месте расположения сервисных центров, </w:t>
            </w:r>
          </w:p>
          <w:p w:rsidR="00CE459A" w:rsidRDefault="00CE459A" w:rsidP="00C1768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упаковочная коробка/пакет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rPr>
                <w:color w:val="000000"/>
                <w:sz w:val="20"/>
                <w:szCs w:val="20"/>
              </w:rPr>
            </w:pPr>
          </w:p>
        </w:tc>
      </w:tr>
      <w:tr w:rsidR="00CE459A" w:rsidTr="00C17680">
        <w:trPr>
          <w:trHeight w:val="284"/>
        </w:trPr>
        <w:tc>
          <w:tcPr>
            <w:tcW w:w="8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59A" w:rsidRDefault="00CE459A" w:rsidP="00C17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CE459A" w:rsidRDefault="00CE459A" w:rsidP="00CE459A">
      <w:pPr>
        <w:pStyle w:val="a3"/>
        <w:widowControl w:val="0"/>
        <w:ind w:left="0" w:firstLine="708"/>
      </w:pPr>
      <w:r>
        <w:t>*</w:t>
      </w:r>
      <w:r>
        <w:rPr>
          <w:sz w:val="18"/>
          <w:szCs w:val="18"/>
        </w:rPr>
        <w:t xml:space="preserve"> - </w:t>
      </w:r>
      <w:r>
        <w:rPr>
          <w:sz w:val="16"/>
          <w:szCs w:val="16"/>
        </w:rPr>
        <w:t>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 в связи с их отсутствием на дату заключения контракта. Объект закупки приведен в соответствие с терминологией программы реабилитации пострадавшего.</w:t>
      </w:r>
    </w:p>
    <w:p w:rsidR="00CE459A" w:rsidRDefault="00CE459A" w:rsidP="00CE459A">
      <w:pPr>
        <w:jc w:val="right"/>
        <w:rPr>
          <w:sz w:val="22"/>
          <w:szCs w:val="22"/>
        </w:rPr>
      </w:pPr>
    </w:p>
    <w:p w:rsidR="00CE459A" w:rsidRDefault="00CE459A" w:rsidP="00CE459A">
      <w:pPr>
        <w:ind w:firstLine="567"/>
        <w:jc w:val="both"/>
        <w:rPr>
          <w:b/>
        </w:rPr>
      </w:pPr>
      <w:r>
        <w:rPr>
          <w:b/>
        </w:rPr>
        <w:t>Требования к сроку и объему представленных гарантий качества товара.</w:t>
      </w:r>
    </w:p>
    <w:p w:rsidR="00CE459A" w:rsidRDefault="00CE459A" w:rsidP="00CE459A">
      <w:pPr>
        <w:ind w:firstLine="567"/>
        <w:jc w:val="both"/>
      </w:pPr>
      <w:r>
        <w:t>Качество поставляемого Лифта-подъемника для инвалидов вертикального закрытого типа - Товара должно соответствовать государственным стандартам (ГОСТ) и техническим условиям (ТУ), действующим на территории Российской Федерации, в том числе:</w:t>
      </w:r>
    </w:p>
    <w:p w:rsidR="00CE459A" w:rsidRDefault="00CE459A" w:rsidP="00CE459A">
      <w:pPr>
        <w:ind w:firstLine="567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55555-2013 «Платформы подъемные для инвалидов и других маломобильных групп населения. Требования безопасности и доступности. Часть 1. Платформы подъемные с вертикальным перемещением» </w:t>
      </w:r>
    </w:p>
    <w:p w:rsidR="00CE459A" w:rsidRDefault="00CE459A" w:rsidP="00CE459A">
      <w:pPr>
        <w:ind w:firstLine="567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51764-2019 «Устройства подъемные транспортные реабилитационные для инвалидов. Общие технические требования».</w:t>
      </w:r>
    </w:p>
    <w:p w:rsidR="00CE459A" w:rsidRDefault="00CE459A" w:rsidP="00CE459A">
      <w:pPr>
        <w:ind w:firstLine="567"/>
        <w:jc w:val="both"/>
      </w:pPr>
      <w:r>
        <w:t>Лифт-подъемник для инвалидов вертикальный закрытого типа должен быть выполнен в климатическом исполнении по ГОСТ 15150-69 «Машины, приборы и другие технические изделия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CE459A" w:rsidRPr="008964BF" w:rsidRDefault="00CE459A" w:rsidP="00CE459A">
      <w:pPr>
        <w:ind w:firstLine="567"/>
        <w:jc w:val="both"/>
      </w:pPr>
      <w:r w:rsidRPr="008964BF">
        <w:t>Год выпуска товара – не ранее 2019 года.</w:t>
      </w:r>
    </w:p>
    <w:p w:rsidR="00CE459A" w:rsidRPr="008964BF" w:rsidRDefault="00CE459A" w:rsidP="00CE459A">
      <w:pPr>
        <w:ind w:firstLine="567"/>
        <w:jc w:val="both"/>
      </w:pPr>
      <w:r w:rsidRPr="008964BF">
        <w:t>Срок гарантии – не менее 18 месяцев.</w:t>
      </w:r>
    </w:p>
    <w:p w:rsidR="00CE459A" w:rsidRPr="008964BF" w:rsidRDefault="00CE459A" w:rsidP="00CE459A">
      <w:pPr>
        <w:ind w:firstLine="567"/>
        <w:jc w:val="both"/>
      </w:pPr>
      <w:r w:rsidRPr="008964BF">
        <w:t>Материалы, применяемые для изготовления Товара, не должны выделять токсичных веще</w:t>
      </w:r>
      <w:proofErr w:type="gramStart"/>
      <w:r w:rsidRPr="008964BF">
        <w:t>ств пр</w:t>
      </w:r>
      <w:proofErr w:type="gramEnd"/>
      <w:r w:rsidRPr="008964BF">
        <w:t xml:space="preserve">и эксплуатации и должны соответствовать требованиям нормативной документации. Обязательно наличие гарантийного талона, дающего право на бесплатный ремонт Товара во время гарантийного срока пользования. </w:t>
      </w:r>
    </w:p>
    <w:p w:rsidR="00CE459A" w:rsidRPr="008964BF" w:rsidRDefault="00CE459A" w:rsidP="00CE459A">
      <w:pPr>
        <w:ind w:firstLine="567"/>
        <w:jc w:val="both"/>
      </w:pPr>
      <w:r w:rsidRPr="008964BF">
        <w:t>Должны быть указаны адреса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CE459A" w:rsidRPr="008964BF" w:rsidRDefault="00CE459A" w:rsidP="00CE459A">
      <w:pPr>
        <w:ind w:firstLine="142"/>
        <w:jc w:val="both"/>
        <w:rPr>
          <w:b/>
        </w:rPr>
      </w:pPr>
    </w:p>
    <w:p w:rsidR="00CE459A" w:rsidRPr="008964BF" w:rsidRDefault="00CE459A" w:rsidP="00CE459A">
      <w:pPr>
        <w:ind w:firstLine="567"/>
        <w:jc w:val="both"/>
        <w:rPr>
          <w:b/>
        </w:rPr>
      </w:pPr>
      <w:r w:rsidRPr="008964BF">
        <w:rPr>
          <w:b/>
        </w:rPr>
        <w:t>Требования к безопасности Товара.</w:t>
      </w:r>
    </w:p>
    <w:p w:rsidR="00CE459A" w:rsidRPr="008964BF" w:rsidRDefault="00CE459A" w:rsidP="00CE459A">
      <w:pPr>
        <w:ind w:firstLine="567"/>
        <w:jc w:val="both"/>
      </w:pPr>
      <w:r w:rsidRPr="008964BF">
        <w:t xml:space="preserve">Лифт-подъемник для инвалидов вертикальный закрытого типа должен соответствовать требованиям </w:t>
      </w:r>
      <w:proofErr w:type="gramStart"/>
      <w:r w:rsidRPr="008964BF">
        <w:t>ТР</w:t>
      </w:r>
      <w:proofErr w:type="gramEnd"/>
      <w:r w:rsidRPr="008964BF">
        <w:t xml:space="preserve"> ТС 010/2011 «О безопасности машин и оборудования».</w:t>
      </w:r>
    </w:p>
    <w:p w:rsidR="00CE459A" w:rsidRPr="008964BF" w:rsidRDefault="00CE459A" w:rsidP="00CE459A">
      <w:pPr>
        <w:pStyle w:val="a3"/>
        <w:ind w:left="0" w:firstLine="567"/>
        <w:rPr>
          <w:sz w:val="24"/>
          <w:szCs w:val="24"/>
        </w:rPr>
      </w:pPr>
      <w:r w:rsidRPr="008964BF">
        <w:rPr>
          <w:sz w:val="24"/>
          <w:szCs w:val="24"/>
        </w:rPr>
        <w:t>Лифт-подъемник для инвалидов вертикальный закрытого типа должен выдерживать без остаточной деформации нагрузки, возникающие в режиме нормальной работы, при срабатывании устройств безопасности, а также при взаимодействии с упорами и буферами при движении на номинальной скорости.</w:t>
      </w:r>
    </w:p>
    <w:p w:rsidR="00CE459A" w:rsidRPr="008964BF" w:rsidRDefault="00CE459A" w:rsidP="00CE459A">
      <w:pPr>
        <w:pStyle w:val="a3"/>
        <w:ind w:left="0" w:firstLine="567"/>
        <w:rPr>
          <w:sz w:val="24"/>
          <w:szCs w:val="24"/>
        </w:rPr>
      </w:pPr>
      <w:r w:rsidRPr="008964BF">
        <w:rPr>
          <w:sz w:val="24"/>
          <w:szCs w:val="24"/>
        </w:rPr>
        <w:t xml:space="preserve">Движущиеся части лифта-подъемника для инвалидов вертикального закрытого типа, представляющие опасность для Получателя при случайном соприкосновении, должны быть оборудованы ограждением, предотвращающим </w:t>
      </w:r>
      <w:proofErr w:type="spellStart"/>
      <w:r w:rsidRPr="008964BF">
        <w:rPr>
          <w:sz w:val="24"/>
          <w:szCs w:val="24"/>
        </w:rPr>
        <w:t>травмирование</w:t>
      </w:r>
      <w:proofErr w:type="spellEnd"/>
      <w:r w:rsidRPr="008964BF">
        <w:rPr>
          <w:sz w:val="24"/>
          <w:szCs w:val="24"/>
        </w:rPr>
        <w:t xml:space="preserve"> Получателя. </w:t>
      </w:r>
    </w:p>
    <w:p w:rsidR="00CE459A" w:rsidRPr="008964BF" w:rsidRDefault="00CE459A" w:rsidP="00CE459A">
      <w:pPr>
        <w:pStyle w:val="a3"/>
        <w:ind w:left="0" w:firstLine="567"/>
        <w:rPr>
          <w:sz w:val="24"/>
          <w:szCs w:val="24"/>
        </w:rPr>
      </w:pPr>
      <w:r w:rsidRPr="008964BF">
        <w:rPr>
          <w:sz w:val="24"/>
          <w:szCs w:val="24"/>
        </w:rPr>
        <w:t xml:space="preserve">Лифт-подъемник для инвалидов вертикальный закрытого типа должен быть обеспечен защитой от сползания, платформа лифта не должна опускаться ниже уровня пола посадочной площадки более 50 мм. Лифт-подъемник для инвалидов вертикальный закрытого типа должен быть оборудован кромкой безопасности на платформе, кнопкой аварийной остановки на платформе и в шахте, аварийными концевыми выключателями, </w:t>
      </w:r>
      <w:r w:rsidRPr="008964BF">
        <w:rPr>
          <w:sz w:val="24"/>
          <w:szCs w:val="24"/>
        </w:rPr>
        <w:lastRenderedPageBreak/>
        <w:t xml:space="preserve">электронным контролем скорости, датчиком перегрузки, контролем открывания дверей и замков. </w:t>
      </w:r>
    </w:p>
    <w:p w:rsidR="00CE459A" w:rsidRPr="008964BF" w:rsidRDefault="00CE459A" w:rsidP="00CE459A">
      <w:pPr>
        <w:pStyle w:val="a3"/>
        <w:ind w:left="0" w:firstLine="567"/>
        <w:rPr>
          <w:sz w:val="24"/>
          <w:szCs w:val="24"/>
        </w:rPr>
      </w:pPr>
      <w:r w:rsidRPr="008964BF">
        <w:rPr>
          <w:sz w:val="24"/>
          <w:szCs w:val="24"/>
        </w:rPr>
        <w:t>Платформа лифта-подъемника должна быть оборудована кнопкой или устройством вызова обслуживающего персонала, которое должно быть расположено на грузонесущем устройстве около элементов управления движением.</w:t>
      </w:r>
    </w:p>
    <w:p w:rsidR="00CE459A" w:rsidRPr="008964BF" w:rsidRDefault="00CE459A" w:rsidP="00CE459A">
      <w:pPr>
        <w:ind w:firstLine="567"/>
        <w:jc w:val="both"/>
      </w:pPr>
      <w:r w:rsidRPr="008964BF">
        <w:t>Лифт-подъемник для инвалидов вертикальный закрытого типа должен быть оборудован системой освещения.</w:t>
      </w:r>
    </w:p>
    <w:p w:rsidR="00CE459A" w:rsidRPr="008964BF" w:rsidRDefault="00CE459A" w:rsidP="00CE459A">
      <w:pPr>
        <w:ind w:firstLine="567"/>
        <w:jc w:val="both"/>
      </w:pPr>
      <w:r w:rsidRPr="008964BF">
        <w:t>Шахта лифта-подъемника должна иметь сплошное жесткое ограждение по всей высоте. Шахта должна иметь входные проемы на посадочных площадках, пол и перекрытие над шахтой. Внутри шахты стены и внутренние поверхности двери шахты должны быть  гладкими и плоскими, без острых кромок; допускаются выступы и впадины высотой не более 5 мм. Дверь шахты на этажной площадке должна быть оборудована автоматическим замком, должна быть исключена возможность начала и продолжения движения платформы при открытых дверях.</w:t>
      </w:r>
    </w:p>
    <w:p w:rsidR="00CE459A" w:rsidRPr="008964BF" w:rsidRDefault="00CE459A" w:rsidP="00CE459A">
      <w:pPr>
        <w:pStyle w:val="a3"/>
        <w:ind w:left="0" w:firstLine="567"/>
        <w:rPr>
          <w:sz w:val="24"/>
          <w:szCs w:val="24"/>
        </w:rPr>
      </w:pPr>
      <w:r w:rsidRPr="008964BF">
        <w:rPr>
          <w:sz w:val="24"/>
          <w:szCs w:val="24"/>
        </w:rPr>
        <w:t>Поставленный Товар должен удовлетворять следующим требованиям:</w:t>
      </w:r>
    </w:p>
    <w:p w:rsidR="00CE459A" w:rsidRPr="008964BF" w:rsidRDefault="00CE459A" w:rsidP="00CE459A">
      <w:pPr>
        <w:pStyle w:val="a3"/>
        <w:ind w:left="0" w:firstLine="567"/>
        <w:rPr>
          <w:sz w:val="24"/>
          <w:szCs w:val="24"/>
        </w:rPr>
      </w:pPr>
      <w:proofErr w:type="gramStart"/>
      <w:r w:rsidRPr="008964BF">
        <w:rPr>
          <w:sz w:val="24"/>
          <w:szCs w:val="24"/>
        </w:rPr>
        <w:t>- при использовании Товара по назначению не должно создаваться угрозы для жизни и здоровья получателей, окружающей среды, а также использование Товара не должно причинять вред имуществу Получателя при его эксплуатации;</w:t>
      </w:r>
      <w:proofErr w:type="gramEnd"/>
    </w:p>
    <w:p w:rsidR="00CE459A" w:rsidRPr="008964BF" w:rsidRDefault="00CE459A" w:rsidP="00CE459A">
      <w:pPr>
        <w:pStyle w:val="a3"/>
        <w:ind w:left="0" w:firstLine="567"/>
        <w:rPr>
          <w:sz w:val="24"/>
          <w:szCs w:val="24"/>
        </w:rPr>
      </w:pPr>
      <w:r w:rsidRPr="008964BF">
        <w:rPr>
          <w:sz w:val="24"/>
          <w:szCs w:val="24"/>
        </w:rPr>
        <w:t>- материалы, применяемые для изготовления Товара, не должны содержать ядовитых (токсичных) компонентов, не должны воздействовать на цвет  поверхности, с которой контактируют те или иные детали Товара при его нормальной эксплуатации. Товар не должен иметь дефектов, связанных с материалами или качеством изготовления, либо проявляющихся в результате действия или упущения Поставщиком при нормальном использовании в обычных условиях;</w:t>
      </w:r>
    </w:p>
    <w:p w:rsidR="00CE459A" w:rsidRPr="008964BF" w:rsidRDefault="00CE459A" w:rsidP="00CE459A">
      <w:pPr>
        <w:pStyle w:val="a3"/>
        <w:ind w:left="0" w:firstLine="567"/>
        <w:rPr>
          <w:sz w:val="24"/>
          <w:szCs w:val="24"/>
        </w:rPr>
      </w:pPr>
      <w:r w:rsidRPr="008964BF">
        <w:rPr>
          <w:sz w:val="24"/>
          <w:szCs w:val="24"/>
        </w:rPr>
        <w:t>- Товар не должен иметь механических повреждений.</w:t>
      </w:r>
    </w:p>
    <w:p w:rsidR="00CE459A" w:rsidRPr="008964BF" w:rsidRDefault="00CE459A" w:rsidP="00CE459A">
      <w:pPr>
        <w:ind w:firstLine="567"/>
        <w:jc w:val="both"/>
        <w:rPr>
          <w:b/>
        </w:rPr>
      </w:pPr>
    </w:p>
    <w:p w:rsidR="00CE459A" w:rsidRPr="008964BF" w:rsidRDefault="00CE459A" w:rsidP="00CE459A">
      <w:pPr>
        <w:ind w:firstLine="567"/>
        <w:jc w:val="both"/>
        <w:rPr>
          <w:b/>
        </w:rPr>
      </w:pPr>
      <w:r w:rsidRPr="008964BF">
        <w:rPr>
          <w:b/>
        </w:rPr>
        <w:t xml:space="preserve"> Требования к упаковке и отгрузке Товара.</w:t>
      </w:r>
    </w:p>
    <w:p w:rsidR="00CE459A" w:rsidRPr="008964BF" w:rsidRDefault="00CE459A" w:rsidP="00CE459A">
      <w:pPr>
        <w:pStyle w:val="a3"/>
        <w:ind w:left="0" w:right="-121" w:firstLine="567"/>
        <w:rPr>
          <w:sz w:val="24"/>
          <w:szCs w:val="24"/>
        </w:rPr>
      </w:pPr>
      <w:r w:rsidRPr="008964BF">
        <w:rPr>
          <w:sz w:val="24"/>
          <w:szCs w:val="24"/>
        </w:rPr>
        <w:t>На Товар должен быть нанесен товарный знак, установленный для предприятия изготовителя, и маркировка, не нарушающая покрытие и товарный вид Товара.</w:t>
      </w:r>
    </w:p>
    <w:p w:rsidR="00CE459A" w:rsidRPr="008964BF" w:rsidRDefault="00CE459A" w:rsidP="00CE459A">
      <w:pPr>
        <w:pStyle w:val="a3"/>
        <w:ind w:left="0" w:right="-121" w:firstLine="567"/>
        <w:rPr>
          <w:sz w:val="24"/>
          <w:szCs w:val="24"/>
        </w:rPr>
      </w:pPr>
      <w:r w:rsidRPr="008964BF">
        <w:rPr>
          <w:sz w:val="24"/>
          <w:szCs w:val="24"/>
        </w:rPr>
        <w:t xml:space="preserve">Упаковка Товара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  </w:t>
      </w:r>
    </w:p>
    <w:p w:rsidR="00CE459A" w:rsidRPr="008964BF" w:rsidRDefault="00CE459A" w:rsidP="00CE459A">
      <w:pPr>
        <w:ind w:firstLine="567"/>
        <w:jc w:val="both"/>
      </w:pPr>
      <w:r w:rsidRPr="008964BF">
        <w:t>Упаковка Товара, предназначенного для отправки в районы Крайнего Севера и труднодоступные районы, производится в соответствии с ГОСТ 15846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CE459A" w:rsidRDefault="00CE459A" w:rsidP="00CE459A">
      <w:pPr>
        <w:ind w:firstLine="567"/>
        <w:jc w:val="both"/>
        <w:rPr>
          <w:b/>
        </w:rPr>
      </w:pPr>
    </w:p>
    <w:p w:rsidR="00CE459A" w:rsidRPr="008964BF" w:rsidRDefault="00CE459A" w:rsidP="00CE459A">
      <w:pPr>
        <w:ind w:firstLine="567"/>
        <w:jc w:val="both"/>
        <w:rPr>
          <w:b/>
        </w:rPr>
      </w:pPr>
      <w:r w:rsidRPr="008964BF">
        <w:rPr>
          <w:b/>
        </w:rPr>
        <w:t>Требования к месту, условиям и срокам поставки Товара</w:t>
      </w:r>
    </w:p>
    <w:p w:rsidR="00CE459A" w:rsidRPr="001B01D0" w:rsidRDefault="00CE459A" w:rsidP="00CE459A">
      <w:pPr>
        <w:pStyle w:val="a3"/>
        <w:spacing w:before="0" w:beforeAutospacing="0" w:after="0" w:afterAutospacing="0"/>
        <w:ind w:left="0" w:firstLine="567"/>
        <w:rPr>
          <w:sz w:val="24"/>
          <w:szCs w:val="24"/>
        </w:rPr>
      </w:pPr>
      <w:r w:rsidRPr="008964BF">
        <w:rPr>
          <w:sz w:val="24"/>
          <w:szCs w:val="24"/>
        </w:rPr>
        <w:t xml:space="preserve">Место поставки Товара: Республика Бурятия, </w:t>
      </w:r>
      <w:proofErr w:type="spellStart"/>
      <w:r w:rsidRPr="008964BF">
        <w:rPr>
          <w:sz w:val="24"/>
          <w:szCs w:val="24"/>
        </w:rPr>
        <w:t>г</w:t>
      </w:r>
      <w:proofErr w:type="gramStart"/>
      <w:r w:rsidRPr="008964BF">
        <w:rPr>
          <w:sz w:val="24"/>
          <w:szCs w:val="24"/>
        </w:rPr>
        <w:t>.У</w:t>
      </w:r>
      <w:proofErr w:type="gramEnd"/>
      <w:r w:rsidRPr="008964BF">
        <w:rPr>
          <w:sz w:val="24"/>
          <w:szCs w:val="24"/>
        </w:rPr>
        <w:t>лан</w:t>
      </w:r>
      <w:proofErr w:type="spellEnd"/>
      <w:r w:rsidRPr="008964BF">
        <w:rPr>
          <w:sz w:val="24"/>
          <w:szCs w:val="24"/>
        </w:rPr>
        <w:t xml:space="preserve">-Удэ. Поставка Товара </w:t>
      </w:r>
      <w:r w:rsidRPr="001B01D0">
        <w:rPr>
          <w:sz w:val="24"/>
          <w:szCs w:val="24"/>
        </w:rPr>
        <w:t xml:space="preserve">осуществляется по месту жительства Получателя (на условиях </w:t>
      </w:r>
      <w:r w:rsidRPr="001B01D0">
        <w:rPr>
          <w:sz w:val="24"/>
          <w:szCs w:val="24"/>
          <w:lang w:val="en-US"/>
        </w:rPr>
        <w:t>DDP</w:t>
      </w:r>
      <w:r w:rsidRPr="001B01D0">
        <w:rPr>
          <w:sz w:val="24"/>
          <w:szCs w:val="24"/>
        </w:rPr>
        <w:t xml:space="preserve">). 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lastRenderedPageBreak/>
        <w:t>Передача Поставщиком Товара Получателю осуществляется после получения Поставщиком паспорта и Направления от Получателя или Реестра от Заказчика.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Направление принимается Поставщиком не позднее 01.12.2020г.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Поставка Товара должна быть осуществлена не позднее 11.12.2020г.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В комплект технической документации должны входить: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- паспорт;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- монтажный чертеж (установочный</w:t>
      </w:r>
      <w:r w:rsidRPr="001B01D0">
        <w:rPr>
          <w:sz w:val="24"/>
          <w:szCs w:val="24"/>
        </w:rPr>
        <w:tab/>
        <w:t xml:space="preserve">чертеж), содержащий сведения и размеры, необходимые для проверки соответствия установки Товара требованиям государственного стандарта ГОСТ </w:t>
      </w:r>
      <w:proofErr w:type="gramStart"/>
      <w:r w:rsidRPr="001B01D0">
        <w:rPr>
          <w:sz w:val="24"/>
          <w:szCs w:val="24"/>
        </w:rPr>
        <w:t>Р</w:t>
      </w:r>
      <w:proofErr w:type="gramEnd"/>
      <w:r w:rsidRPr="001B01D0">
        <w:rPr>
          <w:sz w:val="24"/>
          <w:szCs w:val="24"/>
        </w:rPr>
        <w:t xml:space="preserve"> 55555-2013,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- принципиальная электрическая схема с перечнем элементов схемы;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- принципиальная гидравлическая схема с перечнем элементов схемы (для гидравлической платформы);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- инструкция по монтажу, пуску, регулированию и обкатке,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- руководство по эксплуатации, содержащее: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1.Краткое описание Товара;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2. Правила пользования по назначению;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3. Условия и требования безопасной эксплуатации Товара, в том числе объем и периодичность выполнения регламентных работ на оборудовании, порядок технического обслуживания, ремонта, утилизации;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4. Порядок проведения испытания;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5. Методику безопасной эвакуации;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6. Указание о сроке службы  Товара;</w:t>
      </w:r>
    </w:p>
    <w:p w:rsidR="00CE459A" w:rsidRPr="001B01D0" w:rsidRDefault="00CE459A" w:rsidP="00CE459A">
      <w:pPr>
        <w:pStyle w:val="a3"/>
        <w:tabs>
          <w:tab w:val="left" w:pos="708"/>
        </w:tabs>
        <w:spacing w:before="0" w:beforeAutospacing="0" w:after="0" w:afterAutospacing="0"/>
        <w:ind w:left="0" w:firstLine="567"/>
        <w:rPr>
          <w:sz w:val="24"/>
          <w:szCs w:val="24"/>
        </w:rPr>
      </w:pPr>
      <w:r w:rsidRPr="001B01D0">
        <w:rPr>
          <w:sz w:val="24"/>
          <w:szCs w:val="24"/>
        </w:rPr>
        <w:t>7. Нормы браковки тяговых элементов.</w:t>
      </w:r>
    </w:p>
    <w:p w:rsidR="00E23353" w:rsidRDefault="00E23353">
      <w:bookmarkStart w:id="0" w:name="_GoBack"/>
      <w:bookmarkEnd w:id="0"/>
    </w:p>
    <w:sectPr w:rsidR="00E2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A"/>
    <w:rsid w:val="00CE459A"/>
    <w:rsid w:val="00E2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iPriority w:val="99"/>
    <w:unhideWhenUsed/>
    <w:qFormat/>
    <w:rsid w:val="00CE459A"/>
    <w:pPr>
      <w:spacing w:before="100" w:beforeAutospacing="1" w:after="100" w:afterAutospacing="1"/>
      <w:ind w:left="12" w:hanging="5"/>
      <w:jc w:val="both"/>
    </w:pPr>
    <w:rPr>
      <w:bCs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iPriority w:val="99"/>
    <w:unhideWhenUsed/>
    <w:qFormat/>
    <w:rsid w:val="00CE459A"/>
    <w:pPr>
      <w:spacing w:before="100" w:beforeAutospacing="1" w:after="100" w:afterAutospacing="1"/>
      <w:ind w:left="12" w:hanging="5"/>
      <w:jc w:val="both"/>
    </w:pPr>
    <w:rPr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2020-10-01T01:09:00Z</dcterms:created>
  <dcterms:modified xsi:type="dcterms:W3CDTF">2020-10-01T01:09:00Z</dcterms:modified>
</cp:coreProperties>
</file>