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A" w:rsidRPr="0019404A" w:rsidRDefault="0019404A" w:rsidP="0019404A">
      <w:pPr>
        <w:keepNext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4A">
        <w:rPr>
          <w:rFonts w:ascii="Times New Roman" w:hAnsi="Times New Roman" w:cs="Times New Roman"/>
          <w:b/>
          <w:sz w:val="24"/>
          <w:szCs w:val="24"/>
        </w:rPr>
        <w:t>Часть 3. Техническое задание</w:t>
      </w:r>
    </w:p>
    <w:p w:rsidR="0019404A" w:rsidRPr="0019404A" w:rsidRDefault="0019404A" w:rsidP="0019404A">
      <w:pPr>
        <w:spacing w:line="245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4A">
        <w:rPr>
          <w:rFonts w:ascii="Times New Roman" w:hAnsi="Times New Roman" w:cs="Times New Roman"/>
          <w:b/>
          <w:sz w:val="24"/>
          <w:szCs w:val="24"/>
        </w:rPr>
        <w:t>на поставку абсорбирующего белья для обеспечения в 2021 году пострадавших в результате несчастных случаев на производстве и профессиональных заболеваний (для субъектов малого предпринимательства, социально ориентированных некоммерческих организаций)</w:t>
      </w:r>
    </w:p>
    <w:p w:rsidR="0019404A" w:rsidRPr="0019404A" w:rsidRDefault="0019404A" w:rsidP="0019404A">
      <w:pPr>
        <w:spacing w:line="245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4A" w:rsidRPr="0019404A" w:rsidRDefault="0019404A" w:rsidP="0019404A">
      <w:pPr>
        <w:spacing w:line="245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tbl>
      <w:tblPr>
        <w:tblW w:w="5082" w:type="pct"/>
        <w:tblInd w:w="108" w:type="dxa"/>
        <w:tblLayout w:type="fixed"/>
        <w:tblLook w:val="0000"/>
      </w:tblPr>
      <w:tblGrid>
        <w:gridCol w:w="800"/>
        <w:gridCol w:w="2598"/>
        <w:gridCol w:w="2198"/>
        <w:gridCol w:w="2189"/>
        <w:gridCol w:w="4992"/>
        <w:gridCol w:w="1133"/>
        <w:gridCol w:w="1118"/>
      </w:tblGrid>
      <w:tr w:rsidR="0019404A" w:rsidRPr="0019404A" w:rsidTr="001B186E">
        <w:trPr>
          <w:trHeight w:val="87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04A" w:rsidRPr="0019404A" w:rsidRDefault="0019404A" w:rsidP="001B1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4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4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Товара</w:t>
            </w:r>
          </w:p>
          <w:p w:rsidR="0019404A" w:rsidRPr="0019404A" w:rsidRDefault="0019404A" w:rsidP="001B186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 измерения</w:t>
            </w:r>
            <w:r w:rsidRPr="0019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pStyle w:val="a6"/>
              <w:rPr>
                <w:b/>
              </w:rPr>
            </w:pPr>
            <w:r w:rsidRPr="0019404A">
              <w:rPr>
                <w:b/>
              </w:rPr>
              <w:t>Количество Товара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"М"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объем талии/бедер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полное влагопоглощение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до 120см*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1300г*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04A" w:rsidRPr="0019404A" w:rsidRDefault="0019404A" w:rsidP="001B186E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многоразовых застежек должно быть  не менее 4.</w:t>
            </w:r>
          </w:p>
          <w:p w:rsidR="0019404A" w:rsidRPr="0019404A" w:rsidRDefault="0019404A" w:rsidP="001B186E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   Форма подгузника должна быть анатомической с возможностью использования мужчинами и женщинами,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  <w:p w:rsidR="0019404A" w:rsidRPr="0019404A" w:rsidRDefault="0019404A" w:rsidP="001B186E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 </w:t>
            </w:r>
            <w:proofErr w:type="gramStart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увеличение площади на запах боковых частей.</w:t>
            </w:r>
          </w:p>
          <w:p w:rsidR="0019404A" w:rsidRPr="0019404A" w:rsidRDefault="0019404A" w:rsidP="001B186E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   Впитывающий слой подгузника должен состоять из распущенной целлюлозы с </w:t>
            </w:r>
            <w:proofErr w:type="spellStart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абсорбирующим полимером, превращающим жидкость в гель.</w:t>
            </w:r>
          </w:p>
          <w:p w:rsidR="0019404A" w:rsidRPr="0019404A" w:rsidRDefault="0019404A" w:rsidP="001B186E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   Внутренний слой должен быть из нетканого материала, пропускающего влагу в одном направлении и обеспечивающего сухость кожи.</w:t>
            </w:r>
          </w:p>
          <w:p w:rsidR="0019404A" w:rsidRPr="0019404A" w:rsidRDefault="0019404A" w:rsidP="001B186E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 </w:t>
            </w:r>
            <w:proofErr w:type="gramStart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эластичных влагонепроницаемых элементов в области анатомических выемок и на боковых частях, предотвращающие </w:t>
            </w:r>
            <w:proofErr w:type="spellStart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подтекание</w:t>
            </w:r>
            <w:proofErr w:type="spellEnd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4A" w:rsidRPr="0019404A" w:rsidRDefault="0019404A" w:rsidP="001B186E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    Должен быть индикатор наполнения.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tabs>
                <w:tab w:val="left" w:pos="72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"M"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объем талии/бедер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полное влагопоглощение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до 120 см*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1800г*</w:t>
            </w:r>
          </w:p>
        </w:tc>
        <w:tc>
          <w:tcPr>
            <w:tcW w:w="1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04A" w:rsidRPr="0019404A" w:rsidRDefault="0019404A" w:rsidP="001B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tabs>
                <w:tab w:val="left" w:pos="72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"L"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объем талии/бедер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полное влагопоглощение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до 150 см*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1450г*</w:t>
            </w:r>
          </w:p>
        </w:tc>
        <w:tc>
          <w:tcPr>
            <w:tcW w:w="1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04A" w:rsidRPr="0019404A" w:rsidRDefault="0019404A" w:rsidP="001B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tabs>
                <w:tab w:val="left" w:pos="72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"L"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объем талии/бедер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1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влагопоглощение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 см*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2000г*</w:t>
            </w:r>
          </w:p>
        </w:tc>
        <w:tc>
          <w:tcPr>
            <w:tcW w:w="1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04A" w:rsidRPr="0019404A" w:rsidRDefault="0019404A" w:rsidP="001B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tabs>
                <w:tab w:val="left" w:pos="72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5905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"XL"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объем талии/бедер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полное влагопоглощение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до 175 см*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1450г*</w:t>
            </w:r>
          </w:p>
        </w:tc>
        <w:tc>
          <w:tcPr>
            <w:tcW w:w="1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04A" w:rsidRPr="0019404A" w:rsidRDefault="0019404A" w:rsidP="001B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tabs>
                <w:tab w:val="left" w:pos="72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"XL"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объем талии/бедер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полное влагопоглощение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до 175 см*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2800г*</w:t>
            </w: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04A" w:rsidRPr="0019404A" w:rsidRDefault="0019404A" w:rsidP="001B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Впитывающие простыни (пеленки)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60* см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60* см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от 800* до 1200*мл.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488" w:type="dxa"/>
              <w:tblInd w:w="108" w:type="dxa"/>
              <w:tblLayout w:type="fixed"/>
              <w:tblLook w:val="04A0"/>
            </w:tblPr>
            <w:tblGrid>
              <w:gridCol w:w="3488"/>
            </w:tblGrid>
            <w:tr w:rsidR="0019404A" w:rsidRPr="0019404A" w:rsidTr="001B186E">
              <w:trPr>
                <w:trHeight w:val="1131"/>
              </w:trPr>
              <w:tc>
                <w:tcPr>
                  <w:tcW w:w="5000" w:type="pct"/>
                  <w:hideMark/>
                </w:tcPr>
                <w:p w:rsidR="0019404A" w:rsidRPr="0019404A" w:rsidRDefault="0019404A" w:rsidP="001B186E">
                  <w:pPr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proofErr w:type="gramStart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впитывающих простынях (пеленках) не должны допускаться механические повреждения (разрыв края, разрезы и т.п.), пятна различного происхождения, посторонние включения.</w:t>
                  </w:r>
                </w:p>
                <w:p w:rsidR="0019404A" w:rsidRPr="0019404A" w:rsidRDefault="0019404A" w:rsidP="001B18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Печатное изображение на впитывающих простынях (пеленках) должно быть четким без искажений и пробелов. Не должны допускаться следы </w:t>
                  </w:r>
                  <w:proofErr w:type="spellStart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выщипывания</w:t>
                  </w:r>
                  <w:proofErr w:type="spellEnd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волокон с поверхности пеленок и </w:t>
                  </w:r>
                  <w:proofErr w:type="spellStart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отмарывания</w:t>
                  </w:r>
                  <w:proofErr w:type="spellEnd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краски</w:t>
                  </w:r>
                </w:p>
                <w:p w:rsidR="0019404A" w:rsidRPr="0019404A" w:rsidRDefault="0019404A" w:rsidP="001B18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Должны быть предназначены для: соблюдения правил личной гигиены; избавления от психологического напряжения и чувства дискомфорта лежачих больных.</w:t>
                  </w:r>
                </w:p>
                <w:p w:rsidR="0019404A" w:rsidRPr="0019404A" w:rsidRDefault="0019404A" w:rsidP="001B18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Верхний и наружный слои должны быть спаяны между собой по краям пеленки и должны удерживать жидкость внутри пеленки.</w:t>
                  </w:r>
                </w:p>
                <w:p w:rsidR="0019404A" w:rsidRPr="0019404A" w:rsidRDefault="0019404A" w:rsidP="001B18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Верхний слой простыни: материал должен быть на основе целлюлозы</w:t>
                  </w:r>
                  <w:proofErr w:type="gramStart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Впитывающий слой – должен быть с основой с впитывающим веществом.</w:t>
                  </w:r>
                </w:p>
                <w:p w:rsidR="0019404A" w:rsidRPr="0019404A" w:rsidRDefault="0019404A" w:rsidP="001B18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Нижний слой – должна быть из пленки полиэтиленовой.</w:t>
                  </w:r>
                </w:p>
              </w:tc>
            </w:tr>
          </w:tbl>
          <w:p w:rsidR="0019404A" w:rsidRPr="0019404A" w:rsidRDefault="0019404A" w:rsidP="001B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tabs>
                <w:tab w:val="left" w:pos="72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19404A" w:rsidRPr="0019404A" w:rsidTr="001B186E">
        <w:trPr>
          <w:trHeight w:val="7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napToGri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Впитывающие простыни (пеленки)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60* см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не менее 90* см</w:t>
            </w:r>
          </w:p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от 1200*до 1900* мл.</w:t>
            </w: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04A" w:rsidRPr="0019404A" w:rsidRDefault="0019404A" w:rsidP="001B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A" w:rsidRPr="0019404A" w:rsidRDefault="0019404A" w:rsidP="001B186E">
            <w:pPr>
              <w:tabs>
                <w:tab w:val="left" w:pos="72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A" w:rsidRPr="0019404A" w:rsidRDefault="0019404A" w:rsidP="001B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A">
              <w:rPr>
                <w:rFonts w:ascii="Times New Roman" w:hAnsi="Times New Roman" w:cs="Times New Roman"/>
                <w:sz w:val="24"/>
                <w:szCs w:val="24"/>
              </w:rPr>
              <w:t>14870</w:t>
            </w:r>
          </w:p>
        </w:tc>
      </w:tr>
    </w:tbl>
    <w:p w:rsidR="0019404A" w:rsidRPr="0019404A" w:rsidRDefault="0019404A" w:rsidP="0019404A">
      <w:pPr>
        <w:pStyle w:val="a3"/>
        <w:spacing w:after="0"/>
        <w:jc w:val="center"/>
        <w:rPr>
          <w:b/>
        </w:rPr>
      </w:pPr>
    </w:p>
    <w:p w:rsidR="0019404A" w:rsidRPr="0019404A" w:rsidRDefault="0019404A" w:rsidP="0019404A">
      <w:pPr>
        <w:pStyle w:val="a3"/>
        <w:spacing w:after="0"/>
        <w:jc w:val="center"/>
        <w:rPr>
          <w:b/>
        </w:rPr>
      </w:pPr>
      <w:r w:rsidRPr="0019404A">
        <w:rPr>
          <w:b/>
        </w:rPr>
        <w:t>Требования к качеству и безопасности товара:</w:t>
      </w:r>
    </w:p>
    <w:p w:rsidR="0019404A" w:rsidRPr="0019404A" w:rsidRDefault="0019404A" w:rsidP="0019404A">
      <w:pPr>
        <w:pStyle w:val="a3"/>
        <w:spacing w:after="0"/>
        <w:jc w:val="both"/>
      </w:pPr>
    </w:p>
    <w:p w:rsidR="0019404A" w:rsidRPr="0019404A" w:rsidRDefault="0019404A" w:rsidP="00194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t xml:space="preserve">Классификация абсорбирующего белья  соответствует Национальному стандарту ГОСТ </w:t>
      </w:r>
      <w:proofErr w:type="gramStart"/>
      <w:r w:rsidRPr="00194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404A">
        <w:rPr>
          <w:rFonts w:ascii="Times New Roman" w:hAnsi="Times New Roman" w:cs="Times New Roman"/>
          <w:sz w:val="24"/>
          <w:szCs w:val="24"/>
        </w:rPr>
        <w:t xml:space="preserve"> ИСО 9999-2014 "Вспомогательные средства для людей с ограничениями жизнедеятельности. Классификация и терминология".</w:t>
      </w:r>
    </w:p>
    <w:p w:rsidR="0019404A" w:rsidRPr="0019404A" w:rsidRDefault="0019404A" w:rsidP="0019404A">
      <w:pPr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lastRenderedPageBreak/>
        <w:t>Сырье и материалы для изготовления абсорбирующего белья  разрешены к применению органами Федеральной службы по надзору в сфере защиты прав потребителей и благополучия человека.</w:t>
      </w:r>
    </w:p>
    <w:p w:rsidR="0019404A" w:rsidRPr="0019404A" w:rsidRDefault="0019404A" w:rsidP="0019404A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4A">
        <w:rPr>
          <w:rFonts w:ascii="Times New Roman" w:hAnsi="Times New Roman" w:cs="Times New Roman"/>
          <w:bCs/>
          <w:sz w:val="24"/>
          <w:szCs w:val="24"/>
        </w:rPr>
        <w:t>Изделия  соответствует требованиям государственных стандартов, в том числе:</w:t>
      </w:r>
    </w:p>
    <w:p w:rsidR="0019404A" w:rsidRPr="0019404A" w:rsidRDefault="0019404A" w:rsidP="0019404A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194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404A">
        <w:rPr>
          <w:rFonts w:ascii="Times New Roman" w:hAnsi="Times New Roman" w:cs="Times New Roman"/>
          <w:sz w:val="24"/>
          <w:szCs w:val="24"/>
        </w:rPr>
        <w:t xml:space="preserve"> 57762-2017 «Белье абсорбирующее для инвалидов. Общие технические условия»</w:t>
      </w:r>
    </w:p>
    <w:p w:rsidR="0019404A" w:rsidRPr="0019404A" w:rsidRDefault="0019404A" w:rsidP="0019404A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194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404A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19404A" w:rsidRPr="0019404A" w:rsidRDefault="0019404A" w:rsidP="0019404A">
      <w:pPr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9404A" w:rsidRPr="0019404A" w:rsidRDefault="0019404A" w:rsidP="0019404A">
      <w:pPr>
        <w:pStyle w:val="a3"/>
        <w:spacing w:after="0"/>
        <w:ind w:firstLine="709"/>
        <w:jc w:val="both"/>
        <w:rPr>
          <w:b/>
        </w:rPr>
      </w:pPr>
    </w:p>
    <w:p w:rsidR="0019404A" w:rsidRPr="0019404A" w:rsidRDefault="0019404A" w:rsidP="0019404A">
      <w:pPr>
        <w:pStyle w:val="a3"/>
        <w:spacing w:after="0"/>
        <w:jc w:val="center"/>
        <w:rPr>
          <w:b/>
        </w:rPr>
      </w:pPr>
      <w:r w:rsidRPr="0019404A">
        <w:rPr>
          <w:b/>
        </w:rPr>
        <w:t>Требования к маркировке, упаковке, транспортировке товара:</w:t>
      </w:r>
    </w:p>
    <w:p w:rsidR="0019404A" w:rsidRPr="0019404A" w:rsidRDefault="0019404A" w:rsidP="0019404A">
      <w:pPr>
        <w:pStyle w:val="a3"/>
        <w:spacing w:after="0"/>
        <w:jc w:val="both"/>
      </w:pPr>
    </w:p>
    <w:p w:rsidR="0019404A" w:rsidRPr="0019404A" w:rsidRDefault="0019404A" w:rsidP="0019404A">
      <w:pPr>
        <w:pStyle w:val="a5"/>
        <w:jc w:val="both"/>
      </w:pPr>
      <w:r w:rsidRPr="0019404A">
        <w:t>Маркировка упаковки  включает:</w:t>
      </w:r>
    </w:p>
    <w:p w:rsidR="0019404A" w:rsidRPr="0019404A" w:rsidRDefault="0019404A" w:rsidP="0019404A">
      <w:pPr>
        <w:pStyle w:val="a5"/>
        <w:jc w:val="both"/>
      </w:pPr>
      <w:r w:rsidRPr="0019404A">
        <w:t>-условное обозначение группы товара, товарную марку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>-обозначение номера изделия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 xml:space="preserve">-обозначение </w:t>
      </w:r>
      <w:proofErr w:type="spellStart"/>
      <w:r w:rsidRPr="0019404A">
        <w:t>впитываемости</w:t>
      </w:r>
      <w:proofErr w:type="spellEnd"/>
      <w:r w:rsidRPr="0019404A">
        <w:t xml:space="preserve"> изделия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>-страну-изготовителя;</w:t>
      </w:r>
    </w:p>
    <w:p w:rsidR="0019404A" w:rsidRPr="0019404A" w:rsidRDefault="0019404A" w:rsidP="0019404A">
      <w:pPr>
        <w:pStyle w:val="a5"/>
        <w:jc w:val="both"/>
      </w:pPr>
      <w:r w:rsidRPr="0019404A">
        <w:t>-наименование предприятия-изготовителя, юридический адрес, товарный знак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>-номер артикула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 xml:space="preserve">-отличительные характеристики пеленок в соответствии с их </w:t>
      </w:r>
      <w:proofErr w:type="gramStart"/>
      <w:r w:rsidRPr="0019404A">
        <w:t>техническим исполнением</w:t>
      </w:r>
      <w:proofErr w:type="gramEnd"/>
      <w:r w:rsidRPr="0019404A">
        <w:t xml:space="preserve">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>-количество изделий в упаковке;</w:t>
      </w:r>
    </w:p>
    <w:p w:rsidR="0019404A" w:rsidRPr="0019404A" w:rsidRDefault="0019404A" w:rsidP="0019404A">
      <w:pPr>
        <w:pStyle w:val="a5"/>
        <w:jc w:val="both"/>
      </w:pPr>
      <w:r w:rsidRPr="0019404A">
        <w:t>-дату (месяц, год) изготовления;</w:t>
      </w:r>
    </w:p>
    <w:p w:rsidR="0019404A" w:rsidRPr="0019404A" w:rsidRDefault="0019404A" w:rsidP="0019404A">
      <w:pPr>
        <w:pStyle w:val="a5"/>
        <w:jc w:val="both"/>
      </w:pPr>
      <w:r w:rsidRPr="0019404A">
        <w:t>-гарантийный срок годности;</w:t>
      </w:r>
    </w:p>
    <w:p w:rsidR="0019404A" w:rsidRPr="0019404A" w:rsidRDefault="0019404A" w:rsidP="0019404A">
      <w:pPr>
        <w:pStyle w:val="a5"/>
        <w:jc w:val="both"/>
      </w:pPr>
      <w:r w:rsidRPr="0019404A">
        <w:t>-указание по утилизации: «Не бросать в канализацию»;</w:t>
      </w:r>
    </w:p>
    <w:p w:rsidR="0019404A" w:rsidRPr="0019404A" w:rsidRDefault="0019404A" w:rsidP="0019404A">
      <w:pPr>
        <w:pStyle w:val="a5"/>
        <w:jc w:val="both"/>
      </w:pPr>
      <w:r w:rsidRPr="0019404A">
        <w:t>-правила использования в виде картинок или текста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>-штриховой код изделия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>-информацию о сертификации (при наличии);</w:t>
      </w:r>
    </w:p>
    <w:p w:rsidR="0019404A" w:rsidRPr="0019404A" w:rsidRDefault="0019404A" w:rsidP="0019404A">
      <w:pPr>
        <w:pStyle w:val="a5"/>
        <w:jc w:val="both"/>
      </w:pPr>
      <w:r w:rsidRPr="0019404A">
        <w:t>- иное.</w:t>
      </w:r>
    </w:p>
    <w:p w:rsidR="0019404A" w:rsidRPr="0019404A" w:rsidRDefault="0019404A" w:rsidP="0019404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4A">
        <w:rPr>
          <w:rFonts w:ascii="Times New Roman" w:hAnsi="Times New Roman" w:cs="Times New Roman"/>
          <w:b/>
          <w:bCs/>
          <w:sz w:val="24"/>
          <w:szCs w:val="24"/>
        </w:rPr>
        <w:t>Требования к размерам, упаковке, отгрузке товара:</w:t>
      </w:r>
    </w:p>
    <w:p w:rsidR="0019404A" w:rsidRPr="0019404A" w:rsidRDefault="0019404A" w:rsidP="001940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04A" w:rsidRPr="0019404A" w:rsidRDefault="0019404A" w:rsidP="00194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lastRenderedPageBreak/>
        <w:t>Абсорбирующее белье упаковано по несколько штук в пакеты из полимерной пленки или пачки по ГОСТ 33781-2016 «Упаковка потребительская из картона, бумаги и комбинированных материалов. Общие технические условия» или коробки по ГОСТ 33781-2016 «Упаковка потребительская из картона, бумаги и комбинированных материалов. Общие технические условия», или другую тару, обеспечивающую сохранность абсорбирующего белья при транспортировании и хранении. Швы в пакетах из полимерной пленки заварены или запаяны.</w:t>
      </w:r>
    </w:p>
    <w:p w:rsidR="0019404A" w:rsidRPr="0019404A" w:rsidRDefault="0019404A" w:rsidP="00194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t>Упаковка  обеспечивает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19404A" w:rsidRPr="0019404A" w:rsidRDefault="0019404A" w:rsidP="001940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4A">
        <w:rPr>
          <w:rFonts w:ascii="Times New Roman" w:hAnsi="Times New Roman" w:cs="Times New Roman"/>
          <w:sz w:val="24"/>
          <w:szCs w:val="24"/>
        </w:rPr>
        <w:t>Транспортирование товара производится по ГОСТ 6658-75 «Изделия из бумаги и картона. Упаковка, маркировка, транспортирование и хранение» любым видом транспорта в соответствии с правилами перевозки грузов, действующими на данном виде транспорта.</w:t>
      </w:r>
    </w:p>
    <w:p w:rsidR="000E09D6" w:rsidRPr="0019404A" w:rsidRDefault="000E09D6">
      <w:pPr>
        <w:rPr>
          <w:rFonts w:ascii="Times New Roman" w:hAnsi="Times New Roman" w:cs="Times New Roman"/>
          <w:sz w:val="24"/>
          <w:szCs w:val="24"/>
        </w:rPr>
      </w:pPr>
    </w:p>
    <w:sectPr w:rsidR="000E09D6" w:rsidRPr="0019404A" w:rsidSect="00194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04A"/>
    <w:rsid w:val="000E09D6"/>
    <w:rsid w:val="001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04A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9404A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19404A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194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2020-12-09T07:57:00Z</dcterms:created>
  <dcterms:modified xsi:type="dcterms:W3CDTF">2020-12-09T07:58:00Z</dcterms:modified>
</cp:coreProperties>
</file>