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C9" w:rsidRDefault="00464BC9" w:rsidP="009601C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723D1D" w:rsidRPr="009601CC" w:rsidRDefault="00464BC9" w:rsidP="009601C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(Техническое задание)</w:t>
      </w:r>
    </w:p>
    <w:p w:rsidR="009601CC" w:rsidRPr="009601CC" w:rsidRDefault="00521F77" w:rsidP="00521F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23D1D" w:rsidRPr="0096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работ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</w:t>
      </w:r>
      <w:r w:rsidR="00723D1D" w:rsidRPr="0096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изготовлению протезов нижних конечностей для застрахованных лиц, пострадавших вследствие несчастных случаев на производстве </w:t>
      </w:r>
      <w:r w:rsidR="00723D1D" w:rsidRPr="009601CC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профессиональных заболеваний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72"/>
        <w:gridCol w:w="6066"/>
        <w:gridCol w:w="1701"/>
      </w:tblGrid>
      <w:tr w:rsidR="00723D1D" w:rsidRPr="009601CC" w:rsidTr="00F375B0">
        <w:trPr>
          <w:trHeight w:val="5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1D" w:rsidRPr="009601CC" w:rsidRDefault="00723D1D" w:rsidP="009109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01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01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1D" w:rsidRPr="009601CC" w:rsidRDefault="009F2B7C" w:rsidP="009109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1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723D1D" w:rsidRPr="009601CC" w:rsidRDefault="00723D1D" w:rsidP="009109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1CC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1D" w:rsidRPr="009601CC" w:rsidRDefault="00723D1D" w:rsidP="009109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1C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протезно-ортопедического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1D" w:rsidRPr="009601CC" w:rsidRDefault="0091097C" w:rsidP="009109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860800" w:rsidRPr="009601CC" w:rsidTr="00F375B0">
        <w:trPr>
          <w:trHeight w:val="34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00" w:rsidRPr="009601CC" w:rsidRDefault="00860800" w:rsidP="009601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00" w:rsidRPr="009601CC" w:rsidRDefault="009601CC" w:rsidP="009601CC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CC">
              <w:rPr>
                <w:rFonts w:ascii="Times New Roman" w:hAnsi="Times New Roman" w:cs="Times New Roman"/>
                <w:b/>
                <w:sz w:val="24"/>
                <w:szCs w:val="24"/>
              </w:rPr>
              <w:t>Протез голени модульный, в том числе при недоразвитии</w:t>
            </w:r>
            <w:r w:rsidRPr="00960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00" w:rsidRPr="009601CC" w:rsidRDefault="009601CC" w:rsidP="003F6E22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C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модульный. Формообразующая часть косметической облицовки - мягкая полиуретановая модульная (поролон). Косметическое покрытие об</w:t>
            </w:r>
            <w:r w:rsidR="003F6E22">
              <w:rPr>
                <w:rFonts w:ascii="Times New Roman" w:hAnsi="Times New Roman" w:cs="Times New Roman"/>
                <w:sz w:val="24"/>
                <w:szCs w:val="24"/>
              </w:rPr>
              <w:t>лицовки – чулок ортопедический.</w:t>
            </w:r>
            <w:r w:rsidRPr="009601CC">
              <w:rPr>
                <w:rFonts w:ascii="Times New Roman" w:hAnsi="Times New Roman" w:cs="Times New Roman"/>
                <w:sz w:val="24"/>
                <w:szCs w:val="24"/>
              </w:rPr>
              <w:t xml:space="preserve"> Прие</w:t>
            </w:r>
            <w:r w:rsidR="003F6E22">
              <w:rPr>
                <w:rFonts w:ascii="Times New Roman" w:hAnsi="Times New Roman" w:cs="Times New Roman"/>
                <w:sz w:val="24"/>
                <w:szCs w:val="24"/>
              </w:rPr>
              <w:t>мная гильза индивидуальная,</w:t>
            </w:r>
            <w:r w:rsidRPr="009601CC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изготовленная по индивидуальным параметрам ку</w:t>
            </w:r>
            <w:r w:rsidR="003F6E22">
              <w:rPr>
                <w:rFonts w:ascii="Times New Roman" w:hAnsi="Times New Roman" w:cs="Times New Roman"/>
                <w:sz w:val="24"/>
                <w:szCs w:val="24"/>
              </w:rPr>
              <w:t>льти</w:t>
            </w:r>
            <w:r w:rsidRPr="009601CC">
              <w:rPr>
                <w:rFonts w:ascii="Times New Roman" w:hAnsi="Times New Roman" w:cs="Times New Roman"/>
                <w:sz w:val="24"/>
                <w:szCs w:val="24"/>
              </w:rPr>
              <w:t xml:space="preserve"> пациент</w:t>
            </w:r>
            <w:r w:rsidR="003F6E22">
              <w:rPr>
                <w:rFonts w:ascii="Times New Roman" w:hAnsi="Times New Roman" w:cs="Times New Roman"/>
                <w:sz w:val="24"/>
                <w:szCs w:val="24"/>
              </w:rPr>
              <w:t>а, материал постоянной приемной</w:t>
            </w:r>
            <w:r w:rsidRPr="009601CC">
              <w:rPr>
                <w:rFonts w:ascii="Times New Roman" w:hAnsi="Times New Roman" w:cs="Times New Roman"/>
                <w:sz w:val="24"/>
                <w:szCs w:val="24"/>
              </w:rPr>
              <w:t xml:space="preserve"> гильзы – </w:t>
            </w:r>
            <w:proofErr w:type="spellStart"/>
            <w:r w:rsidRPr="009601CC">
              <w:rPr>
                <w:rFonts w:ascii="Times New Roman" w:hAnsi="Times New Roman" w:cs="Times New Roman"/>
                <w:sz w:val="24"/>
                <w:szCs w:val="24"/>
              </w:rPr>
              <w:t>турб</w:t>
            </w:r>
            <w:r w:rsidR="003F6E22">
              <w:rPr>
                <w:rFonts w:ascii="Times New Roman" w:hAnsi="Times New Roman" w:cs="Times New Roman"/>
                <w:sz w:val="24"/>
                <w:szCs w:val="24"/>
              </w:rPr>
              <w:t>окаст</w:t>
            </w:r>
            <w:proofErr w:type="spellEnd"/>
            <w:r w:rsidR="003F6E22">
              <w:rPr>
                <w:rFonts w:ascii="Times New Roman" w:hAnsi="Times New Roman" w:cs="Times New Roman"/>
                <w:sz w:val="24"/>
                <w:szCs w:val="24"/>
              </w:rPr>
              <w:t>, кожа, вкладной элемент</w:t>
            </w:r>
            <w:r w:rsidRPr="009601CC">
              <w:rPr>
                <w:rFonts w:ascii="Times New Roman" w:hAnsi="Times New Roman" w:cs="Times New Roman"/>
                <w:sz w:val="24"/>
                <w:szCs w:val="24"/>
              </w:rPr>
              <w:t xml:space="preserve"> приемной гильзы - кожа. Крепление протеза  с использованием  гильзы (манжеты </w:t>
            </w:r>
            <w:r w:rsidR="003F6E22">
              <w:rPr>
                <w:rFonts w:ascii="Times New Roman" w:hAnsi="Times New Roman" w:cs="Times New Roman"/>
                <w:sz w:val="24"/>
                <w:szCs w:val="24"/>
              </w:rPr>
              <w:t>с шинами) бедра, допускается</w:t>
            </w:r>
            <w:r w:rsidRPr="009601C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крепление с использованием кожаных полуфабрикатов. Регулировочно - соединительные устройства соответствуют весу пациента. С</w:t>
            </w:r>
            <w:r w:rsidR="003F6E22">
              <w:rPr>
                <w:rFonts w:ascii="Times New Roman" w:hAnsi="Times New Roman" w:cs="Times New Roman"/>
                <w:sz w:val="24"/>
                <w:szCs w:val="24"/>
              </w:rPr>
              <w:t>топа с голеностопным шарниром,</w:t>
            </w:r>
            <w:r w:rsidRPr="009601CC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подвижным в саги</w:t>
            </w:r>
            <w:r w:rsidR="003F6E22">
              <w:rPr>
                <w:rFonts w:ascii="Times New Roman" w:hAnsi="Times New Roman" w:cs="Times New Roman"/>
                <w:sz w:val="24"/>
                <w:szCs w:val="24"/>
              </w:rPr>
              <w:t xml:space="preserve">ттальной плоскости, с пяточным </w:t>
            </w:r>
            <w:r w:rsidRPr="009601CC">
              <w:rPr>
                <w:rFonts w:ascii="Times New Roman" w:hAnsi="Times New Roman" w:cs="Times New Roman"/>
                <w:sz w:val="24"/>
                <w:szCs w:val="24"/>
              </w:rPr>
              <w:t>амортизатором, для пациентов разного уровня двигательной активности; тип протеза - любой, по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00" w:rsidRPr="009601CC" w:rsidRDefault="009601CC" w:rsidP="009109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800" w:rsidRPr="009601CC" w:rsidTr="00F375B0">
        <w:trPr>
          <w:trHeight w:val="6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00" w:rsidRPr="009601CC" w:rsidRDefault="00860800" w:rsidP="009601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CC" w:rsidRPr="009601CC" w:rsidRDefault="009601CC" w:rsidP="009601CC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Протез бедра модульный, в том числе при врожденном недоразвитии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00" w:rsidRPr="009601CC" w:rsidRDefault="009601CC" w:rsidP="003F6E22">
            <w:pPr>
              <w:keepNext/>
              <w:keepLines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C"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модульный, Формообразующая часть косметической облицовки - мягкая полиуретановая модульная (поролон) или листовой поролон. Косметическое покрытие облицовки - чулок </w:t>
            </w:r>
            <w:r w:rsidRPr="009601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ортопедический</w:t>
            </w:r>
            <w:r w:rsidRPr="009601CC">
              <w:rPr>
                <w:rFonts w:ascii="Times New Roman" w:hAnsi="Times New Roman" w:cs="Times New Roman"/>
                <w:sz w:val="24"/>
                <w:szCs w:val="24"/>
              </w:rPr>
              <w:t xml:space="preserve">.  Приёмная гильза индивидуальная, изготовленная по слепку с культи пациента.  Материал постоянной приемной гильзы - листовой высокотемпературный термопласт или литьевой слоистый пластик на основе акриловых смол </w:t>
            </w:r>
            <w:proofErr w:type="gramStart"/>
            <w:r w:rsidRPr="009601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01CC">
              <w:rPr>
                <w:rFonts w:ascii="Times New Roman" w:hAnsi="Times New Roman" w:cs="Times New Roman"/>
                <w:sz w:val="24"/>
                <w:szCs w:val="24"/>
              </w:rPr>
              <w:t xml:space="preserve"> карбоновым армирующим, со смягчающим верхним конт</w:t>
            </w:r>
            <w:r w:rsidR="003F6E22">
              <w:rPr>
                <w:rFonts w:ascii="Times New Roman" w:hAnsi="Times New Roman" w:cs="Times New Roman"/>
                <w:sz w:val="24"/>
                <w:szCs w:val="24"/>
              </w:rPr>
              <w:t>уром из вспененных материалов, вкладная гильза из</w:t>
            </w:r>
            <w:r w:rsidRPr="009601CC">
              <w:rPr>
                <w:rFonts w:ascii="Times New Roman" w:hAnsi="Times New Roman" w:cs="Times New Roman"/>
                <w:sz w:val="24"/>
                <w:szCs w:val="24"/>
              </w:rPr>
              <w:t xml:space="preserve"> кожи. Одна</w:t>
            </w:r>
            <w:r w:rsidR="003F6E22">
              <w:rPr>
                <w:rFonts w:ascii="Times New Roman" w:hAnsi="Times New Roman" w:cs="Times New Roman"/>
                <w:sz w:val="24"/>
                <w:szCs w:val="24"/>
              </w:rPr>
              <w:t xml:space="preserve"> примерочная</w:t>
            </w:r>
            <w:r w:rsidRPr="009601CC">
              <w:rPr>
                <w:rFonts w:ascii="Times New Roman" w:hAnsi="Times New Roman" w:cs="Times New Roman"/>
                <w:sz w:val="24"/>
                <w:szCs w:val="24"/>
              </w:rPr>
              <w:t xml:space="preserve"> гильза из листового термопласта. Крепление индивидуальное с использованием кожаных полуфабрикатов. РСУ соответствуют весу пациента. Стопа с голен</w:t>
            </w:r>
            <w:r w:rsidR="003F6E22">
              <w:rPr>
                <w:rFonts w:ascii="Times New Roman" w:hAnsi="Times New Roman" w:cs="Times New Roman"/>
                <w:sz w:val="24"/>
                <w:szCs w:val="24"/>
              </w:rPr>
              <w:t xml:space="preserve">остопным шарниром, подвижным в </w:t>
            </w:r>
            <w:r w:rsidRPr="009601CC">
              <w:rPr>
                <w:rFonts w:ascii="Times New Roman" w:hAnsi="Times New Roman" w:cs="Times New Roman"/>
                <w:sz w:val="24"/>
                <w:szCs w:val="24"/>
              </w:rPr>
              <w:t>сагиттальной плоскости с пяточным амортизатором, для пациентов разного уровня двигательной активности. Коленный шарнир моноцентрический или полицентрический с механическим регулированием фаз сг</w:t>
            </w:r>
            <w:r w:rsidR="003F6E22">
              <w:rPr>
                <w:rFonts w:ascii="Times New Roman" w:hAnsi="Times New Roman" w:cs="Times New Roman"/>
                <w:sz w:val="24"/>
                <w:szCs w:val="24"/>
              </w:rPr>
              <w:t xml:space="preserve">ибания-разгибания; Тип протеза </w:t>
            </w:r>
            <w:r w:rsidRPr="009601CC">
              <w:rPr>
                <w:rFonts w:ascii="Times New Roman" w:hAnsi="Times New Roman" w:cs="Times New Roman"/>
                <w:sz w:val="24"/>
                <w:szCs w:val="24"/>
              </w:rPr>
              <w:t>- любой, по назна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00" w:rsidRPr="009601CC" w:rsidRDefault="009601CC" w:rsidP="009109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DE1" w:rsidRPr="009601CC" w:rsidTr="00F375B0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E1" w:rsidRPr="009601CC" w:rsidRDefault="00A7408A" w:rsidP="009601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0DE1" w:rsidRPr="00960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E1" w:rsidRPr="009601CC" w:rsidRDefault="0054497B" w:rsidP="009601CC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C">
              <w:rPr>
                <w:rFonts w:ascii="Times New Roman" w:hAnsi="Times New Roman" w:cs="Times New Roman"/>
                <w:b/>
                <w:sz w:val="24"/>
                <w:szCs w:val="24"/>
              </w:rPr>
              <w:t>Протез голени модульный, в том числе при недоразвитии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E1" w:rsidRPr="009601CC" w:rsidRDefault="009601CC" w:rsidP="003F6E22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C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модульный. Формообразующая часть косметической оболочки - мягкая полиуретановая модульная (поролон) или листовой поролон. Косметическое покрытие об</w:t>
            </w:r>
            <w:r w:rsidR="003F6E22">
              <w:rPr>
                <w:rFonts w:ascii="Times New Roman" w:hAnsi="Times New Roman" w:cs="Times New Roman"/>
                <w:sz w:val="24"/>
                <w:szCs w:val="24"/>
              </w:rPr>
              <w:t>лицовки – чулок ортопедический.</w:t>
            </w:r>
            <w:r w:rsidRPr="009601CC">
              <w:rPr>
                <w:rFonts w:ascii="Times New Roman" w:hAnsi="Times New Roman" w:cs="Times New Roman"/>
                <w:sz w:val="24"/>
                <w:szCs w:val="24"/>
              </w:rPr>
              <w:t xml:space="preserve"> Прие</w:t>
            </w:r>
            <w:r w:rsidR="003F6E22">
              <w:rPr>
                <w:rFonts w:ascii="Times New Roman" w:hAnsi="Times New Roman" w:cs="Times New Roman"/>
                <w:sz w:val="24"/>
                <w:szCs w:val="24"/>
              </w:rPr>
              <w:t>мная гильза индивидуальная,</w:t>
            </w:r>
            <w:r w:rsidRPr="009601CC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изготовленная по индивиду</w:t>
            </w:r>
            <w:r w:rsidR="003F6E22">
              <w:rPr>
                <w:rFonts w:ascii="Times New Roman" w:hAnsi="Times New Roman" w:cs="Times New Roman"/>
                <w:sz w:val="24"/>
                <w:szCs w:val="24"/>
              </w:rPr>
              <w:t>альным параметрам культи</w:t>
            </w:r>
            <w:r w:rsidRPr="009601CC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пациента, материал пост</w:t>
            </w:r>
            <w:r w:rsidR="003F6E22">
              <w:rPr>
                <w:rFonts w:ascii="Times New Roman" w:hAnsi="Times New Roman" w:cs="Times New Roman"/>
                <w:sz w:val="24"/>
                <w:szCs w:val="24"/>
              </w:rPr>
              <w:t>оянной приемной  гильзы – кожа, с вкладной</w:t>
            </w:r>
            <w:r w:rsidRPr="009601CC">
              <w:rPr>
                <w:rFonts w:ascii="Times New Roman" w:hAnsi="Times New Roman" w:cs="Times New Roman"/>
                <w:sz w:val="24"/>
                <w:szCs w:val="24"/>
              </w:rPr>
              <w:t xml:space="preserve"> кож</w:t>
            </w:r>
            <w:r w:rsidR="003F6E22">
              <w:rPr>
                <w:rFonts w:ascii="Times New Roman" w:hAnsi="Times New Roman" w:cs="Times New Roman"/>
                <w:sz w:val="24"/>
                <w:szCs w:val="24"/>
              </w:rPr>
              <w:t>аной гильзой. Крепление протеза</w:t>
            </w:r>
            <w:r w:rsidRPr="009601C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с использованием  гильзы бедра (манже</w:t>
            </w:r>
            <w:r w:rsidR="003F6E22">
              <w:rPr>
                <w:rFonts w:ascii="Times New Roman" w:hAnsi="Times New Roman" w:cs="Times New Roman"/>
                <w:sz w:val="24"/>
                <w:szCs w:val="24"/>
              </w:rPr>
              <w:t>ты с шинами) бедра, допускается</w:t>
            </w:r>
            <w:r w:rsidRPr="009601C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крепление с использованием бандажа и </w:t>
            </w:r>
            <w:r w:rsidRPr="0096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кожаных полуфабрикатов. Регулировочно - соединительные устройства соответствуют весу пациента. Стопа для пациентов низкого и среднего уровня двигательной активности шарнирная ан</w:t>
            </w:r>
            <w:r w:rsidR="00ED3B62">
              <w:rPr>
                <w:rFonts w:ascii="Times New Roman" w:hAnsi="Times New Roman" w:cs="Times New Roman"/>
                <w:sz w:val="24"/>
                <w:szCs w:val="24"/>
              </w:rPr>
              <w:t xml:space="preserve">атомической формы. Тип протеза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назначению-постоянный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E1" w:rsidRPr="009601CC" w:rsidRDefault="008724CC" w:rsidP="009109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45DC9" w:rsidRPr="009601CC" w:rsidTr="00F375B0">
        <w:trPr>
          <w:trHeight w:val="6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C9" w:rsidRPr="009601CC" w:rsidRDefault="00F353AC" w:rsidP="009601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45DC9" w:rsidRPr="00960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C9" w:rsidRPr="009601CC" w:rsidRDefault="00ED3B62" w:rsidP="009601CC">
            <w:pPr>
              <w:keepNext/>
              <w:keepLines/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CC">
              <w:rPr>
                <w:rFonts w:ascii="Times New Roman" w:hAnsi="Times New Roman" w:cs="Times New Roman"/>
                <w:b/>
                <w:sz w:val="24"/>
                <w:szCs w:val="24"/>
              </w:rPr>
              <w:t>Протез голени модульный, в том числе при недоразвитии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C9" w:rsidRPr="009601CC" w:rsidRDefault="009601CC" w:rsidP="009601C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C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модульный. Формообразующая часть косметической облицовки – полужесткая (</w:t>
            </w:r>
            <w:proofErr w:type="spellStart"/>
            <w:r w:rsidRPr="009601CC">
              <w:rPr>
                <w:rFonts w:ascii="Times New Roman" w:hAnsi="Times New Roman" w:cs="Times New Roman"/>
                <w:sz w:val="24"/>
                <w:szCs w:val="24"/>
              </w:rPr>
              <w:t>пластазот</w:t>
            </w:r>
            <w:proofErr w:type="spellEnd"/>
            <w:r w:rsidRPr="009601CC">
              <w:rPr>
                <w:rFonts w:ascii="Times New Roman" w:hAnsi="Times New Roman" w:cs="Times New Roman"/>
                <w:sz w:val="24"/>
                <w:szCs w:val="24"/>
              </w:rPr>
              <w:t xml:space="preserve">). Косметическое покрытие облицовки – </w:t>
            </w:r>
            <w:proofErr w:type="spellStart"/>
            <w:r w:rsidRPr="009601CC">
              <w:rPr>
                <w:rFonts w:ascii="Times New Roman" w:hAnsi="Times New Roman" w:cs="Times New Roman"/>
                <w:sz w:val="24"/>
                <w:szCs w:val="24"/>
              </w:rPr>
              <w:t>термопокрытие</w:t>
            </w:r>
            <w:proofErr w:type="spellEnd"/>
            <w:r w:rsidRPr="009601CC">
              <w:rPr>
                <w:rFonts w:ascii="Times New Roman" w:hAnsi="Times New Roman" w:cs="Times New Roman"/>
                <w:sz w:val="24"/>
                <w:szCs w:val="24"/>
              </w:rPr>
              <w:t>, чулок ортопедический. Приемная гильза индивидуальная, изготовленная по индивидуальным параметрам культи пациента, одна пробная гильза. Материал постоянной приемной гильзы – литьевой слоистый пластик на основе акриловых смол, вкладной элемент приемной гильзы из вспененных материалов. Крепление индивидуальное с использованием наколенника Регулировочно-соединительные устройства соответствуют весу пациента. Стопа карбоновая, с возможностью поглощения вертикального удара, разделенным носком, для пациентов 3 уровня активности, тип протеза – постоянный.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C9" w:rsidRPr="009601CC" w:rsidRDefault="008724CC" w:rsidP="009109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800" w:rsidRPr="009601CC" w:rsidTr="00F375B0">
        <w:trPr>
          <w:trHeight w:val="2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00" w:rsidRPr="009601CC" w:rsidRDefault="00CB33EA" w:rsidP="009601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1C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EA" w:rsidRPr="009601CC" w:rsidRDefault="009601CC" w:rsidP="009601C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9601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Протез голени модульный, в том числе при недоразвитии</w:t>
            </w:r>
            <w:r w:rsidRPr="009601C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00" w:rsidRPr="009601CC" w:rsidRDefault="009601CC" w:rsidP="003F6E22">
            <w:pPr>
              <w:keepNext/>
              <w:keepLines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0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Протез голени модульный. Формообразующая часть косметической облицовки – мягкая полиуретановая модульная (поролон). Косметическое покрытие облицовки -чулок </w:t>
            </w:r>
            <w:r w:rsidRPr="009601CC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ортопедический</w:t>
            </w:r>
            <w:r w:rsidRPr="00960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Приёмная гильза индивидуальная,  изготовленная по слепку с культи паци</w:t>
            </w:r>
            <w:r w:rsidR="003F6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ента, одна пробная примерочная</w:t>
            </w:r>
            <w:r w:rsidRPr="00960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гильза. Материал постоянной приемной гильзы – литьевой слоистый пластик на основе акриловых смол,  вкладная гильза из в</w:t>
            </w:r>
            <w:r w:rsidR="003F6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спененных материалов. Крепление</w:t>
            </w:r>
            <w:r w:rsidRPr="00960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кожаных полуфабрикатов. Регулировочно-соединительные устройства соответствуют весу пациента. Стопа с голеностопным шарниром, подвижным в сагиттальной плоскости, с пяточным амортизатором, для пациентов разного уровня двигательной активности; тип протеза</w:t>
            </w:r>
            <w:r w:rsidR="003F6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л</w:t>
            </w:r>
            <w:r w:rsidR="003F6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юбой, по назначению.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00" w:rsidRPr="009601CC" w:rsidRDefault="00CB33EA" w:rsidP="0091097C">
            <w:pPr>
              <w:keepNext/>
              <w:keepLines/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1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3EA" w:rsidRPr="009601CC" w:rsidTr="00F375B0">
        <w:trPr>
          <w:trHeight w:val="2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EA" w:rsidRPr="009601CC" w:rsidRDefault="00CB33EA" w:rsidP="009601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1C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EA" w:rsidRPr="009601CC" w:rsidRDefault="009601CC" w:rsidP="009601C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9601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Протез голени модульный, в том числе при недоразвитии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EA" w:rsidRPr="009601CC" w:rsidRDefault="009601CC" w:rsidP="009601CC">
            <w:pPr>
              <w:keepNext/>
              <w:keepLines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Протез голени модульный. Формообразующая часть косметической облицовки – полужесткая (</w:t>
            </w:r>
            <w:proofErr w:type="spellStart"/>
            <w:r w:rsidRPr="00960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пластазот</w:t>
            </w:r>
            <w:proofErr w:type="spellEnd"/>
            <w:r w:rsidRPr="00960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). Косметическое покрытие облицовки – </w:t>
            </w:r>
            <w:proofErr w:type="spellStart"/>
            <w:r w:rsidRPr="00960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термопокрытие</w:t>
            </w:r>
            <w:proofErr w:type="spellEnd"/>
            <w:r w:rsidRPr="00960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чулок ортопедический. Приемная гильза индивидуальная, изготовленная по индивидуальным параметрам культи пациента, одна пробная гильза. Материал постоянной приемной гильзы – литьевой слоистый пластик на основе акриловых смол. Чехол полимерный </w:t>
            </w:r>
            <w:proofErr w:type="spellStart"/>
            <w:r w:rsidRPr="00960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гелевый</w:t>
            </w:r>
            <w:proofErr w:type="spellEnd"/>
            <w:r w:rsidRPr="00960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(силиконовый), крепление с использованием замка для полимерных чехлов, допускается использование наколенника. Регулировочно - соединительные устройства соответствуют весу пациента. Стопа карбоновая для пациентов 3 уровня активности с возможностью поглощения вертикального удара, разделенным нос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ком, тип протеза – постоянный.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EA" w:rsidRPr="009601CC" w:rsidRDefault="00CB33EA" w:rsidP="0091097C">
            <w:pPr>
              <w:keepNext/>
              <w:keepLines/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1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3EA" w:rsidRPr="009601CC" w:rsidTr="00F375B0">
        <w:trPr>
          <w:trHeight w:val="2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EA" w:rsidRPr="009601CC" w:rsidRDefault="00066C61" w:rsidP="009601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1C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EA" w:rsidRPr="009601CC" w:rsidRDefault="009601CC" w:rsidP="009601C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9601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Протез голени модульный, в том числе при </w:t>
            </w:r>
            <w:r w:rsidRPr="009601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недоразвитии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EA" w:rsidRPr="009601CC" w:rsidRDefault="009601CC" w:rsidP="009601CC">
            <w:pPr>
              <w:keepNext/>
              <w:keepLines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Протез голени модульный. Формообразующая часть косметической облицовки – мягкая полиуретановая модульная (поролон). Косметическое покрытие </w:t>
            </w:r>
            <w:r w:rsidRPr="00960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облицовки-  чулок </w:t>
            </w:r>
            <w:r w:rsidRPr="009601CC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ортопедический</w:t>
            </w:r>
            <w:r w:rsidRPr="00960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 Приемная гильза индивидуальная, изготовленная по индивидуальному слепку с культи пациента, пробная приемная гильза – одна. Материал постоянной приемной гильзы – литьевой слоистый пла</w:t>
            </w:r>
            <w:r w:rsidR="003F6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стик на основе акриловых смол, </w:t>
            </w:r>
            <w:r w:rsidRPr="00960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чехол полимерный </w:t>
            </w:r>
            <w:proofErr w:type="spellStart"/>
            <w:r w:rsidRPr="00960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гелевый</w:t>
            </w:r>
            <w:proofErr w:type="spellEnd"/>
            <w:r w:rsidRPr="00960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(силиконовый), крепление с использованием замка для полимерных чехлов, допускается использование наколенника. РСУ соо</w:t>
            </w:r>
            <w:r w:rsidR="003F6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тветствуют весу пациента. Стопа</w:t>
            </w:r>
            <w:r w:rsidRPr="00960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средней степенью энергосбережения, </w:t>
            </w:r>
            <w:proofErr w:type="spellStart"/>
            <w:r w:rsidRPr="00960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мультиосная</w:t>
            </w:r>
            <w:proofErr w:type="spellEnd"/>
            <w:r w:rsidRPr="00960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для пациентов 2-3 уровня активности. Допускается установка торсионного устройства. Тип прот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еза по назначению - постоянный.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EA" w:rsidRPr="009601CC" w:rsidRDefault="00066C61" w:rsidP="0091097C">
            <w:pPr>
              <w:keepNext/>
              <w:keepLines/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1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B33EA" w:rsidRPr="009601CC" w:rsidTr="00F375B0">
        <w:trPr>
          <w:trHeight w:val="2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EA" w:rsidRPr="009601CC" w:rsidRDefault="00066C61" w:rsidP="009601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1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EA" w:rsidRPr="009601CC" w:rsidRDefault="009601CC" w:rsidP="009601C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9601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Протез голени модульный, в том числе при недоразвитии</w:t>
            </w:r>
            <w:r w:rsidRPr="00960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EA" w:rsidRPr="009601CC" w:rsidRDefault="009601CC" w:rsidP="003F6E22">
            <w:pPr>
              <w:keepNext/>
              <w:keepLines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0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Протез голени модульный. Формообразующая часть кос</w:t>
            </w:r>
            <w:r w:rsidR="003F6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метической облицовки - мягкая</w:t>
            </w:r>
            <w:r w:rsidRPr="00960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полиуретановая модульная (поролон). Косметическое покрытие облицовки – чулок </w:t>
            </w:r>
            <w:r w:rsidRPr="009601CC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ортопедический</w:t>
            </w:r>
            <w:r w:rsidRPr="00960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Приемная гильза индивидуальная, изготовленная по слепку с культи пациента, одна пробная гильза, материал  постоянной приемной гильзы - литьевой слоистый пластик на основе акриловых смол; вкладной элемент в приемной гильзе из вспененных материалов. Крепление с использованием кожаных полуфабрикатов; тип регулировочно-соединительного устройства соответствуют весу пациента. Стопа со средней степенью энергосбережения, </w:t>
            </w:r>
            <w:proofErr w:type="spellStart"/>
            <w:r w:rsidRPr="00960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мультиосная</w:t>
            </w:r>
            <w:proofErr w:type="spellEnd"/>
            <w:r w:rsidRPr="00960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для пациентов 2-3 уровня активности. Тип протеза - любой, по назначению.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EA" w:rsidRPr="009601CC" w:rsidRDefault="009601CC" w:rsidP="0091097C">
            <w:pPr>
              <w:keepNext/>
              <w:keepLines/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1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3EA" w:rsidRPr="009601CC" w:rsidTr="00F375B0">
        <w:trPr>
          <w:trHeight w:val="2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EA" w:rsidRPr="009601CC" w:rsidRDefault="00CB33EA" w:rsidP="009601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EA" w:rsidRPr="009601CC" w:rsidRDefault="00066C61" w:rsidP="009601C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9601CC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EA" w:rsidRPr="009601CC" w:rsidRDefault="00CB33EA" w:rsidP="009601CC">
            <w:pPr>
              <w:widowControl w:val="0"/>
              <w:snapToGrid w:val="0"/>
              <w:spacing w:after="0" w:line="240" w:lineRule="auto"/>
              <w:ind w:firstLine="31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EA" w:rsidRPr="009601CC" w:rsidRDefault="009601CC" w:rsidP="0091097C">
            <w:pPr>
              <w:keepNext/>
              <w:keepLines/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1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21F77" w:rsidRPr="00521F77" w:rsidRDefault="00521F77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1CC">
        <w:rPr>
          <w:rFonts w:ascii="Times New Roman" w:hAnsi="Times New Roman" w:cs="Times New Roman"/>
          <w:sz w:val="24"/>
          <w:szCs w:val="24"/>
        </w:rPr>
        <w:t xml:space="preserve">Наименование изделия в соответствии с Приказом Минтруда России от 13.02.2018 г. №86н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</w:t>
      </w:r>
      <w:r w:rsidRPr="00521F77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30 декабря 2005 г. № 2347-р». </w:t>
      </w:r>
      <w:proofErr w:type="gramEnd"/>
    </w:p>
    <w:p w:rsidR="009601CC" w:rsidRPr="00521F77" w:rsidRDefault="009601CC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77">
        <w:rPr>
          <w:rFonts w:ascii="Times New Roman" w:hAnsi="Times New Roman" w:cs="Times New Roman"/>
          <w:sz w:val="24"/>
          <w:szCs w:val="24"/>
        </w:rPr>
        <w:t>Протезы должны соответствовать требованиям:</w:t>
      </w:r>
    </w:p>
    <w:p w:rsidR="009601CC" w:rsidRPr="009601CC" w:rsidRDefault="009601CC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CC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9601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601CC">
        <w:rPr>
          <w:rFonts w:ascii="Times New Roman" w:hAnsi="Times New Roman" w:cs="Times New Roman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</w:t>
      </w:r>
    </w:p>
    <w:p w:rsidR="009601CC" w:rsidRPr="009601CC" w:rsidRDefault="009601CC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CC">
        <w:rPr>
          <w:rFonts w:ascii="Times New Roman" w:hAnsi="Times New Roman" w:cs="Times New Roman"/>
          <w:sz w:val="24"/>
          <w:szCs w:val="24"/>
        </w:rPr>
        <w:t>-  ГОСТ Р 53869-2010 «Протезы нижних конечностей. Технические требования»,</w:t>
      </w:r>
    </w:p>
    <w:p w:rsidR="009601CC" w:rsidRPr="009601CC" w:rsidRDefault="009601CC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CC">
        <w:rPr>
          <w:rFonts w:ascii="Times New Roman" w:hAnsi="Times New Roman" w:cs="Times New Roman"/>
          <w:sz w:val="24"/>
          <w:szCs w:val="24"/>
        </w:rPr>
        <w:t xml:space="preserve">- ГОСТ Р 51819-2017 «Протезирование и </w:t>
      </w:r>
      <w:proofErr w:type="spellStart"/>
      <w:r w:rsidRPr="009601CC">
        <w:rPr>
          <w:rFonts w:ascii="Times New Roman" w:hAnsi="Times New Roman" w:cs="Times New Roman"/>
          <w:sz w:val="24"/>
          <w:szCs w:val="24"/>
        </w:rPr>
        <w:t>ортезирование</w:t>
      </w:r>
      <w:proofErr w:type="spellEnd"/>
      <w:r w:rsidRPr="009601CC">
        <w:rPr>
          <w:rFonts w:ascii="Times New Roman" w:hAnsi="Times New Roman" w:cs="Times New Roman"/>
          <w:sz w:val="24"/>
          <w:szCs w:val="24"/>
        </w:rPr>
        <w:t xml:space="preserve"> верхних и нижних конечностей. Термины и определения»,</w:t>
      </w:r>
    </w:p>
    <w:p w:rsidR="009601CC" w:rsidRPr="009601CC" w:rsidRDefault="009601CC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CC">
        <w:rPr>
          <w:rFonts w:ascii="Times New Roman" w:hAnsi="Times New Roman" w:cs="Times New Roman"/>
          <w:sz w:val="24"/>
          <w:szCs w:val="24"/>
        </w:rPr>
        <w:t xml:space="preserve">- ГОСТ Р ИСО 22523-2007 «Протезы конечностей и </w:t>
      </w:r>
      <w:proofErr w:type="spellStart"/>
      <w:r w:rsidRPr="009601CC">
        <w:rPr>
          <w:rFonts w:ascii="Times New Roman" w:hAnsi="Times New Roman" w:cs="Times New Roman"/>
          <w:sz w:val="24"/>
          <w:szCs w:val="24"/>
        </w:rPr>
        <w:t>ортезы</w:t>
      </w:r>
      <w:proofErr w:type="spellEnd"/>
      <w:r w:rsidRPr="009601CC">
        <w:rPr>
          <w:rFonts w:ascii="Times New Roman" w:hAnsi="Times New Roman" w:cs="Times New Roman"/>
          <w:sz w:val="24"/>
          <w:szCs w:val="24"/>
        </w:rPr>
        <w:t xml:space="preserve"> наружные. Требования и методы испытаний».</w:t>
      </w:r>
    </w:p>
    <w:p w:rsidR="009601CC" w:rsidRPr="009601CC" w:rsidRDefault="009601CC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CC">
        <w:rPr>
          <w:rFonts w:ascii="Times New Roman" w:hAnsi="Times New Roman" w:cs="Times New Roman"/>
          <w:sz w:val="24"/>
          <w:szCs w:val="24"/>
        </w:rPr>
        <w:t>Выполнение работ по обеспечению получателя протезами содержат комплекс медицинских, технических и социальных мероприятий, проводимых с получателями, имеющими нарушение или дефекты опорно-двигательного аппарата, в целях восстановления или компенсации ограничений их жизнеспособности.</w:t>
      </w:r>
    </w:p>
    <w:p w:rsidR="009601CC" w:rsidRPr="009601CC" w:rsidRDefault="009601CC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CC">
        <w:rPr>
          <w:rFonts w:ascii="Times New Roman" w:hAnsi="Times New Roman" w:cs="Times New Roman"/>
          <w:sz w:val="24"/>
          <w:szCs w:val="24"/>
        </w:rPr>
        <w:t>Работы по проведению комплекса медицинских, технических и организационных мероприятий, направлены на частичное восстановление опорно-двигательных функций или устранение косметических дефектов нижних конечностей получателей с помощью протезов. При необходимости работы по протезированию осуществляются в условиях стационара. Необходимость выполнения работ по протезированию в условиях стационара определяется Заказчиком.</w:t>
      </w:r>
    </w:p>
    <w:p w:rsidR="009601CC" w:rsidRPr="009601CC" w:rsidRDefault="009601CC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CC">
        <w:rPr>
          <w:rFonts w:ascii="Times New Roman" w:hAnsi="Times New Roman" w:cs="Times New Roman"/>
          <w:sz w:val="24"/>
          <w:szCs w:val="24"/>
        </w:rPr>
        <w:t>Каждый протез подвергается техническому контролю на соответствие требованиям технических условий, комплекта документации и медицинского заказа.</w:t>
      </w:r>
    </w:p>
    <w:p w:rsidR="009601CC" w:rsidRPr="009601CC" w:rsidRDefault="009601CC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CC">
        <w:rPr>
          <w:rFonts w:ascii="Times New Roman" w:hAnsi="Times New Roman" w:cs="Times New Roman"/>
          <w:sz w:val="24"/>
          <w:szCs w:val="24"/>
        </w:rPr>
        <w:t>При выдаче готового протеза осуществляется выдача гарантийного талона.</w:t>
      </w:r>
    </w:p>
    <w:p w:rsidR="009601CC" w:rsidRPr="009601CC" w:rsidRDefault="009601CC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CC">
        <w:rPr>
          <w:rFonts w:ascii="Times New Roman" w:hAnsi="Times New Roman" w:cs="Times New Roman"/>
          <w:sz w:val="24"/>
          <w:szCs w:val="24"/>
        </w:rPr>
        <w:lastRenderedPageBreak/>
        <w:t>Приемная гильза протеза конечности изготавливается по индивидуальным параметрам получателя (по слепку культи получателя),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9601CC" w:rsidRPr="009601CC" w:rsidRDefault="009601CC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CC">
        <w:rPr>
          <w:rFonts w:ascii="Times New Roman" w:hAnsi="Times New Roman" w:cs="Times New Roman"/>
          <w:sz w:val="24"/>
          <w:szCs w:val="24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9601CC" w:rsidRPr="009601CC" w:rsidRDefault="009601CC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CC">
        <w:rPr>
          <w:rFonts w:ascii="Times New Roman" w:hAnsi="Times New Roman" w:cs="Times New Roman"/>
          <w:sz w:val="24"/>
          <w:szCs w:val="24"/>
        </w:rPr>
        <w:t>Первично-постоянный протез нижней конечности назначается после ампутации нижней конечности в целях формирования культи и адаптации получателя к протезу и приобретения навыков ходьбы.</w:t>
      </w:r>
    </w:p>
    <w:p w:rsidR="009601CC" w:rsidRPr="009601CC" w:rsidRDefault="009601CC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CC">
        <w:rPr>
          <w:rFonts w:ascii="Times New Roman" w:hAnsi="Times New Roman" w:cs="Times New Roman"/>
          <w:sz w:val="24"/>
          <w:szCs w:val="24"/>
        </w:rPr>
        <w:t>Постоянный протез нижней конечности назначается после завершения использования первично-постоянного протеза.</w:t>
      </w:r>
    </w:p>
    <w:p w:rsidR="009601CC" w:rsidRPr="009601CC" w:rsidRDefault="009601CC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CC">
        <w:rPr>
          <w:rFonts w:ascii="Times New Roman" w:hAnsi="Times New Roman" w:cs="Times New Roman"/>
          <w:sz w:val="24"/>
          <w:szCs w:val="24"/>
        </w:rPr>
        <w:t>Рабочий протез нижней конечности имеет внешний вид упрощенной конструкции протеза без стопы.</w:t>
      </w:r>
    </w:p>
    <w:p w:rsidR="009601CC" w:rsidRPr="009601CC" w:rsidRDefault="009601CC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CC">
        <w:rPr>
          <w:rFonts w:ascii="Times New Roman" w:hAnsi="Times New Roman" w:cs="Times New Roman"/>
          <w:sz w:val="24"/>
          <w:szCs w:val="24"/>
        </w:rPr>
        <w:t>Протезирование включает следующие этапы, предусмотренные ГОСТ Р 53870-2010 «Услуги по протезированию нижних конечностей. Состав, содержание и порядок предоставления услуг»:</w:t>
      </w:r>
    </w:p>
    <w:p w:rsidR="009601CC" w:rsidRPr="009601CC" w:rsidRDefault="009601CC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CC">
        <w:rPr>
          <w:rFonts w:ascii="Times New Roman" w:hAnsi="Times New Roman" w:cs="Times New Roman"/>
          <w:sz w:val="24"/>
          <w:szCs w:val="24"/>
        </w:rPr>
        <w:t>- изготовление протеза;</w:t>
      </w:r>
    </w:p>
    <w:p w:rsidR="009601CC" w:rsidRPr="009601CC" w:rsidRDefault="009601CC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CC">
        <w:rPr>
          <w:rFonts w:ascii="Times New Roman" w:hAnsi="Times New Roman" w:cs="Times New Roman"/>
          <w:sz w:val="24"/>
          <w:szCs w:val="24"/>
        </w:rPr>
        <w:t>- подгонку протеза с учетом особенностей культи и опорно-двигательной активности получателя;</w:t>
      </w:r>
    </w:p>
    <w:p w:rsidR="009601CC" w:rsidRPr="009601CC" w:rsidRDefault="009601CC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CC">
        <w:rPr>
          <w:rFonts w:ascii="Times New Roman" w:hAnsi="Times New Roman" w:cs="Times New Roman"/>
          <w:sz w:val="24"/>
          <w:szCs w:val="24"/>
        </w:rPr>
        <w:t>- обучение получателя ходьбе и пользованию протезом с применением дополнительных опорных устройств (при необходимости) с постепенно возрастающей нагрузкой;</w:t>
      </w:r>
    </w:p>
    <w:p w:rsidR="009601CC" w:rsidRPr="009601CC" w:rsidRDefault="009601CC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CC">
        <w:rPr>
          <w:rFonts w:ascii="Times New Roman" w:hAnsi="Times New Roman" w:cs="Times New Roman"/>
          <w:sz w:val="24"/>
          <w:szCs w:val="24"/>
        </w:rPr>
        <w:t>- замену приемной гильзы протеза по мере формирования культи при изменении ее размеров;</w:t>
      </w:r>
    </w:p>
    <w:p w:rsidR="009601CC" w:rsidRPr="009601CC" w:rsidRDefault="009601CC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CC">
        <w:rPr>
          <w:rFonts w:ascii="Times New Roman" w:hAnsi="Times New Roman" w:cs="Times New Roman"/>
          <w:sz w:val="24"/>
          <w:szCs w:val="24"/>
        </w:rPr>
        <w:t>- проверку состояния культи в процессе протезирования;</w:t>
      </w:r>
    </w:p>
    <w:p w:rsidR="009601CC" w:rsidRPr="009601CC" w:rsidRDefault="009601CC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CC">
        <w:rPr>
          <w:rFonts w:ascii="Times New Roman" w:hAnsi="Times New Roman" w:cs="Times New Roman"/>
          <w:sz w:val="24"/>
          <w:szCs w:val="24"/>
        </w:rPr>
        <w:t>- оценку качества протезирования;</w:t>
      </w:r>
    </w:p>
    <w:p w:rsidR="009601CC" w:rsidRPr="009601CC" w:rsidRDefault="009601CC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CC">
        <w:rPr>
          <w:rFonts w:ascii="Times New Roman" w:hAnsi="Times New Roman" w:cs="Times New Roman"/>
          <w:sz w:val="24"/>
          <w:szCs w:val="24"/>
        </w:rPr>
        <w:t>- выдачу протеза.</w:t>
      </w:r>
    </w:p>
    <w:p w:rsidR="009601CC" w:rsidRPr="009601CC" w:rsidRDefault="009601CC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CC">
        <w:rPr>
          <w:rFonts w:ascii="Times New Roman" w:hAnsi="Times New Roman" w:cs="Times New Roman"/>
          <w:sz w:val="24"/>
          <w:szCs w:val="24"/>
        </w:rPr>
        <w:t>Конструкцией протезов при применении их пользователем обеспечиваются следующие статико-динамические показатели:</w:t>
      </w:r>
    </w:p>
    <w:p w:rsidR="009601CC" w:rsidRPr="009601CC" w:rsidRDefault="009601CC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CC">
        <w:rPr>
          <w:rFonts w:ascii="Times New Roman" w:hAnsi="Times New Roman" w:cs="Times New Roman"/>
          <w:sz w:val="24"/>
          <w:szCs w:val="24"/>
        </w:rPr>
        <w:t>- возможность находиться пользователю в положениях стояния, сидения, приседания;</w:t>
      </w:r>
    </w:p>
    <w:p w:rsidR="009601CC" w:rsidRPr="009601CC" w:rsidRDefault="009601CC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CC">
        <w:rPr>
          <w:rFonts w:ascii="Times New Roman" w:hAnsi="Times New Roman" w:cs="Times New Roman"/>
          <w:sz w:val="24"/>
          <w:szCs w:val="24"/>
        </w:rPr>
        <w:t>- возможность ходьбы по ровной поверхности в произвольном темпе, ровной поверхности в ускоренном темпе, наклонной поверхности в сагиттальном направлении вверх и вниз, лестнице вверх и вниз, пересеченной местности;</w:t>
      </w:r>
    </w:p>
    <w:p w:rsidR="009601CC" w:rsidRPr="009601CC" w:rsidRDefault="009601CC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CC">
        <w:rPr>
          <w:rFonts w:ascii="Times New Roman" w:hAnsi="Times New Roman" w:cs="Times New Roman"/>
          <w:sz w:val="24"/>
          <w:szCs w:val="24"/>
        </w:rPr>
        <w:t>- возможность перемещения в стороны приставным шагом (п. 8.1.1. ГОСТ Р 53869-2010).</w:t>
      </w:r>
    </w:p>
    <w:p w:rsidR="009601CC" w:rsidRPr="009601CC" w:rsidRDefault="009601CC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CC">
        <w:rPr>
          <w:rFonts w:ascii="Times New Roman" w:hAnsi="Times New Roman" w:cs="Times New Roman"/>
          <w:sz w:val="24"/>
          <w:szCs w:val="24"/>
        </w:rPr>
        <w:t>Проведение работ по изготовлению протезов осуществляется при наличии документов, подтверждающих качество изготавливаемых протезов:</w:t>
      </w:r>
    </w:p>
    <w:p w:rsidR="009601CC" w:rsidRPr="009601CC" w:rsidRDefault="009601CC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CC">
        <w:rPr>
          <w:rFonts w:ascii="Times New Roman" w:hAnsi="Times New Roman" w:cs="Times New Roman"/>
          <w:sz w:val="24"/>
          <w:szCs w:val="24"/>
        </w:rPr>
        <w:t>- действующих сертификатов соответствия / деклараций о соответствии на изготавливаемые протезно-ортопедические изделия, в том числе на полуфабрикаты к протезно-ортопедической продукции,</w:t>
      </w:r>
    </w:p>
    <w:p w:rsidR="009601CC" w:rsidRPr="009601CC" w:rsidRDefault="009601CC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CC">
        <w:rPr>
          <w:rFonts w:ascii="Times New Roman" w:hAnsi="Times New Roman" w:cs="Times New Roman"/>
          <w:sz w:val="24"/>
          <w:szCs w:val="24"/>
        </w:rPr>
        <w:t>- протоколов испытаний,</w:t>
      </w:r>
    </w:p>
    <w:p w:rsidR="009601CC" w:rsidRPr="009601CC" w:rsidRDefault="009601CC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CC">
        <w:rPr>
          <w:rFonts w:ascii="Times New Roman" w:hAnsi="Times New Roman" w:cs="Times New Roman"/>
          <w:sz w:val="24"/>
          <w:szCs w:val="24"/>
        </w:rPr>
        <w:t>- технических условий или иных документов, в соответствии с которыми осуществляется изготовление протеза.</w:t>
      </w:r>
    </w:p>
    <w:p w:rsidR="009601CC" w:rsidRPr="009601CC" w:rsidRDefault="009601CC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CC">
        <w:rPr>
          <w:rFonts w:ascii="Times New Roman" w:hAnsi="Times New Roman" w:cs="Times New Roman"/>
          <w:sz w:val="24"/>
          <w:szCs w:val="24"/>
        </w:rPr>
        <w:t>Исполнитель изготавливает протезы, удовлетворяющие следующим требованиям:</w:t>
      </w:r>
    </w:p>
    <w:p w:rsidR="009601CC" w:rsidRPr="009601CC" w:rsidRDefault="009601CC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CC">
        <w:rPr>
          <w:rFonts w:ascii="Times New Roman" w:hAnsi="Times New Roman" w:cs="Times New Roman"/>
          <w:sz w:val="24"/>
          <w:szCs w:val="24"/>
        </w:rPr>
        <w:t>- не создается угрозы для жизни и здоровья получателя, окружающей среды, а также использование протезов не причиняет вред имуществу получателя при его эксплуатации;</w:t>
      </w:r>
    </w:p>
    <w:p w:rsidR="009601CC" w:rsidRPr="009601CC" w:rsidRDefault="009601CC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CC">
        <w:rPr>
          <w:rFonts w:ascii="Times New Roman" w:hAnsi="Times New Roman" w:cs="Times New Roman"/>
          <w:sz w:val="24"/>
          <w:szCs w:val="24"/>
        </w:rPr>
        <w:t>- материалы, применяемые для изготовления протезов, разрешены к применению Министерством здравоохранения и социального развития Российской Федерации, а также не содержат ядовитых (токсичных) компонентов, не воздействуют на цвет поверхности, с которой контактируют те или иные детали протеза при его нормальной эксплуатации;</w:t>
      </w:r>
    </w:p>
    <w:p w:rsidR="009601CC" w:rsidRPr="009601CC" w:rsidRDefault="009601CC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CC">
        <w:rPr>
          <w:rFonts w:ascii="Times New Roman" w:hAnsi="Times New Roman" w:cs="Times New Roman"/>
          <w:sz w:val="24"/>
          <w:szCs w:val="24"/>
        </w:rPr>
        <w:t>- протезы не имеют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9601CC" w:rsidRPr="009601CC" w:rsidRDefault="009601CC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CC">
        <w:rPr>
          <w:rFonts w:ascii="Times New Roman" w:hAnsi="Times New Roman" w:cs="Times New Roman"/>
          <w:sz w:val="24"/>
          <w:szCs w:val="24"/>
        </w:rPr>
        <w:t>При необходимости отправка протезов к месту нахождения получателя осуществляется с соблюдением требований ГОСТ 20790-93/ГОСТ Р 50444-92 «Приборы аппараты и оборудование медицинские. Общие технические условия», ГОСТ Р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9601CC" w:rsidRPr="009601CC" w:rsidRDefault="009601CC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CC">
        <w:rPr>
          <w:rFonts w:ascii="Times New Roman" w:hAnsi="Times New Roman" w:cs="Times New Roman"/>
          <w:sz w:val="24"/>
          <w:szCs w:val="24"/>
        </w:rPr>
        <w:lastRenderedPageBreak/>
        <w:t>Упаковка протезов обеспечивает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9601CC" w:rsidRPr="009601CC" w:rsidRDefault="009601CC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CC">
        <w:rPr>
          <w:rFonts w:ascii="Times New Roman" w:hAnsi="Times New Roman" w:cs="Times New Roman"/>
          <w:sz w:val="24"/>
          <w:szCs w:val="24"/>
        </w:rPr>
        <w:t xml:space="preserve">Временная противокоррозионная защита протезов производится в </w:t>
      </w:r>
      <w:proofErr w:type="gramStart"/>
      <w:r w:rsidRPr="009601C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601CC">
        <w:rPr>
          <w:rFonts w:ascii="Times New Roman" w:hAnsi="Times New Roman" w:cs="Times New Roman"/>
          <w:sz w:val="24"/>
          <w:szCs w:val="24"/>
        </w:rPr>
        <w:t xml:space="preserve">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9601CC" w:rsidRDefault="009601CC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CC">
        <w:rPr>
          <w:rFonts w:ascii="Times New Roman" w:hAnsi="Times New Roman" w:cs="Times New Roman"/>
          <w:sz w:val="24"/>
          <w:szCs w:val="24"/>
        </w:rPr>
        <w:t>Сроки пользования изделий не менее сроков пользования, установленных Приказом Минтруда России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521F77" w:rsidRDefault="00521F77" w:rsidP="00521F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Cs/>
          <w:kern w:val="2"/>
          <w:sz w:val="24"/>
          <w:szCs w:val="24"/>
        </w:rPr>
      </w:pPr>
      <w:r w:rsidRPr="00521F77">
        <w:rPr>
          <w:rFonts w:ascii="Times New Roman" w:hAnsi="Times New Roman" w:cs="Times New Roman"/>
          <w:b/>
          <w:iCs/>
          <w:kern w:val="2"/>
          <w:sz w:val="24"/>
          <w:szCs w:val="24"/>
        </w:rPr>
        <w:t>Гарантийные обязательства (требования к гарантийному сроку результата работ и (или) объему предоставления гарантий их качества, к гарантийному обслуживанию).</w:t>
      </w:r>
    </w:p>
    <w:p w:rsidR="00521F77" w:rsidRPr="00521F77" w:rsidRDefault="00521F77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CC">
        <w:rPr>
          <w:rFonts w:ascii="Times New Roman" w:hAnsi="Times New Roman" w:cs="Times New Roman"/>
          <w:sz w:val="24"/>
          <w:szCs w:val="24"/>
        </w:rPr>
        <w:t>Гарантийный срок эксплуатации протезов</w:t>
      </w:r>
      <w:r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Pr="009601CC">
        <w:rPr>
          <w:rFonts w:ascii="Times New Roman" w:hAnsi="Times New Roman" w:cs="Times New Roman"/>
          <w:sz w:val="24"/>
          <w:szCs w:val="24"/>
        </w:rPr>
        <w:t xml:space="preserve"> 12 месяцев.</w:t>
      </w:r>
    </w:p>
    <w:p w:rsidR="00521F77" w:rsidRPr="00521F77" w:rsidRDefault="00521F77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77">
        <w:rPr>
          <w:rFonts w:ascii="Times New Roman" w:hAnsi="Times New Roman" w:cs="Times New Roman"/>
          <w:sz w:val="24"/>
          <w:szCs w:val="24"/>
        </w:rPr>
        <w:t xml:space="preserve">Исполнитель должен осуществлять гарантийный ремонт протезов в период гарантийного срока. </w:t>
      </w:r>
    </w:p>
    <w:p w:rsidR="00521F77" w:rsidRPr="00521F77" w:rsidRDefault="00521F77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77">
        <w:rPr>
          <w:rFonts w:ascii="Times New Roman" w:hAnsi="Times New Roman" w:cs="Times New Roman"/>
          <w:sz w:val="24"/>
          <w:szCs w:val="24"/>
        </w:rPr>
        <w:t>Срок выполнения гарантийного ремонта не должен превышать 15 рабочих дней с момента обращения Получателя.</w:t>
      </w:r>
    </w:p>
    <w:p w:rsidR="00521F77" w:rsidRPr="00521F77" w:rsidRDefault="00521F77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77">
        <w:rPr>
          <w:rFonts w:ascii="Times New Roman" w:hAnsi="Times New Roman" w:cs="Times New Roman"/>
          <w:sz w:val="24"/>
          <w:szCs w:val="24"/>
        </w:rPr>
        <w:t>Дата исполнения (прекращения) гарантийных обязательств, предусмотренных контрактом –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21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</w:t>
      </w:r>
      <w:r w:rsidRPr="00521F77">
        <w:rPr>
          <w:rFonts w:ascii="Times New Roman" w:hAnsi="Times New Roman" w:cs="Times New Roman"/>
          <w:sz w:val="24"/>
          <w:szCs w:val="24"/>
        </w:rPr>
        <w:t>я 2022 г.</w:t>
      </w:r>
    </w:p>
    <w:p w:rsidR="007D3F56" w:rsidRDefault="007D3F56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5B0" w:rsidRPr="00F375B0" w:rsidRDefault="00F375B0" w:rsidP="00F375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5B0">
        <w:rPr>
          <w:rFonts w:ascii="Times New Roman" w:hAnsi="Times New Roman" w:cs="Times New Roman"/>
          <w:b/>
          <w:sz w:val="24"/>
          <w:szCs w:val="24"/>
        </w:rPr>
        <w:t>2. Место выполнения работ:</w:t>
      </w:r>
    </w:p>
    <w:p w:rsidR="00716E96" w:rsidRPr="00716E96" w:rsidRDefault="00716E96" w:rsidP="0071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E96">
        <w:rPr>
          <w:rFonts w:ascii="Times New Roman" w:hAnsi="Times New Roman" w:cs="Times New Roman"/>
          <w:sz w:val="24"/>
          <w:szCs w:val="24"/>
        </w:rPr>
        <w:t>Тверская область, по месту нахождения Исполнителя или, при необходимости, по месту нахождения Получателя, указанного в направлении Заказчика.</w:t>
      </w:r>
    </w:p>
    <w:p w:rsidR="00F375B0" w:rsidRPr="00F375B0" w:rsidRDefault="00F375B0" w:rsidP="00F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5B0" w:rsidRPr="00F375B0" w:rsidRDefault="00F375B0" w:rsidP="00F375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5B0">
        <w:rPr>
          <w:rFonts w:ascii="Times New Roman" w:hAnsi="Times New Roman" w:cs="Times New Roman"/>
          <w:b/>
          <w:sz w:val="24"/>
          <w:szCs w:val="24"/>
        </w:rPr>
        <w:t>3. Сроки выполнения работ:</w:t>
      </w:r>
    </w:p>
    <w:p w:rsidR="00F375B0" w:rsidRPr="00521F77" w:rsidRDefault="00314EAD" w:rsidP="0052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EAD">
        <w:rPr>
          <w:rFonts w:ascii="Times New Roman" w:hAnsi="Times New Roman" w:cs="Times New Roman"/>
          <w:sz w:val="24"/>
          <w:szCs w:val="24"/>
        </w:rPr>
        <w:t>Не более 30 календарных дней с момента обращения Получателя к Исполнителю для выполнения работ по изготовлению Изделия.</w:t>
      </w:r>
      <w:bookmarkStart w:id="0" w:name="_GoBack"/>
      <w:bookmarkEnd w:id="0"/>
    </w:p>
    <w:sectPr w:rsidR="00F375B0" w:rsidRPr="00521F77" w:rsidSect="00464BC9">
      <w:pgSz w:w="11906" w:h="16838"/>
      <w:pgMar w:top="42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5533E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1">
    <w:nsid w:val="449F3BB4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2">
    <w:nsid w:val="4994000E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3">
    <w:nsid w:val="54337F84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4">
    <w:nsid w:val="599F7B9F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5">
    <w:nsid w:val="5B5A60DB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6">
    <w:nsid w:val="5D037459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7">
    <w:nsid w:val="6EF4619B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8">
    <w:nsid w:val="7F343599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F8"/>
    <w:rsid w:val="00004FCF"/>
    <w:rsid w:val="000208F1"/>
    <w:rsid w:val="000213E2"/>
    <w:rsid w:val="00022F6D"/>
    <w:rsid w:val="00027DFF"/>
    <w:rsid w:val="00047FBC"/>
    <w:rsid w:val="00066C61"/>
    <w:rsid w:val="00087886"/>
    <w:rsid w:val="000A0B8C"/>
    <w:rsid w:val="000B6A65"/>
    <w:rsid w:val="000C3111"/>
    <w:rsid w:val="000F04CD"/>
    <w:rsid w:val="0012665F"/>
    <w:rsid w:val="001431E3"/>
    <w:rsid w:val="001625F3"/>
    <w:rsid w:val="00174703"/>
    <w:rsid w:val="00186A1E"/>
    <w:rsid w:val="001B417F"/>
    <w:rsid w:val="001B675D"/>
    <w:rsid w:val="001C44A7"/>
    <w:rsid w:val="001E4807"/>
    <w:rsid w:val="001F1C01"/>
    <w:rsid w:val="00213E3B"/>
    <w:rsid w:val="00240C50"/>
    <w:rsid w:val="0024229A"/>
    <w:rsid w:val="002A12C0"/>
    <w:rsid w:val="002C6631"/>
    <w:rsid w:val="002C6CCB"/>
    <w:rsid w:val="002F31A3"/>
    <w:rsid w:val="00304617"/>
    <w:rsid w:val="00304792"/>
    <w:rsid w:val="00314EAD"/>
    <w:rsid w:val="00321D34"/>
    <w:rsid w:val="003800D1"/>
    <w:rsid w:val="003B7138"/>
    <w:rsid w:val="003B78C5"/>
    <w:rsid w:val="003D6EA9"/>
    <w:rsid w:val="003D757B"/>
    <w:rsid w:val="003F6E22"/>
    <w:rsid w:val="003F6F59"/>
    <w:rsid w:val="00401B03"/>
    <w:rsid w:val="00401E61"/>
    <w:rsid w:val="00402C6F"/>
    <w:rsid w:val="00430BE2"/>
    <w:rsid w:val="00444649"/>
    <w:rsid w:val="00464BC9"/>
    <w:rsid w:val="0049057B"/>
    <w:rsid w:val="004A20E4"/>
    <w:rsid w:val="004E4110"/>
    <w:rsid w:val="004E5826"/>
    <w:rsid w:val="00511EF8"/>
    <w:rsid w:val="00521F77"/>
    <w:rsid w:val="0052513E"/>
    <w:rsid w:val="00526341"/>
    <w:rsid w:val="00531330"/>
    <w:rsid w:val="00532B4A"/>
    <w:rsid w:val="0054179C"/>
    <w:rsid w:val="0054497B"/>
    <w:rsid w:val="00545DC9"/>
    <w:rsid w:val="00572D63"/>
    <w:rsid w:val="005B65D2"/>
    <w:rsid w:val="005C0967"/>
    <w:rsid w:val="005C2817"/>
    <w:rsid w:val="005C7866"/>
    <w:rsid w:val="005E7F65"/>
    <w:rsid w:val="005F070F"/>
    <w:rsid w:val="005F0B86"/>
    <w:rsid w:val="006169C7"/>
    <w:rsid w:val="00656AE7"/>
    <w:rsid w:val="00667A9D"/>
    <w:rsid w:val="00670ECF"/>
    <w:rsid w:val="00671CB0"/>
    <w:rsid w:val="006722EC"/>
    <w:rsid w:val="00681955"/>
    <w:rsid w:val="00683FC7"/>
    <w:rsid w:val="00685EAB"/>
    <w:rsid w:val="006932B7"/>
    <w:rsid w:val="0069660C"/>
    <w:rsid w:val="00696C65"/>
    <w:rsid w:val="006B144A"/>
    <w:rsid w:val="006B7D82"/>
    <w:rsid w:val="006D14D3"/>
    <w:rsid w:val="006D286D"/>
    <w:rsid w:val="006E5196"/>
    <w:rsid w:val="006E70B4"/>
    <w:rsid w:val="006F6B9D"/>
    <w:rsid w:val="0070390C"/>
    <w:rsid w:val="00716E96"/>
    <w:rsid w:val="0072220A"/>
    <w:rsid w:val="00723C68"/>
    <w:rsid w:val="00723D1D"/>
    <w:rsid w:val="00741D02"/>
    <w:rsid w:val="00747767"/>
    <w:rsid w:val="007B43A0"/>
    <w:rsid w:val="007C00C5"/>
    <w:rsid w:val="007D3F56"/>
    <w:rsid w:val="007F41A0"/>
    <w:rsid w:val="007F6E46"/>
    <w:rsid w:val="00810E37"/>
    <w:rsid w:val="00827011"/>
    <w:rsid w:val="00830DE1"/>
    <w:rsid w:val="0083403E"/>
    <w:rsid w:val="008560AA"/>
    <w:rsid w:val="00857BF0"/>
    <w:rsid w:val="00860800"/>
    <w:rsid w:val="0086146B"/>
    <w:rsid w:val="008724CC"/>
    <w:rsid w:val="0089530E"/>
    <w:rsid w:val="008B1AEF"/>
    <w:rsid w:val="008B4058"/>
    <w:rsid w:val="0091097C"/>
    <w:rsid w:val="00934693"/>
    <w:rsid w:val="00937F01"/>
    <w:rsid w:val="009601CC"/>
    <w:rsid w:val="009746EE"/>
    <w:rsid w:val="009870F2"/>
    <w:rsid w:val="009A095A"/>
    <w:rsid w:val="009A4DCA"/>
    <w:rsid w:val="009E0E47"/>
    <w:rsid w:val="009F2B7C"/>
    <w:rsid w:val="00A248F8"/>
    <w:rsid w:val="00A365F6"/>
    <w:rsid w:val="00A465C5"/>
    <w:rsid w:val="00A55237"/>
    <w:rsid w:val="00A73607"/>
    <w:rsid w:val="00A7408A"/>
    <w:rsid w:val="00A839F1"/>
    <w:rsid w:val="00AA2925"/>
    <w:rsid w:val="00AC7909"/>
    <w:rsid w:val="00B108AE"/>
    <w:rsid w:val="00B17C8C"/>
    <w:rsid w:val="00B21106"/>
    <w:rsid w:val="00B3528B"/>
    <w:rsid w:val="00B56F49"/>
    <w:rsid w:val="00B67E7F"/>
    <w:rsid w:val="00B71A5F"/>
    <w:rsid w:val="00B80C11"/>
    <w:rsid w:val="00B81397"/>
    <w:rsid w:val="00B91DC5"/>
    <w:rsid w:val="00B92D9D"/>
    <w:rsid w:val="00B97C6F"/>
    <w:rsid w:val="00BA670A"/>
    <w:rsid w:val="00BB204E"/>
    <w:rsid w:val="00BC091E"/>
    <w:rsid w:val="00BE3475"/>
    <w:rsid w:val="00BE48FB"/>
    <w:rsid w:val="00C0103D"/>
    <w:rsid w:val="00C04812"/>
    <w:rsid w:val="00C10B06"/>
    <w:rsid w:val="00C34241"/>
    <w:rsid w:val="00C53706"/>
    <w:rsid w:val="00C82B51"/>
    <w:rsid w:val="00CB0FEA"/>
    <w:rsid w:val="00CB33EA"/>
    <w:rsid w:val="00CB6C29"/>
    <w:rsid w:val="00CE4E9B"/>
    <w:rsid w:val="00CE57F1"/>
    <w:rsid w:val="00CE5B06"/>
    <w:rsid w:val="00D0533E"/>
    <w:rsid w:val="00D067BE"/>
    <w:rsid w:val="00D10B2E"/>
    <w:rsid w:val="00D34B82"/>
    <w:rsid w:val="00D653CB"/>
    <w:rsid w:val="00D750AC"/>
    <w:rsid w:val="00D7514A"/>
    <w:rsid w:val="00D84203"/>
    <w:rsid w:val="00D95328"/>
    <w:rsid w:val="00DA7EBD"/>
    <w:rsid w:val="00DB3F6C"/>
    <w:rsid w:val="00E06EEC"/>
    <w:rsid w:val="00E077AE"/>
    <w:rsid w:val="00E2676D"/>
    <w:rsid w:val="00E26F69"/>
    <w:rsid w:val="00E4119E"/>
    <w:rsid w:val="00E42321"/>
    <w:rsid w:val="00E431AC"/>
    <w:rsid w:val="00E4384C"/>
    <w:rsid w:val="00E44C64"/>
    <w:rsid w:val="00E47627"/>
    <w:rsid w:val="00E9127F"/>
    <w:rsid w:val="00ED0589"/>
    <w:rsid w:val="00ED3B62"/>
    <w:rsid w:val="00ED5144"/>
    <w:rsid w:val="00F05EBD"/>
    <w:rsid w:val="00F146CF"/>
    <w:rsid w:val="00F16896"/>
    <w:rsid w:val="00F20120"/>
    <w:rsid w:val="00F26206"/>
    <w:rsid w:val="00F353AC"/>
    <w:rsid w:val="00F375B0"/>
    <w:rsid w:val="00F7352F"/>
    <w:rsid w:val="00F87330"/>
    <w:rsid w:val="00FA162B"/>
    <w:rsid w:val="00FC3CF0"/>
    <w:rsid w:val="00FC4675"/>
    <w:rsid w:val="00FD211B"/>
    <w:rsid w:val="00FE1E1B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BA67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670ECF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670ECF"/>
    <w:rPr>
      <w:rFonts w:ascii="Calibri" w:eastAsia="Times New Roman" w:hAnsi="Calibri" w:cs="Times New Roman"/>
      <w:sz w:val="24"/>
      <w:szCs w:val="24"/>
    </w:rPr>
  </w:style>
  <w:style w:type="paragraph" w:customStyle="1" w:styleId="a8">
    <w:name w:val="Знак Знак Знак Знак Знак Знак"/>
    <w:basedOn w:val="a"/>
    <w:rsid w:val="00521F7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BA67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670ECF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670ECF"/>
    <w:rPr>
      <w:rFonts w:ascii="Calibri" w:eastAsia="Times New Roman" w:hAnsi="Calibri" w:cs="Times New Roman"/>
      <w:sz w:val="24"/>
      <w:szCs w:val="24"/>
    </w:rPr>
  </w:style>
  <w:style w:type="paragraph" w:customStyle="1" w:styleId="a8">
    <w:name w:val="Знак Знак Знак Знак Знак Знак"/>
    <w:basedOn w:val="a"/>
    <w:rsid w:val="00521F7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DFBB4-DBA1-454D-B065-8AFC4A39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Сашина Н.А.</dc:creator>
  <cp:keywords/>
  <dc:description/>
  <cp:lastModifiedBy>Корчагина Светлана Алексеевна</cp:lastModifiedBy>
  <cp:revision>17</cp:revision>
  <cp:lastPrinted>2020-03-26T13:10:00Z</cp:lastPrinted>
  <dcterms:created xsi:type="dcterms:W3CDTF">2020-12-01T09:22:00Z</dcterms:created>
  <dcterms:modified xsi:type="dcterms:W3CDTF">2020-12-03T14:50:00Z</dcterms:modified>
</cp:coreProperties>
</file>