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1" w:rsidRDefault="006064F1" w:rsidP="006064F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6064F1">
        <w:rPr>
          <w:rFonts w:eastAsia="Times New Roman" w:cs="Times New Roman"/>
          <w:b/>
          <w:bCs/>
          <w:kern w:val="0"/>
          <w:lang w:eastAsia="ru-RU" w:bidi="ar-SA"/>
        </w:rPr>
        <w:t xml:space="preserve">Техническое задание к электронному аукциону на поставку </w:t>
      </w:r>
      <w:r w:rsidR="00741679" w:rsidRPr="00741679">
        <w:rPr>
          <w:rFonts w:eastAsia="Times New Roman" w:cs="Times New Roman"/>
          <w:b/>
          <w:bCs/>
          <w:kern w:val="0"/>
          <w:lang w:eastAsia="ru-RU" w:bidi="ar-SA"/>
        </w:rPr>
        <w:t>специальных средств (средств ухода) при нарушениях функций выделения для обеспечения инвалидов в 202</w:t>
      </w:r>
      <w:r w:rsidR="009A6D26">
        <w:rPr>
          <w:rFonts w:eastAsia="Times New Roman" w:cs="Times New Roman"/>
          <w:b/>
          <w:bCs/>
          <w:kern w:val="0"/>
          <w:lang w:eastAsia="ru-RU" w:bidi="ar-SA"/>
        </w:rPr>
        <w:t>1</w:t>
      </w:r>
      <w:bookmarkStart w:id="0" w:name="_GoBack"/>
      <w:bookmarkEnd w:id="0"/>
      <w:r w:rsidR="00741679" w:rsidRPr="00741679">
        <w:rPr>
          <w:rFonts w:eastAsia="Times New Roman" w:cs="Times New Roman"/>
          <w:b/>
          <w:bCs/>
          <w:kern w:val="0"/>
          <w:lang w:eastAsia="ru-RU" w:bidi="ar-SA"/>
        </w:rPr>
        <w:t xml:space="preserve"> году</w:t>
      </w:r>
      <w:r w:rsidR="00741679">
        <w:rPr>
          <w:rFonts w:eastAsia="Times New Roman" w:cs="Times New Roman"/>
          <w:b/>
          <w:bCs/>
          <w:kern w:val="0"/>
          <w:lang w:eastAsia="ru-RU" w:bidi="ar-SA"/>
        </w:rPr>
        <w:t>.</w:t>
      </w:r>
    </w:p>
    <w:p w:rsidR="009A6D26" w:rsidRPr="00AE5315" w:rsidRDefault="009A6D26" w:rsidP="009A6D26">
      <w:pPr>
        <w:widowControl/>
        <w:ind w:left="-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E5315">
        <w:rPr>
          <w:rFonts w:cs="Times New Roman"/>
          <w:b/>
          <w:bCs/>
        </w:rPr>
        <w:tab/>
      </w:r>
      <w:r w:rsidRPr="00AE5315">
        <w:rPr>
          <w:rFonts w:cs="Times New Roman"/>
          <w:b/>
          <w:bCs/>
        </w:rPr>
        <w:tab/>
      </w:r>
    </w:p>
    <w:tbl>
      <w:tblPr>
        <w:tblpPr w:leftFromText="180" w:rightFromText="180" w:vertAnchor="text" w:tblpXSpec="center" w:tblpY="1"/>
        <w:tblOverlap w:val="never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2127"/>
        <w:gridCol w:w="6160"/>
        <w:gridCol w:w="1047"/>
      </w:tblGrid>
      <w:tr w:rsidR="009A6D26" w:rsidRPr="00AE5315" w:rsidTr="008C29C9">
        <w:trPr>
          <w:trHeight w:val="6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keepNext/>
              <w:keepLines/>
              <w:spacing w:line="80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E5315">
              <w:rPr>
                <w:rFonts w:cs="Times New Roman"/>
              </w:rPr>
              <w:t xml:space="preserve">№ </w:t>
            </w:r>
            <w:proofErr w:type="spellStart"/>
            <w:r w:rsidRPr="00AE5315">
              <w:rPr>
                <w:rFonts w:cs="Times New Roman"/>
              </w:rPr>
              <w:t>п.п</w:t>
            </w:r>
            <w:proofErr w:type="spellEnd"/>
            <w:r w:rsidRPr="00AE5315">
              <w:rPr>
                <w:rFonts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AE5315">
              <w:rPr>
                <w:rFonts w:cs="Times New Roman"/>
              </w:rPr>
              <w:t>Наименование</w:t>
            </w:r>
          </w:p>
          <w:p w:rsidR="009A6D26" w:rsidRPr="00AE5315" w:rsidRDefault="009A6D26" w:rsidP="008C29C9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AE5315">
              <w:rPr>
                <w:rFonts w:cs="Times New Roman"/>
              </w:rPr>
              <w:t>товара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AE5315">
              <w:rPr>
                <w:rFonts w:cs="Times New Roman"/>
              </w:rPr>
              <w:t>Описание функциональных и технических характеристик Товара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AE5315">
              <w:rPr>
                <w:rFonts w:cs="Times New Roman"/>
              </w:rPr>
              <w:t>Кол-во</w:t>
            </w:r>
          </w:p>
        </w:tc>
      </w:tr>
      <w:tr w:rsidR="009A6D26" w:rsidRPr="00AE5315" w:rsidTr="008C29C9">
        <w:trPr>
          <w:trHeight w:val="181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keepNext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Cs/>
              </w:rPr>
            </w:pPr>
            <w:r w:rsidRPr="00AE5315">
              <w:rPr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keepNext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keepNext/>
              <w:snapToGrid w:val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Изделие для одноразового использования. </w:t>
            </w:r>
          </w:p>
          <w:p w:rsidR="009A6D26" w:rsidRPr="00AE5315" w:rsidRDefault="009A6D26" w:rsidP="008C29C9">
            <w:pPr>
              <w:keepNext/>
              <w:snapToGrid w:val="0"/>
              <w:jc w:val="both"/>
              <w:rPr>
                <w:rFonts w:cs="Times New Roman"/>
                <w:color w:val="212121"/>
                <w:spacing w:val="-1"/>
              </w:rPr>
            </w:pPr>
            <w:r w:rsidRPr="00AE5315">
              <w:rPr>
                <w:rFonts w:cs="Times New Roman"/>
                <w:color w:val="212121"/>
                <w:spacing w:val="-1"/>
              </w:rPr>
              <w:t xml:space="preserve">- дренируемый стомный мешок неразъемный из прозрачного или непрозрачного многослойного, не пропускающего запах материала, с мягкой нетканой подложкой, с фильтром или без фильтра, с зажимом </w:t>
            </w: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или застежкой для закрывания дренажного отверстия</w:t>
            </w:r>
            <w:r w:rsidRPr="00AE5315">
              <w:rPr>
                <w:rFonts w:cs="Times New Roman"/>
                <w:color w:val="212121"/>
                <w:spacing w:val="-1"/>
              </w:rPr>
              <w:t>;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  <w:r w:rsidRPr="00AE5315">
              <w:rPr>
                <w:color w:val="212121"/>
                <w:spacing w:val="-1"/>
              </w:rPr>
              <w:t>- встроенная адгезивная плоская пластина на натуральной, гипоаллергенной гидроколлоидной основе с защитным покрытием, с вырезаемым отверстием</w:t>
            </w:r>
            <w:r>
              <w:rPr>
                <w:color w:val="212121"/>
                <w:spacing w:val="-1"/>
              </w:rPr>
              <w:t xml:space="preserve"> </w:t>
            </w:r>
            <w:r w:rsidRPr="00AE5315">
              <w:rPr>
                <w:color w:val="212121"/>
                <w:spacing w:val="-1"/>
              </w:rPr>
              <w:t>под стому</w:t>
            </w:r>
            <w:r w:rsidRPr="00AE5315">
              <w:t xml:space="preserve"> не менее 10 мм, не более 70 мм.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  <w:r w:rsidRPr="00AE5315">
              <w:t>105000</w:t>
            </w:r>
          </w:p>
        </w:tc>
      </w:tr>
      <w:tr w:rsidR="009A6D26" w:rsidRPr="00AE5315" w:rsidTr="008C29C9">
        <w:trPr>
          <w:trHeight w:val="181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keepNext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Cs/>
              </w:rPr>
            </w:pPr>
            <w:r w:rsidRPr="00AE5315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keepNext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keepNext/>
              <w:snapToGrid w:val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Изделие для одноразового использования. </w:t>
            </w:r>
          </w:p>
          <w:p w:rsidR="009A6D26" w:rsidRPr="00AE5315" w:rsidRDefault="009A6D26" w:rsidP="008C29C9">
            <w:pPr>
              <w:keepNext/>
              <w:snapToGrid w:val="0"/>
              <w:jc w:val="both"/>
              <w:rPr>
                <w:rFonts w:cs="Times New Roman"/>
                <w:color w:val="212121"/>
                <w:spacing w:val="-1"/>
              </w:rPr>
            </w:pPr>
            <w:r w:rsidRPr="00AE5315">
              <w:rPr>
                <w:rFonts w:cs="Times New Roman"/>
                <w:color w:val="212121"/>
                <w:spacing w:val="-1"/>
              </w:rPr>
              <w:t xml:space="preserve">- дренируемый стомный мешок неразъемный из прозрачного или непрозрачного многослойного, не пропускающего запах материала, с мягкой нетканой подложкой, с фильтром или без фильтра, с зажимом </w:t>
            </w: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или застежкой для закрывания дренажного отверстия</w:t>
            </w:r>
            <w:r w:rsidRPr="00AE5315">
              <w:rPr>
                <w:rFonts w:cs="Times New Roman"/>
                <w:color w:val="212121"/>
                <w:spacing w:val="-1"/>
              </w:rPr>
              <w:t>;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  <w:r w:rsidRPr="00AE5315">
              <w:rPr>
                <w:color w:val="212121"/>
                <w:spacing w:val="-1"/>
              </w:rPr>
              <w:t>- встроенная адгезивная плоская пластина на натуральной, гипоаллергенной гидроколлоидной основе с защитным покрытием, с вырезаемым отверстием под стому</w:t>
            </w:r>
            <w:r w:rsidRPr="00AE5315">
              <w:t xml:space="preserve"> </w:t>
            </w:r>
          </w:p>
          <w:p w:rsidR="009A6D26" w:rsidRPr="00AE5315" w:rsidRDefault="009A6D26" w:rsidP="008C29C9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color w:val="000000"/>
                <w:lang w:bidi="en-US"/>
              </w:rPr>
            </w:pPr>
            <w:r w:rsidRPr="00AE5315">
              <w:rPr>
                <w:rFonts w:cs="Times New Roman"/>
              </w:rPr>
              <w:t xml:space="preserve">не менее 8 мм, не менее 100 мм.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color w:val="000000"/>
                <w:highlight w:val="yellow"/>
                <w:lang w:bidi="en-US"/>
              </w:rPr>
            </w:pPr>
            <w:r w:rsidRPr="00AE5315">
              <w:t xml:space="preserve"> 3200</w:t>
            </w:r>
          </w:p>
        </w:tc>
      </w:tr>
      <w:tr w:rsidR="009A6D26" w:rsidRPr="00AE5315" w:rsidTr="008C29C9">
        <w:trPr>
          <w:trHeight w:val="135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keepNext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ind w:right="87"/>
              <w:contextualSpacing/>
              <w:jc w:val="both"/>
              <w:rPr>
                <w:rFonts w:cs="Times New Roman"/>
                <w:color w:val="333333"/>
              </w:rPr>
            </w:pPr>
            <w:r w:rsidRPr="00AE5315">
              <w:rPr>
                <w:rFonts w:cs="Times New Roman"/>
                <w:color w:val="000000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6" w:rsidRPr="00AE5315" w:rsidRDefault="009A6D26" w:rsidP="008C29C9">
            <w:pPr>
              <w:snapToGrid w:val="0"/>
              <w:spacing w:line="100" w:lineRule="atLeast"/>
              <w:jc w:val="both"/>
              <w:rPr>
                <w:rStyle w:val="11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E5315">
              <w:rPr>
                <w:rStyle w:val="11"/>
                <w:rFonts w:ascii="Times New Roman" w:eastAsia="Lucida Sans Unicode" w:hAnsi="Times New Roman" w:cs="Times New Roman"/>
                <w:sz w:val="24"/>
                <w:szCs w:val="24"/>
              </w:rPr>
              <w:t>Изделие для одноразового использования.</w:t>
            </w:r>
          </w:p>
          <w:p w:rsidR="009A6D26" w:rsidRPr="00AE5315" w:rsidRDefault="009A6D26" w:rsidP="008C29C9">
            <w:pPr>
              <w:keepNext/>
              <w:snapToGrid w:val="0"/>
              <w:jc w:val="both"/>
              <w:rPr>
                <w:rFonts w:eastAsia="Times New Roman" w:cs="Times New Roman"/>
                <w:color w:val="212121"/>
                <w:spacing w:val="-1"/>
              </w:rPr>
            </w:pPr>
            <w:r w:rsidRPr="00AE5315">
              <w:rPr>
                <w:rFonts w:cs="Times New Roman"/>
                <w:color w:val="212121"/>
                <w:spacing w:val="-1"/>
              </w:rPr>
              <w:t>-недренируемый стомный мешок неразъемный из непрозрачного или прозрачного многослойного, не пропускающего запах материала, с мягкой нетканой подложкой, с фильтром;</w:t>
            </w:r>
          </w:p>
          <w:p w:rsidR="009A6D26" w:rsidRPr="00AE5315" w:rsidRDefault="009A6D26" w:rsidP="009A6D26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AE5315">
              <w:rPr>
                <w:rFonts w:cs="Times New Roman"/>
                <w:color w:val="212121"/>
                <w:spacing w:val="-1"/>
              </w:rPr>
              <w:t>- встроенная адгезивная плоская пластина на натуральной, гиппоаллергенной гидрокодллоидной основе с защитным по</w:t>
            </w:r>
            <w:r>
              <w:rPr>
                <w:rFonts w:cs="Times New Roman"/>
                <w:color w:val="212121"/>
                <w:spacing w:val="-1"/>
              </w:rPr>
              <w:t>крытием, с вырезаемым отверстием</w:t>
            </w:r>
            <w:r w:rsidRPr="00AE5315">
              <w:rPr>
                <w:rFonts w:cs="Times New Roman"/>
                <w:color w:val="212121"/>
                <w:spacing w:val="-1"/>
              </w:rPr>
              <w:t xml:space="preserve"> под стому </w:t>
            </w:r>
            <w:r w:rsidRPr="00AE5315">
              <w:rPr>
                <w:rFonts w:cs="Times New Roman"/>
              </w:rPr>
              <w:t>не менее 10 мм, не более 70 мм.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  <w:r w:rsidRPr="00AE5315">
              <w:t>10500</w:t>
            </w:r>
          </w:p>
        </w:tc>
      </w:tr>
      <w:tr w:rsidR="009A6D26" w:rsidRPr="00AE5315" w:rsidTr="008C29C9">
        <w:trPr>
          <w:trHeight w:val="181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Cs/>
              </w:rPr>
            </w:pPr>
            <w:r w:rsidRPr="00AE5315"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Двухкомпонентный дренируемый калоприемник в комплекте: адгезивная пластина плоская;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Cs/>
              </w:rPr>
            </w:pPr>
            <w:r w:rsidRPr="00AE5315">
              <w:rPr>
                <w:bCs/>
              </w:rPr>
              <w:t>мешок дренируемый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Изделия для одноразового использования.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AE5315">
              <w:rPr>
                <w:color w:val="2D2D2D"/>
                <w:spacing w:val="2"/>
                <w:shd w:val="clear" w:color="auto" w:fill="FFFFFF"/>
              </w:rPr>
              <w:t>Разъемные устройства, состоящее из двух отдельных компонентов, соединяющихся между собой с помощью механического или адгезивного фланцевого соединения: сменяемого стомного мешка, опорожняемого через закрывающееся дренажное отверстие и   плоской адгезивной (клеевой) пластины для фиксации калоприемника   на передней брюшной стенке.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AE5315">
              <w:rPr>
                <w:color w:val="212121"/>
                <w:spacing w:val="-1"/>
              </w:rPr>
              <w:t>- адгезивная пластина плоская на натуральной, гипоаллергенной гидроколлоидной основе, с защитным покрытием с вырезаемым отверстием под стому, с фланцем для крепления мешка, соответствующим фланцу мешка.</w:t>
            </w: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Представить </w:t>
            </w:r>
            <w:r w:rsidRPr="00AE5315">
              <w:rPr>
                <w:color w:val="2D2D2D"/>
                <w:spacing w:val="2"/>
                <w:shd w:val="clear" w:color="auto" w:fill="FFFFFF"/>
              </w:rPr>
              <w:t>не менее 4 типоразмера.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color w:val="000000"/>
              </w:rPr>
            </w:pPr>
            <w:r w:rsidRPr="00AE5315">
              <w:rPr>
                <w:color w:val="212121"/>
                <w:spacing w:val="-1"/>
              </w:rPr>
              <w:t xml:space="preserve">-разъемный мешок, дренируемый из непрозрачного или прозрачного многослойного, не пропускающего запах </w:t>
            </w:r>
            <w:r w:rsidRPr="00AE5315">
              <w:rPr>
                <w:color w:val="212121"/>
                <w:spacing w:val="-1"/>
              </w:rPr>
              <w:lastRenderedPageBreak/>
              <w:t xml:space="preserve">материала, с мягким нетканым покрытием, с фильтром или без фильтра, с зажимом </w:t>
            </w: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или застежкой для закрывания дренажного отверстия</w:t>
            </w:r>
            <w:r w:rsidRPr="00AE5315">
              <w:rPr>
                <w:color w:val="212121"/>
                <w:spacing w:val="-1"/>
              </w:rPr>
              <w:t>, с фланцем для крепления мешка к пластине, соответствующих фланцу пластины</w:t>
            </w: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</w:pP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Размер (диаметр) фланца мешка должен соответствовать фланцу пластины.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6" w:rsidRPr="00AE5315" w:rsidRDefault="009A6D26" w:rsidP="008C29C9">
            <w:pPr>
              <w:pStyle w:val="a4"/>
              <w:spacing w:line="100" w:lineRule="atLeast"/>
              <w:jc w:val="both"/>
            </w:pPr>
            <w:r w:rsidRPr="00AE5315">
              <w:lastRenderedPageBreak/>
              <w:t>пластина</w:t>
            </w: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</w:pPr>
            <w:r w:rsidRPr="00AE5315">
              <w:t>5900</w:t>
            </w: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  <w:r w:rsidRPr="00AE5315">
              <w:rPr>
                <w:highlight w:val="yellow"/>
              </w:rPr>
              <w:t xml:space="preserve">  </w:t>
            </w: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</w:pPr>
            <w:r w:rsidRPr="00AE5315">
              <w:t>мешок</w:t>
            </w: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  <w:r w:rsidRPr="00AE5315">
              <w:t>17500</w:t>
            </w:r>
          </w:p>
        </w:tc>
      </w:tr>
      <w:tr w:rsidR="009A6D26" w:rsidRPr="00AE5315" w:rsidTr="008C29C9">
        <w:trPr>
          <w:trHeight w:val="773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Двухкомпонентный недренируемый калоприемник в комплекте: адгезивная пластина, плоская,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мешок недренируемый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Изделия для одноразового использования.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AE5315">
              <w:rPr>
                <w:color w:val="2D2D2D"/>
                <w:spacing w:val="2"/>
                <w:shd w:val="clear" w:color="auto" w:fill="FFFFFF"/>
              </w:rPr>
              <w:t>Разъемные устройства, состоящее из двух отдельных компонентов, соединяющихся между собой с помощью механического или адгезивного фланцевого соединения: сменяемого стомного мешка, и   плоской адгезивной (клеевой) пластины для фиксации калоприемника   на передней брюшной стенке.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AE5315">
              <w:rPr>
                <w:color w:val="212121"/>
                <w:spacing w:val="-1"/>
              </w:rPr>
              <w:t>- адгезивная пластина плоская на натуральной, гипоаллергенной гидроколлоидной основе, с защитным покрытием с вырезаемым отверстием под стому, с фланцем для крепления мешка, соответствующим фланцу мешка.</w:t>
            </w: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Представить </w:t>
            </w:r>
            <w:r w:rsidRPr="00AE5315">
              <w:rPr>
                <w:color w:val="2D2D2D"/>
                <w:spacing w:val="2"/>
                <w:shd w:val="clear" w:color="auto" w:fill="FFFFFF"/>
              </w:rPr>
              <w:t>не менее 4 типоразмера.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color w:val="000000"/>
              </w:rPr>
            </w:pPr>
            <w:r w:rsidRPr="00AE5315">
              <w:rPr>
                <w:color w:val="212121"/>
                <w:spacing w:val="-1"/>
              </w:rPr>
              <w:t>-разъемный мешок, недренируемый из непрозрачного или прозрачного многослойного, не пропускающего запах материала, с мягким нетканым покрытием, с фильтром, с фланцем для крепления мешка к пластине, соответствующих фланцу пластины</w:t>
            </w:r>
          </w:p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E531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Размер (диаметр) фланца мешка должен соответствовать фланцу пластины.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</w:pPr>
            <w:r w:rsidRPr="00AE5315">
              <w:t>пластина</w:t>
            </w: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</w:pPr>
            <w:r w:rsidRPr="00AE5315">
              <w:t>3100</w:t>
            </w: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  <w:r w:rsidRPr="00AE5315">
              <w:rPr>
                <w:highlight w:val="yellow"/>
              </w:rPr>
              <w:t xml:space="preserve"> </w:t>
            </w: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</w:pPr>
            <w:r w:rsidRPr="00AE5315">
              <w:t xml:space="preserve">мешок    </w:t>
            </w:r>
          </w:p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  <w:r w:rsidRPr="00AE5315">
              <w:t xml:space="preserve">18100    </w:t>
            </w:r>
          </w:p>
        </w:tc>
      </w:tr>
      <w:tr w:rsidR="009A6D26" w:rsidRPr="00AE5315" w:rsidTr="008C29C9">
        <w:trPr>
          <w:trHeight w:val="121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  <w:highlight w:val="yellow"/>
              </w:rPr>
            </w:pPr>
            <w:r w:rsidRPr="00AE5315">
              <w:rPr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Защитные кольца для кожи вокруг стомы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3"/>
              <w:jc w:val="both"/>
            </w:pPr>
            <w:r w:rsidRPr="00AE5315">
              <w:rPr>
                <w:rFonts w:eastAsia="Lucida Sans Unicode"/>
                <w:color w:val="212121"/>
                <w:spacing w:val="-1"/>
              </w:rPr>
              <w:t>Моделируемые кольца для защиты кожи (моделируемые, намоделированные) в зависимости от потребности получателя, выравнивания шрамов и складок на коже вокруг стомы, герметизации пластин калоприемников и уроприемников, обеспечивающие длительную защиту от протекания, кишечного отделяемого или мочи. Толщина кольца не менее 2 мм.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jc w:val="both"/>
              <w:rPr>
                <w:highlight w:val="yellow"/>
              </w:rPr>
            </w:pPr>
            <w:r w:rsidRPr="00AE5315">
              <w:t>1900</w:t>
            </w:r>
          </w:p>
        </w:tc>
      </w:tr>
      <w:tr w:rsidR="009A6D26" w:rsidRPr="00AE5315" w:rsidTr="008C29C9">
        <w:trPr>
          <w:trHeight w:val="3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ind w:right="87"/>
              <w:contextualSpacing/>
              <w:jc w:val="both"/>
              <w:rPr>
                <w:rFonts w:cs="Times New Roman"/>
              </w:rPr>
            </w:pPr>
            <w:r w:rsidRPr="00AE5315">
              <w:rPr>
                <w:rFonts w:cs="Times New Roman"/>
              </w:rPr>
              <w:t xml:space="preserve">Адгезивная пластина – полукольцо для дополнительной фиксации пластин калоприемников и уроприемников, не </w:t>
            </w:r>
            <w:r w:rsidRPr="00AE5315">
              <w:rPr>
                <w:rFonts w:cs="Times New Roman"/>
              </w:rPr>
              <w:lastRenderedPageBreak/>
              <w:t>менее 40 шт.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</w:pPr>
            <w:r w:rsidRPr="00AE5315">
              <w:lastRenderedPageBreak/>
              <w:t xml:space="preserve">Эластичная адгезивная пластина-полукольцо подходит для людей любого телосложения, следует рельефу и движениям тела, должна обеспечивать дополнительную фиксацию пластины калоприемника (уроприемника) по внешнему краю, продлевать срок использования калоприемников (уроприемников). Пластина-полукольцо должна легко удаляться вместе с калоприёмником </w:t>
            </w:r>
            <w:r w:rsidRPr="00AE5315">
              <w:lastRenderedPageBreak/>
              <w:t>(уроприемником) или отдельно.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spacing w:line="100" w:lineRule="atLeast"/>
              <w:jc w:val="both"/>
              <w:rPr>
                <w:highlight w:val="yellow"/>
              </w:rPr>
            </w:pPr>
            <w:r w:rsidRPr="00AE5315">
              <w:lastRenderedPageBreak/>
              <w:t>13200</w:t>
            </w:r>
          </w:p>
        </w:tc>
      </w:tr>
      <w:tr w:rsidR="009A6D26" w:rsidRPr="00AE5315" w:rsidTr="008C29C9">
        <w:trPr>
          <w:trHeight w:val="3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rPr>
                <w:bCs/>
              </w:rPr>
            </w:pPr>
            <w:r w:rsidRPr="00AE5315">
              <w:rPr>
                <w:bCs/>
              </w:rPr>
              <w:t>Пояс для калоприемников и уроприемников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3"/>
              <w:jc w:val="both"/>
            </w:pPr>
            <w:r>
              <w:rPr>
                <w:rStyle w:val="11"/>
                <w:rFonts w:eastAsia="Lucida Sans Unicode"/>
              </w:rPr>
              <w:t>Э</w:t>
            </w:r>
            <w:r w:rsidRPr="00AE5315">
              <w:rPr>
                <w:rStyle w:val="11"/>
                <w:rFonts w:ascii="Times New Roman" w:eastAsia="Lucida Sans Unicode" w:hAnsi="Times New Roman" w:cs="Times New Roman"/>
                <w:sz w:val="24"/>
                <w:szCs w:val="24"/>
              </w:rPr>
              <w:t>ластичные ремни, обеспечивающие дополнительную надежность крепления                  калоприемников и уроприемников на теле.</w:t>
            </w:r>
            <w:r w:rsidRPr="00AE5315">
              <w:t xml:space="preserve"> </w:t>
            </w:r>
            <w:r w:rsidRPr="00AE5315">
              <w:rPr>
                <w:rStyle w:val="11"/>
                <w:rFonts w:ascii="Times New Roman" w:eastAsia="Lucida Sans Unicode" w:hAnsi="Times New Roman" w:cs="Times New Roman"/>
                <w:sz w:val="24"/>
                <w:szCs w:val="24"/>
              </w:rPr>
              <w:t>Нестерильный эластичный пояс для дополнительной фиксации калоприемников и                      уроприемников, регулируемый по длине, со специальными крепежами для крепления к пластине или мешку калоприемника (уроприемника).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6" w:rsidRPr="00AE5315" w:rsidRDefault="009A6D26" w:rsidP="008C29C9">
            <w:pPr>
              <w:pStyle w:val="a4"/>
              <w:jc w:val="both"/>
              <w:rPr>
                <w:highlight w:val="yellow"/>
              </w:rPr>
            </w:pPr>
            <w:r w:rsidRPr="00AE5315">
              <w:t>500</w:t>
            </w:r>
          </w:p>
        </w:tc>
      </w:tr>
    </w:tbl>
    <w:p w:rsidR="009A6D26" w:rsidRPr="00AE5315" w:rsidRDefault="009A6D26" w:rsidP="009A6D26">
      <w:pPr>
        <w:pStyle w:val="a3"/>
        <w:spacing w:before="100" w:beforeAutospacing="1" w:after="119"/>
        <w:jc w:val="both"/>
        <w:rPr>
          <w:rFonts w:eastAsia="Times New Roman"/>
        </w:rPr>
      </w:pPr>
    </w:p>
    <w:p w:rsidR="009A6D26" w:rsidRPr="00AE5315" w:rsidRDefault="009A6D26" w:rsidP="009A6D26">
      <w:pPr>
        <w:pStyle w:val="a3"/>
        <w:spacing w:before="100" w:beforeAutospacing="1" w:after="0"/>
        <w:contextualSpacing/>
        <w:jc w:val="both"/>
      </w:pPr>
      <w:bookmarkStart w:id="1" w:name="bookmark9"/>
      <w:r w:rsidRPr="00AE5315"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9A6D26" w:rsidRPr="00AE5315" w:rsidRDefault="009A6D26" w:rsidP="009A6D26">
      <w:pPr>
        <w:pStyle w:val="a3"/>
        <w:spacing w:before="100" w:beforeAutospacing="1" w:after="0"/>
        <w:contextualSpacing/>
        <w:jc w:val="both"/>
      </w:pPr>
      <w:r w:rsidRPr="00AE5315">
        <w:t>1. «Область применения»,</w:t>
      </w:r>
    </w:p>
    <w:p w:rsidR="009A6D26" w:rsidRPr="00AE5315" w:rsidRDefault="009A6D26" w:rsidP="009A6D26">
      <w:pPr>
        <w:pStyle w:val="a3"/>
        <w:spacing w:before="100" w:beforeAutospacing="1" w:after="0"/>
        <w:contextualSpacing/>
        <w:jc w:val="both"/>
      </w:pPr>
      <w:r w:rsidRPr="00AE5315">
        <w:t>4. «Классификация»,</w:t>
      </w:r>
    </w:p>
    <w:p w:rsidR="009A6D26" w:rsidRPr="00AE5315" w:rsidRDefault="009A6D26" w:rsidP="009A6D26">
      <w:pPr>
        <w:pStyle w:val="a3"/>
        <w:spacing w:before="100" w:beforeAutospacing="1" w:after="0"/>
        <w:contextualSpacing/>
        <w:jc w:val="both"/>
      </w:pPr>
      <w:r w:rsidRPr="00AE5315">
        <w:t xml:space="preserve">ГОСТ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в частях: </w:t>
      </w:r>
    </w:p>
    <w:p w:rsidR="009A6D26" w:rsidRPr="00AE5315" w:rsidRDefault="009A6D26" w:rsidP="009A6D26">
      <w:pPr>
        <w:pStyle w:val="a3"/>
        <w:spacing w:before="100" w:beforeAutospacing="1" w:after="0"/>
        <w:contextualSpacing/>
        <w:jc w:val="both"/>
      </w:pPr>
      <w:r w:rsidRPr="00AE5315">
        <w:t>1 «Область применения»,</w:t>
      </w:r>
    </w:p>
    <w:p w:rsidR="009A6D26" w:rsidRPr="00AE5315" w:rsidRDefault="009A6D26" w:rsidP="009A6D26">
      <w:pPr>
        <w:pStyle w:val="a3"/>
        <w:spacing w:before="100" w:beforeAutospacing="1" w:after="0"/>
        <w:contextualSpacing/>
        <w:jc w:val="both"/>
      </w:pPr>
      <w:r w:rsidRPr="00AE5315">
        <w:t>4 «Классификация»,</w:t>
      </w:r>
    </w:p>
    <w:p w:rsidR="009A6D26" w:rsidRPr="00AE5315" w:rsidRDefault="009A6D26" w:rsidP="009A6D26">
      <w:pPr>
        <w:pStyle w:val="a3"/>
        <w:spacing w:before="100" w:beforeAutospacing="1" w:after="0"/>
        <w:contextualSpacing/>
        <w:jc w:val="both"/>
      </w:pPr>
      <w:r w:rsidRPr="00AE5315">
        <w:t>5 «Характеристики и основные требования средств ухода за кишечными стомами»,</w:t>
      </w:r>
    </w:p>
    <w:p w:rsidR="009A6D26" w:rsidRPr="00AE5315" w:rsidRDefault="009A6D26" w:rsidP="009A6D26">
      <w:pPr>
        <w:pStyle w:val="a3"/>
        <w:spacing w:before="100" w:beforeAutospacing="1" w:after="0"/>
        <w:contextualSpacing/>
        <w:jc w:val="both"/>
      </w:pPr>
      <w:r w:rsidRPr="00AE5315">
        <w:t>6 «Требования к упаковке и маркировке.</w:t>
      </w:r>
    </w:p>
    <w:p w:rsidR="009A6D26" w:rsidRPr="00AE5315" w:rsidRDefault="009A6D26" w:rsidP="009A6D26">
      <w:pPr>
        <w:pStyle w:val="10"/>
        <w:keepNext/>
        <w:keepLines/>
        <w:shd w:val="clear" w:color="auto" w:fill="auto"/>
        <w:tabs>
          <w:tab w:val="left" w:pos="811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315">
        <w:rPr>
          <w:rStyle w:val="1"/>
          <w:rFonts w:ascii="Times New Roman" w:hAnsi="Times New Roman" w:cs="Times New Roman"/>
          <w:b/>
          <w:bCs/>
          <w:sz w:val="24"/>
          <w:szCs w:val="24"/>
        </w:rPr>
        <w:t>Требования к упаковке и маркировке</w:t>
      </w:r>
      <w:bookmarkEnd w:id="1"/>
    </w:p>
    <w:p w:rsidR="009A6D26" w:rsidRPr="00AE5315" w:rsidRDefault="009A6D26" w:rsidP="009A6D26">
      <w:pPr>
        <w:pStyle w:val="a3"/>
        <w:spacing w:after="0"/>
        <w:ind w:firstLine="540"/>
        <w:jc w:val="both"/>
        <w:rPr>
          <w:rStyle w:val="11"/>
          <w:rFonts w:ascii="Times New Roman" w:eastAsia="Lucida Sans Unicode" w:hAnsi="Times New Roman" w:cs="Times New Roman"/>
          <w:sz w:val="24"/>
          <w:szCs w:val="24"/>
        </w:rPr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Вся информация на упаковке должна быть представлена на русском языке.</w:t>
      </w:r>
    </w:p>
    <w:p w:rsidR="009A6D26" w:rsidRPr="00AE5315" w:rsidRDefault="009A6D26" w:rsidP="009A6D26">
      <w:pPr>
        <w:pStyle w:val="a3"/>
        <w:spacing w:after="0"/>
        <w:ind w:firstLine="540"/>
        <w:jc w:val="both"/>
        <w:rPr>
          <w:rFonts w:eastAsia="Times New Roman"/>
        </w:rPr>
      </w:pPr>
      <w:r w:rsidRPr="00AE5315">
        <w:rPr>
          <w:rStyle w:val="11"/>
          <w:rFonts w:ascii="Times New Roman" w:eastAsia="Lucida Sans Unicode" w:hAnsi="Times New Roman" w:cs="Times New Roman"/>
          <w:b/>
          <w:sz w:val="24"/>
          <w:szCs w:val="24"/>
        </w:rPr>
        <w:t xml:space="preserve">Для однокомпонентных калоприемников, пластин двухкомпонентных калоприемников, </w:t>
      </w: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на упаковке изделий средств ухода за кишечной стомой условия хранения/транспортирования изложены следующим образом:</w:t>
      </w:r>
    </w:p>
    <w:p w:rsidR="009A6D26" w:rsidRPr="00AE5315" w:rsidRDefault="009A6D26" w:rsidP="009A6D26">
      <w:pPr>
        <w:pStyle w:val="a3"/>
        <w:spacing w:after="0"/>
        <w:ind w:firstLine="54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«Хранить горизонтально при комнатной температуре в сухом месте.</w:t>
      </w:r>
    </w:p>
    <w:p w:rsidR="009A6D26" w:rsidRPr="00AE5315" w:rsidRDefault="009A6D26" w:rsidP="009A6D26">
      <w:pPr>
        <w:pStyle w:val="a3"/>
        <w:spacing w:after="0"/>
        <w:ind w:firstLine="54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Избегать воздействия прямых солнечных лучей, не подвергать нагреванию и замораживанию».</w:t>
      </w:r>
    </w:p>
    <w:p w:rsidR="009A6D26" w:rsidRPr="00AE5315" w:rsidRDefault="009A6D26" w:rsidP="009A6D26">
      <w:pPr>
        <w:pStyle w:val="a3"/>
        <w:spacing w:after="0"/>
        <w:ind w:firstLine="54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На маркировке и упаковке всех поставляемых средств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9A6D26" w:rsidRPr="00AE5315" w:rsidRDefault="009A6D26" w:rsidP="009A6D26">
      <w:pPr>
        <w:pStyle w:val="a3"/>
        <w:spacing w:after="0"/>
        <w:ind w:firstLine="54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9A6D26" w:rsidRPr="00AE5315" w:rsidRDefault="009A6D26" w:rsidP="009A6D26">
      <w:pPr>
        <w:pStyle w:val="a3"/>
        <w:numPr>
          <w:ilvl w:val="0"/>
          <w:numId w:val="3"/>
        </w:numPr>
        <w:tabs>
          <w:tab w:val="left" w:pos="739"/>
        </w:tabs>
        <w:suppressAutoHyphens w:val="0"/>
        <w:spacing w:before="0" w:after="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наименование товара:</w:t>
      </w:r>
    </w:p>
    <w:p w:rsidR="009A6D26" w:rsidRPr="00AE5315" w:rsidRDefault="009A6D26" w:rsidP="009A6D26">
      <w:pPr>
        <w:pStyle w:val="a3"/>
        <w:numPr>
          <w:ilvl w:val="0"/>
          <w:numId w:val="3"/>
        </w:numPr>
        <w:tabs>
          <w:tab w:val="left" w:pos="712"/>
        </w:tabs>
        <w:suppressAutoHyphens w:val="0"/>
        <w:spacing w:before="0" w:after="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9A6D26" w:rsidRPr="00AE5315" w:rsidRDefault="009A6D26" w:rsidP="009A6D26">
      <w:pPr>
        <w:pStyle w:val="a3"/>
        <w:spacing w:after="0"/>
        <w:ind w:firstLine="540"/>
        <w:jc w:val="both"/>
        <w:rPr>
          <w:rStyle w:val="11"/>
          <w:rFonts w:ascii="Times New Roman" w:eastAsia="Lucida Sans Unicode" w:hAnsi="Times New Roman" w:cs="Times New Roman"/>
          <w:sz w:val="24"/>
          <w:szCs w:val="24"/>
        </w:rPr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lastRenderedPageBreak/>
        <w:t xml:space="preserve">- сведения об обязательном подтверждении соответствия товаров в порядке, определенном </w:t>
      </w:r>
    </w:p>
    <w:p w:rsidR="009A6D26" w:rsidRPr="00AE5315" w:rsidRDefault="009A6D26" w:rsidP="009A6D26">
      <w:pPr>
        <w:pStyle w:val="a3"/>
        <w:spacing w:after="0"/>
        <w:ind w:firstLine="540"/>
        <w:jc w:val="both"/>
        <w:rPr>
          <w:rFonts w:eastAsia="Times New Roman"/>
        </w:rPr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законодательством Российской Федерации о техническом регулировании:</w:t>
      </w:r>
    </w:p>
    <w:p w:rsidR="009A6D26" w:rsidRPr="00AE5315" w:rsidRDefault="009A6D26" w:rsidP="009A6D26">
      <w:pPr>
        <w:pStyle w:val="a3"/>
        <w:numPr>
          <w:ilvl w:val="0"/>
          <w:numId w:val="3"/>
        </w:numPr>
        <w:tabs>
          <w:tab w:val="left" w:pos="739"/>
        </w:tabs>
        <w:suppressAutoHyphens w:val="0"/>
        <w:spacing w:before="0" w:after="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сведения об основных потребительских свойствах товара;</w:t>
      </w:r>
    </w:p>
    <w:p w:rsidR="009A6D26" w:rsidRPr="00AE5315" w:rsidRDefault="009A6D26" w:rsidP="009A6D26">
      <w:pPr>
        <w:pStyle w:val="a3"/>
        <w:numPr>
          <w:ilvl w:val="0"/>
          <w:numId w:val="3"/>
        </w:numPr>
        <w:tabs>
          <w:tab w:val="left" w:pos="712"/>
        </w:tabs>
        <w:suppressAutoHyphens w:val="0"/>
        <w:spacing w:before="0" w:after="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правила и условия эффективного и безопасного использования товара (инструкция по применению);</w:t>
      </w:r>
    </w:p>
    <w:p w:rsidR="009A6D26" w:rsidRPr="00AE5315" w:rsidRDefault="009A6D26" w:rsidP="009A6D26">
      <w:pPr>
        <w:pStyle w:val="a3"/>
        <w:numPr>
          <w:ilvl w:val="0"/>
          <w:numId w:val="3"/>
        </w:numPr>
        <w:tabs>
          <w:tab w:val="left" w:pos="712"/>
        </w:tabs>
        <w:suppressAutoHyphens w:val="0"/>
        <w:spacing w:before="0" w:after="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9A6D26" w:rsidRPr="00AE5315" w:rsidRDefault="009A6D26" w:rsidP="009A6D26">
      <w:pPr>
        <w:pStyle w:val="a3"/>
        <w:numPr>
          <w:ilvl w:val="0"/>
          <w:numId w:val="3"/>
        </w:numPr>
        <w:tabs>
          <w:tab w:val="left" w:pos="721"/>
        </w:tabs>
        <w:suppressAutoHyphens w:val="0"/>
        <w:spacing w:before="0" w:after="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</w:t>
      </w: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br/>
        <w:t>условиях применения, действии и оказываемом эффекте, ограничениях (противопоказаниях)для применения;</w:t>
      </w:r>
    </w:p>
    <w:p w:rsidR="009A6D26" w:rsidRPr="00AE5315" w:rsidRDefault="009A6D26" w:rsidP="009A6D26">
      <w:pPr>
        <w:pStyle w:val="a3"/>
        <w:spacing w:after="0"/>
        <w:ind w:firstLine="54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-  не допускается применение изделий, если нарушена упаковка:</w:t>
      </w:r>
    </w:p>
    <w:p w:rsidR="009A6D26" w:rsidRPr="00AE5315" w:rsidRDefault="009A6D26" w:rsidP="009A6D26">
      <w:pPr>
        <w:pStyle w:val="a3"/>
        <w:spacing w:after="0"/>
        <w:ind w:firstLine="540"/>
        <w:jc w:val="both"/>
      </w:pPr>
      <w:r w:rsidRPr="00AE5315">
        <w:rPr>
          <w:rStyle w:val="11"/>
          <w:rFonts w:ascii="Times New Roman" w:eastAsia="Lucida Sans Unicode" w:hAnsi="Times New Roman" w:cs="Times New Roman"/>
          <w:sz w:val="24"/>
          <w:szCs w:val="24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9A6D26" w:rsidRPr="00AE5315" w:rsidRDefault="009A6D26" w:rsidP="009A6D26">
      <w:pPr>
        <w:jc w:val="center"/>
        <w:rPr>
          <w:rFonts w:cs="Times New Roman"/>
          <w:b/>
        </w:rPr>
      </w:pPr>
      <w:r w:rsidRPr="00AE5315">
        <w:rPr>
          <w:rFonts w:cs="Times New Roman"/>
          <w:b/>
        </w:rPr>
        <w:t>Сроки предоставляемой гарантии качества</w:t>
      </w:r>
    </w:p>
    <w:p w:rsidR="009A6D26" w:rsidRPr="00AE5315" w:rsidRDefault="009A6D26" w:rsidP="009A6D26">
      <w:pPr>
        <w:pStyle w:val="a3"/>
        <w:spacing w:before="100" w:beforeAutospacing="1" w:after="0"/>
        <w:ind w:firstLine="851"/>
        <w:jc w:val="both"/>
        <w:rPr>
          <w:b/>
        </w:rPr>
      </w:pPr>
      <w:r w:rsidRPr="00AE5315">
        <w:rPr>
          <w:shd w:val="clear" w:color="auto" w:fill="FFFFFF"/>
        </w:rPr>
        <w:t>Остаточный срок годности не менее года от даты передачи инвалиду.</w:t>
      </w:r>
    </w:p>
    <w:p w:rsidR="009A6D26" w:rsidRPr="00AE5315" w:rsidRDefault="009A6D26" w:rsidP="009A6D26">
      <w:pPr>
        <w:pStyle w:val="a3"/>
        <w:spacing w:before="100" w:beforeAutospacing="1" w:after="0" w:line="276" w:lineRule="auto"/>
        <w:ind w:firstLine="709"/>
        <w:jc w:val="center"/>
        <w:rPr>
          <w:b/>
        </w:rPr>
      </w:pPr>
      <w:r w:rsidRPr="00AE5315">
        <w:rPr>
          <w:b/>
        </w:rPr>
        <w:t>Дополнительные условия</w:t>
      </w:r>
    </w:p>
    <w:p w:rsidR="009A6D26" w:rsidRPr="00AE5315" w:rsidRDefault="009A6D26" w:rsidP="009A6D26">
      <w:pPr>
        <w:pStyle w:val="a3"/>
        <w:spacing w:before="100" w:beforeAutospacing="1" w:after="0"/>
        <w:ind w:firstLine="709"/>
        <w:jc w:val="both"/>
      </w:pPr>
      <w:r w:rsidRPr="00AE5315"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9A6D26" w:rsidRPr="00AE5315" w:rsidRDefault="009A6D26" w:rsidP="009A6D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D26" w:rsidRPr="00AE5315" w:rsidRDefault="009A6D26" w:rsidP="009A6D26">
      <w:pPr>
        <w:ind w:left="480"/>
        <w:jc w:val="center"/>
        <w:rPr>
          <w:rFonts w:cs="Times New Roman"/>
          <w:b/>
          <w:lang w:eastAsia="ru-RU"/>
        </w:rPr>
      </w:pPr>
      <w:r w:rsidRPr="00AE5315">
        <w:rPr>
          <w:rFonts w:cs="Times New Roman"/>
          <w:b/>
        </w:rPr>
        <w:t>Сроки предоставляемой гарантии качества</w:t>
      </w:r>
    </w:p>
    <w:p w:rsidR="009A6D26" w:rsidRDefault="009A6D26" w:rsidP="009A6D26">
      <w:pPr>
        <w:pStyle w:val="a3"/>
        <w:spacing w:after="0" w:line="276" w:lineRule="auto"/>
        <w:ind w:left="480" w:firstLine="709"/>
        <w:jc w:val="both"/>
        <w:rPr>
          <w:shd w:val="clear" w:color="auto" w:fill="FFFFFF"/>
        </w:rPr>
      </w:pPr>
      <w:r w:rsidRPr="00AE5315">
        <w:rPr>
          <w:shd w:val="clear" w:color="auto" w:fill="FFFFFF"/>
        </w:rPr>
        <w:t>Остаточный срок годности не менее года от даты передачи инвалиду.</w:t>
      </w:r>
    </w:p>
    <w:p w:rsidR="009A6D26" w:rsidRPr="001B4C64" w:rsidRDefault="009A6D26" w:rsidP="009A6D26">
      <w:pPr>
        <w:jc w:val="both"/>
        <w:rPr>
          <w:rFonts w:cs="Times New Roman"/>
          <w:sz w:val="22"/>
          <w:szCs w:val="22"/>
        </w:rPr>
      </w:pPr>
      <w:r w:rsidRPr="001B4C64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1B4C64">
        <w:rPr>
          <w:rFonts w:cs="Times New Roman"/>
          <w:sz w:val="22"/>
          <w:szCs w:val="22"/>
        </w:rPr>
        <w:t xml:space="preserve"> </w:t>
      </w:r>
    </w:p>
    <w:p w:rsidR="009A6D26" w:rsidRPr="00D00262" w:rsidRDefault="009A6D26" w:rsidP="009A6D26">
      <w:pPr>
        <w:jc w:val="both"/>
        <w:rPr>
          <w:rFonts w:cs="Times New Roman"/>
          <w:sz w:val="22"/>
          <w:szCs w:val="22"/>
        </w:rPr>
      </w:pPr>
      <w:r w:rsidRPr="00D00262">
        <w:rPr>
          <w:rFonts w:cs="Times New Roman"/>
          <w:sz w:val="22"/>
          <w:szCs w:val="22"/>
        </w:rPr>
        <w:t>-   по месту жительства получателя;</w:t>
      </w:r>
    </w:p>
    <w:p w:rsidR="009A6D26" w:rsidRPr="00D00262" w:rsidRDefault="009A6D26" w:rsidP="009A6D26">
      <w:pPr>
        <w:jc w:val="both"/>
        <w:rPr>
          <w:rFonts w:cs="Times New Roman"/>
          <w:sz w:val="22"/>
          <w:szCs w:val="22"/>
        </w:rPr>
      </w:pPr>
      <w:r w:rsidRPr="00D00262">
        <w:rPr>
          <w:rFonts w:cs="Times New Roman"/>
          <w:sz w:val="22"/>
          <w:szCs w:val="22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A6D26" w:rsidRPr="00D00262" w:rsidRDefault="009A6D26" w:rsidP="009A6D26">
      <w:pPr>
        <w:jc w:val="both"/>
        <w:rPr>
          <w:rFonts w:cs="Times New Roman"/>
          <w:sz w:val="22"/>
          <w:szCs w:val="22"/>
        </w:rPr>
      </w:pPr>
      <w:r w:rsidRPr="001B4C64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1B4C64">
        <w:rPr>
          <w:rFonts w:cs="Times New Roman"/>
          <w:sz w:val="22"/>
          <w:szCs w:val="22"/>
        </w:rPr>
        <w:t xml:space="preserve"> </w:t>
      </w:r>
      <w:r w:rsidRPr="00D00262">
        <w:rPr>
          <w:rFonts w:cs="Times New Roman"/>
          <w:sz w:val="22"/>
          <w:szCs w:val="22"/>
        </w:rPr>
        <w:t>Товар поставляется</w:t>
      </w:r>
      <w:r w:rsidRPr="00D00262">
        <w:rPr>
          <w:rFonts w:cs="Times New Roman"/>
          <w:b/>
          <w:sz w:val="22"/>
          <w:szCs w:val="22"/>
        </w:rPr>
        <w:t xml:space="preserve"> </w:t>
      </w:r>
      <w:r w:rsidRPr="00D00262">
        <w:rPr>
          <w:rFonts w:cs="Times New Roman"/>
          <w:sz w:val="22"/>
          <w:szCs w:val="22"/>
        </w:rPr>
        <w:t xml:space="preserve">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</w:t>
      </w:r>
      <w:r>
        <w:rPr>
          <w:rFonts w:cs="Times New Roman"/>
          <w:sz w:val="22"/>
          <w:szCs w:val="22"/>
        </w:rPr>
        <w:t xml:space="preserve">С </w:t>
      </w:r>
      <w:r w:rsidRPr="00D00262">
        <w:rPr>
          <w:rFonts w:cs="Times New Roman"/>
          <w:sz w:val="22"/>
          <w:szCs w:val="22"/>
        </w:rPr>
        <w:t>даты получения от Заказчика реестров получателей товара до 01 августа 2021г. Поставка товара получателям не должна превышать</w:t>
      </w:r>
      <w:r w:rsidRPr="00D00262">
        <w:rPr>
          <w:rFonts w:cs="Times New Roman"/>
          <w:b/>
          <w:sz w:val="22"/>
          <w:szCs w:val="22"/>
        </w:rPr>
        <w:t xml:space="preserve"> </w:t>
      </w:r>
      <w:r w:rsidRPr="00D00262">
        <w:rPr>
          <w:rFonts w:cs="Times New Roman"/>
          <w:sz w:val="22"/>
          <w:szCs w:val="22"/>
        </w:rPr>
        <w:t xml:space="preserve">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>
        <w:rPr>
          <w:rFonts w:cs="Times New Roman"/>
          <w:sz w:val="22"/>
          <w:szCs w:val="22"/>
        </w:rPr>
        <w:t>.</w:t>
      </w:r>
    </w:p>
    <w:p w:rsidR="009A6D26" w:rsidRDefault="009A6D26" w:rsidP="009A6D26">
      <w:pPr>
        <w:pStyle w:val="a3"/>
        <w:spacing w:after="0" w:line="276" w:lineRule="auto"/>
        <w:ind w:left="480" w:firstLine="709"/>
        <w:jc w:val="both"/>
        <w:rPr>
          <w:shd w:val="clear" w:color="auto" w:fill="FFFFFF"/>
        </w:rPr>
      </w:pPr>
    </w:p>
    <w:p w:rsidR="00741679" w:rsidRPr="006064F1" w:rsidRDefault="00741679" w:rsidP="006064F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63109"/>
    <w:rsid w:val="0026709F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1452</Words>
  <Characters>8280</Characters>
  <Application>Microsoft Office Word</Application>
  <DocSecurity>0</DocSecurity>
  <Lines>69</Lines>
  <Paragraphs>19</Paragraphs>
  <ScaleCrop>false</ScaleCrop>
  <Company>ФСС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6</cp:revision>
  <dcterms:created xsi:type="dcterms:W3CDTF">2020-03-25T11:41:00Z</dcterms:created>
  <dcterms:modified xsi:type="dcterms:W3CDTF">2020-10-26T09:35:00Z</dcterms:modified>
</cp:coreProperties>
</file>