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52" w:rsidRDefault="00B60889" w:rsidP="00E85334">
      <w:pPr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техническое задание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992"/>
        <w:gridCol w:w="709"/>
      </w:tblGrid>
      <w:tr w:rsidR="000C7052" w:rsidTr="00B60889">
        <w:trPr>
          <w:trHeight w:val="5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52" w:rsidRDefault="000C7052">
            <w:pPr>
              <w:keepNext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0C7052" w:rsidTr="00B60889">
        <w:trPr>
          <w:trHeight w:val="5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Arial"/>
                <w:bCs/>
                <w:sz w:val="22"/>
                <w:szCs w:val="22"/>
              </w:rPr>
              <w:t xml:space="preserve">Для выполнения функций по обеспечению инвалидов протезами нижних конечностей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>
              <w:rPr>
                <w:rFonts w:eastAsia="Arial"/>
                <w:bCs/>
                <w:sz w:val="22"/>
                <w:szCs w:val="22"/>
              </w:rPr>
              <w:t>абилитации</w:t>
            </w:r>
            <w:proofErr w:type="spellEnd"/>
            <w:r>
              <w:rPr>
                <w:rFonts w:eastAsia="Arial"/>
                <w:bCs/>
                <w:sz w:val="22"/>
                <w:szCs w:val="22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  <w:proofErr w:type="gramEnd"/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Выполняемые работы по обеспечению инвалидов протезами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Приемная гильза протеза конечности</w:t>
            </w:r>
            <w:r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bCs/>
                <w:sz w:val="22"/>
                <w:szCs w:val="22"/>
              </w:rPr>
              <w:t>должна</w:t>
            </w:r>
            <w:r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bCs/>
                <w:sz w:val="22"/>
                <w:szCs w:val="22"/>
              </w:rPr>
              <w:t>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Согласно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протезы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Протезы, подвергшиеся в процессе эксплуатации резкому изменению температуры внешней среды, должны сохранять работоспособность.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В соответствии с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ИСО 22523-2007 «Протезы конечностей и протезы наружные. Требования и методы испытаний»,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53869-2010 «Протезы нижних конечностей. Технические требования», </w:t>
            </w:r>
            <w:r>
              <w:rPr>
                <w:color w:val="2D2D2D"/>
                <w:spacing w:val="2"/>
                <w:sz w:val="22"/>
                <w:szCs w:val="22"/>
              </w:rPr>
              <w:t xml:space="preserve">ГОСТ </w:t>
            </w:r>
            <w:proofErr w:type="gramStart"/>
            <w:r>
              <w:rPr>
                <w:color w:val="2D2D2D"/>
                <w:spacing w:val="2"/>
                <w:sz w:val="22"/>
                <w:szCs w:val="22"/>
              </w:rPr>
              <w:t>Р</w:t>
            </w:r>
            <w:proofErr w:type="gramEnd"/>
            <w:r>
              <w:rPr>
                <w:color w:val="2D2D2D"/>
                <w:spacing w:val="2"/>
                <w:sz w:val="22"/>
                <w:szCs w:val="22"/>
              </w:rPr>
              <w:t xml:space="preserve"> 51191-2019 «Узлы протезов нижних конечностей. Технические требования и методы испытаний»</w:t>
            </w:r>
            <w:r>
              <w:rPr>
                <w:rFonts w:eastAsia="Arial"/>
                <w:bCs/>
                <w:sz w:val="22"/>
                <w:szCs w:val="22"/>
              </w:rPr>
              <w:t xml:space="preserve">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Согласно </w:t>
            </w:r>
            <w:r>
              <w:rPr>
                <w:color w:val="2D2D2D"/>
                <w:spacing w:val="2"/>
                <w:sz w:val="22"/>
                <w:szCs w:val="22"/>
              </w:rPr>
              <w:t xml:space="preserve">ГОСТ </w:t>
            </w:r>
            <w:proofErr w:type="gramStart"/>
            <w:r>
              <w:rPr>
                <w:color w:val="2D2D2D"/>
                <w:spacing w:val="2"/>
                <w:sz w:val="22"/>
                <w:szCs w:val="22"/>
              </w:rPr>
              <w:t>Р</w:t>
            </w:r>
            <w:proofErr w:type="gramEnd"/>
            <w:r>
              <w:rPr>
                <w:color w:val="2D2D2D"/>
                <w:spacing w:val="2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испытаний»,</w:t>
            </w:r>
            <w:r>
              <w:rPr>
                <w:rFonts w:eastAsia="Arial"/>
                <w:bCs/>
                <w:sz w:val="22"/>
                <w:szCs w:val="22"/>
              </w:rPr>
              <w:t xml:space="preserve"> ГОСТ ISO 10993-1-2011 «Изделия медицинские. Оценка биологического действия медицинских изделий. Часть 1. Оценка и исследования»,  ГОСТ ISO 10993-5-2011 «Изделия медицинские. Оценка биологического действия медицинских изделий. Часть 5. </w:t>
            </w:r>
            <w:r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Исследования на </w:t>
            </w:r>
            <w:proofErr w:type="spellStart"/>
            <w:r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>цитотоксичность</w:t>
            </w:r>
            <w:proofErr w:type="spellEnd"/>
            <w:r>
              <w:rPr>
                <w:rFonts w:eastAsia="Arial"/>
                <w:bCs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</w:t>
            </w:r>
            <w:r>
              <w:rPr>
                <w:color w:val="2D2D2D"/>
                <w:spacing w:val="2"/>
                <w:sz w:val="22"/>
                <w:szCs w:val="22"/>
              </w:rPr>
              <w:t>Исследования раздражающего и сенсибилизирующего действия</w:t>
            </w:r>
            <w:r>
              <w:rPr>
                <w:rFonts w:eastAsia="Arial"/>
                <w:bCs/>
                <w:sz w:val="22"/>
                <w:szCs w:val="22"/>
              </w:rPr>
              <w:t>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При выборе материалов для изготовления изделия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Гарантийный срок устанавливается со дня выдачи готового изделия и его продолжительность по каждому конкретному виду изделия устанавливается отдельно. 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Срок выполнения работ по изготовлению протезов нижних конечностей – не более 30 календарных дней с момента получения направления Заказчика.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Требования к маркировке, упаковке и отгрузке протезов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 xml:space="preserve">Согласно 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ИСО 22523-2007 «Протезы конечностей и протезы наружные. Требования и методы испытаний» протез должен иметь этикетку. </w:t>
            </w:r>
            <w:r>
              <w:rPr>
                <w:spacing w:val="2"/>
                <w:sz w:val="22"/>
                <w:szCs w:val="22"/>
              </w:rPr>
              <w:t>На этикетке должны быть указаны ссылки на соответствующие стандар</w:t>
            </w:r>
            <w:proofErr w:type="gramStart"/>
            <w:r>
              <w:rPr>
                <w:spacing w:val="2"/>
                <w:sz w:val="22"/>
                <w:szCs w:val="22"/>
              </w:rPr>
              <w:t>т(</w:t>
            </w:r>
            <w:proofErr w:type="gramEnd"/>
            <w:r>
              <w:rPr>
                <w:spacing w:val="2"/>
                <w:sz w:val="22"/>
                <w:szCs w:val="22"/>
              </w:rPr>
              <w:t>ы) и/или технический(</w:t>
            </w:r>
            <w:proofErr w:type="spellStart"/>
            <w:r>
              <w:rPr>
                <w:spacing w:val="2"/>
                <w:sz w:val="22"/>
                <w:szCs w:val="22"/>
              </w:rPr>
              <w:t>ие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) документ(ы), а также условия </w:t>
            </w:r>
            <w:proofErr w:type="spellStart"/>
            <w:r>
              <w:rPr>
                <w:spacing w:val="2"/>
                <w:sz w:val="22"/>
                <w:szCs w:val="22"/>
              </w:rPr>
              <w:t>нагружения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и/или уровни нагрузки, применяемые при испытаниях. При необходимости, на этикетке должна быть приведена информация о диапазонах или ограничениях при назначенном применении протеза.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Согласно ГОСТ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- температура окружающей среды </w:t>
            </w:r>
            <w:proofErr w:type="gramStart"/>
            <w:r>
              <w:rPr>
                <w:rFonts w:eastAsia="Arial"/>
                <w:bCs/>
                <w:sz w:val="22"/>
                <w:szCs w:val="22"/>
              </w:rPr>
              <w:t>от</w:t>
            </w:r>
            <w:proofErr w:type="gramEnd"/>
            <w:r>
              <w:rPr>
                <w:rFonts w:eastAsia="Arial"/>
                <w:bCs/>
                <w:sz w:val="22"/>
                <w:szCs w:val="22"/>
              </w:rPr>
              <w:t xml:space="preserve"> минус 40 °C до плюс 70 °C;</w:t>
            </w:r>
          </w:p>
          <w:p w:rsidR="000C7052" w:rsidRDefault="000C705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- относительная влажность от 10% до 100%, включая конденсацию;</w:t>
            </w:r>
          </w:p>
          <w:p w:rsidR="000C7052" w:rsidRDefault="000C7052">
            <w:pPr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- атмосферное давление от 500 до 1060 </w:t>
            </w:r>
            <w:proofErr w:type="spellStart"/>
            <w:r>
              <w:rPr>
                <w:rFonts w:eastAsia="Arial"/>
                <w:bCs/>
                <w:sz w:val="22"/>
                <w:szCs w:val="22"/>
              </w:rPr>
              <w:t>гПа</w:t>
            </w:r>
            <w:proofErr w:type="spellEnd"/>
            <w:r>
              <w:rPr>
                <w:rFonts w:eastAsia="Arial"/>
                <w:bCs/>
                <w:sz w:val="22"/>
                <w:szCs w:val="22"/>
              </w:rPr>
              <w:t>.</w:t>
            </w:r>
          </w:p>
          <w:p w:rsidR="003A7A96" w:rsidRDefault="003A7A96">
            <w:pPr>
              <w:ind w:firstLine="709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3A7A96">
              <w:rPr>
                <w:rFonts w:eastAsia="Calibri"/>
                <w:iCs/>
                <w:sz w:val="22"/>
                <w:szCs w:val="22"/>
              </w:rPr>
              <w:t>Проведение индивидуального обмера, примерка, выдача готового изделия  производятся по месту жительства инвалида либо в пункте приема Подрядчика в Рязанской области (по выбору получателя).</w:t>
            </w:r>
          </w:p>
          <w:p w:rsidR="000C7052" w:rsidRDefault="000C7052">
            <w:pPr>
              <w:ind w:firstLine="709"/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Местом выполнения работ является место нахождения Подрядчика в Российской Федерации.</w:t>
            </w:r>
          </w:p>
          <w:p w:rsidR="000C7052" w:rsidRDefault="000C7052" w:rsidP="007E278D">
            <w:pPr>
              <w:ind w:firstLine="709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Срок выполнения работ по контракту: с момента заключения контракта по </w:t>
            </w:r>
            <w:r w:rsidR="007E278D">
              <w:rPr>
                <w:rFonts w:eastAsia="Calibri"/>
                <w:iCs/>
                <w:sz w:val="22"/>
                <w:szCs w:val="22"/>
              </w:rPr>
              <w:t>31.08</w:t>
            </w:r>
            <w:r>
              <w:rPr>
                <w:rFonts w:eastAsia="Calibri"/>
                <w:iCs/>
                <w:sz w:val="22"/>
                <w:szCs w:val="22"/>
              </w:rPr>
              <w:t>.202</w:t>
            </w:r>
            <w:r w:rsidR="00957E11">
              <w:rPr>
                <w:rFonts w:eastAsia="Calibri"/>
                <w:iCs/>
                <w:sz w:val="22"/>
                <w:szCs w:val="22"/>
              </w:rPr>
              <w:t>1</w:t>
            </w:r>
            <w:r>
              <w:rPr>
                <w:rFonts w:eastAsia="Calibri"/>
                <w:iCs/>
                <w:sz w:val="22"/>
                <w:szCs w:val="22"/>
              </w:rPr>
              <w:t xml:space="preserve"> года.</w:t>
            </w:r>
          </w:p>
        </w:tc>
      </w:tr>
      <w:tr w:rsidR="00B60889" w:rsidTr="00B60889">
        <w:trPr>
          <w:trHeight w:val="5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B60889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изделия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9" w:rsidRDefault="00B60889" w:rsidP="00B60889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изделия</w:t>
            </w:r>
          </w:p>
          <w:p w:rsidR="00B60889" w:rsidRDefault="00B60889" w:rsidP="00B60889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B60889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Гарантийный срок (мес.)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B60889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-я</w:t>
            </w:r>
          </w:p>
        </w:tc>
      </w:tr>
      <w:tr w:rsidR="00B60889" w:rsidTr="00B608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8-07-01. Протез стопы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предназначен для протезирования пациентов после ампутации стопы. Протез должен изготавливаться на </w:t>
            </w:r>
            <w:proofErr w:type="spellStart"/>
            <w:r>
              <w:rPr>
                <w:sz w:val="20"/>
                <w:szCs w:val="20"/>
              </w:rPr>
              <w:t>опороспособную</w:t>
            </w:r>
            <w:proofErr w:type="spellEnd"/>
            <w:r>
              <w:rPr>
                <w:sz w:val="20"/>
                <w:szCs w:val="20"/>
              </w:rPr>
              <w:t>, частично-</w:t>
            </w:r>
            <w:proofErr w:type="spellStart"/>
            <w:r>
              <w:rPr>
                <w:sz w:val="20"/>
                <w:szCs w:val="20"/>
              </w:rPr>
              <w:t>опороспособную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неопороспособную</w:t>
            </w:r>
            <w:proofErr w:type="spellEnd"/>
            <w:r>
              <w:rPr>
                <w:sz w:val="20"/>
                <w:szCs w:val="20"/>
              </w:rPr>
              <w:t xml:space="preserve"> культю. В зависимости от медицинских показаний протез должен изготавливаться со смягчающим вкладышем или без него. Гильза должна изготавливаться индивидуально, по слепку с культи инвалида. Материал приемной гильзы должен быть - слоистый пластик на основе смол, либо двухкомпонентный силикон.  Стопа должна быть изготовлена из термопластичного углепластика, с гильзовым адаптером или без него, с косметической оболочкой стопы или без нее. Крепление должно быть индивидуального изготовления.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60889" w:rsidTr="00B608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8-07-02. Протез голени лечебно-тренировочный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Протез голени лечебно-тренировочный должен быть модульный.</w:t>
            </w:r>
          </w:p>
          <w:p w:rsidR="00B60889" w:rsidRDefault="00B6088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Гильза индивидуального изготовления по слепку с культи инвалида.</w:t>
            </w:r>
          </w:p>
          <w:p w:rsidR="00B60889" w:rsidRDefault="00B6088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Количество пробных гильз -  не менее 3-х.</w:t>
            </w:r>
          </w:p>
          <w:p w:rsidR="00B60889" w:rsidRDefault="00B6088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Постоянная гильза должна быть из литьевого слоистого пластика на основе акриловых смол с вкладным чехлом из вспененного полиэтилена либо индивидуальная кожаная.</w:t>
            </w:r>
          </w:p>
          <w:p w:rsidR="00B60889" w:rsidRDefault="00B6088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Крепление протеза должно быть индивидуальное (наколенник, кожаная гильза на бедро, поясное или уздечка).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Стопа должна быть универсальная.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чехлов хлопчатобумажных - не менее 4-х. Количество чехлов шерстяных – не менее 4-х.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60889" w:rsidTr="00B608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8-07-03. Протез бедра лечебно-тренировочный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89" w:rsidRDefault="00B60889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Протез бедра лечебно-тренировочный должен быть модульный.</w:t>
            </w:r>
          </w:p>
          <w:p w:rsidR="00B60889" w:rsidRDefault="00B60889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Гильза должна быть индивидуального изготовления по слепку с культи инвалида (в зависимости от индивидуальных особенностей инвалида). Коленный модуль должен быть с замком или без замка (в зависимости от индивидуальных особенностей инвалида).</w:t>
            </w:r>
          </w:p>
          <w:p w:rsidR="00B60889" w:rsidRDefault="00B60889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Количество пробных гильз – не менее 3-х.</w:t>
            </w:r>
          </w:p>
          <w:p w:rsidR="00B60889" w:rsidRDefault="00B60889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Крепление протеза должно быть индивидуальное (бандажное, поясное или вакуумное).</w:t>
            </w:r>
          </w:p>
          <w:p w:rsidR="00B60889" w:rsidRDefault="00B60889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Стопа должна быть универсальная.</w:t>
            </w:r>
          </w:p>
          <w:p w:rsidR="00B60889" w:rsidRDefault="00B60889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чехлов хлопчатобумажных - не менее 4-х. Количество чехлов шерстяных – не менее 4-х.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60889" w:rsidTr="00B608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9" w:rsidRDefault="00B6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8-07-04. Протез голени для купания</w:t>
            </w:r>
          </w:p>
          <w:p w:rsidR="00B60889" w:rsidRDefault="00B6088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для купания предназначен для принятия душа, водных процедур и передвижения в водоеме.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Должен изготавливаться индивидуально по слепку с культи инвалида. 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Пробная гильза должна быть изготовлена из листового термопласта. Постоянная гильза - из литьевого слоистого пластика на основе акриловых смол. 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должен иметь силиконовый лайнер (чехол). Крепление - замок силиконового лайнера (чехла).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Стопа с решетчатым профилем, отведенным большим пальцем или без него. Полуфабрикаты водостойкие.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Протез предназначен для  инвалидов с высоким и средним уровнями активности.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менее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tabs>
                <w:tab w:val="left" w:pos="708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60889" w:rsidTr="00B608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9" w:rsidRDefault="00B6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8-07-05. Протез бедра для купания</w:t>
            </w:r>
          </w:p>
          <w:p w:rsidR="00B60889" w:rsidRDefault="00B6088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для купания предназначен для принятия душа, водных процедур и передвижения в водоеме. Протез должен изготавливаться индивидуально по слепку с культи инвалида. Пробная гильза должна быть изготовлена из листового термопласта. Постоянная гильза должна быть изготовлена из литьевого слоистого пластика на основе акриловых смол. Протез должен иметь силиконовый лайнер (чехол). Крепление - замок силиконового лайнера (чехла). Стопа должна быть с решетчатым профилем, отведенным большим пальцем или без него.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Коленный шарнир моноцентрический с гидравлическим управлением фазы переноса. Полуфабрикаты должны быть водостойкие.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предназначен для  инвалидов с высоким и средним уровнями активности.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60889" w:rsidTr="00B608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89" w:rsidRDefault="00B6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8-07-06. Протез голени немодульный,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при врожденном недоразвитии </w:t>
            </w:r>
          </w:p>
          <w:p w:rsidR="00B60889" w:rsidRDefault="00B6088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Гильза должна быть изготовлена в зависимости от индивидуальных особенностей инвалида из кожи; без вкладной гильзы, без чехла полимерного гелиевого.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протеза голени на инвалиде с использованием гильзы (манжеты с шинами) бедра, пояса.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Стопа должна быть шарнирная полиуретановая, монолитная, узел – максимальной готовности.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протеза по назначению: постоянный.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чехлов хлопчатобумажных - не менее 8-ми. Количество чехлов шерстяных – не менее 8-ми.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60889" w:rsidTr="00B608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8-07-07. Протез бедра немодульный,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при врожденном недоразвитии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Формообразующая часть косметической облицовки должна быть из листового поролона или без косметической облицовки. Гильза индивидуальная должна быть изготовлена по индивидуальному слепку с культи инвалида. Должна быть одна пробная </w:t>
            </w:r>
            <w:proofErr w:type="spellStart"/>
            <w:r>
              <w:rPr>
                <w:sz w:val="20"/>
                <w:szCs w:val="20"/>
              </w:rPr>
              <w:t>термолиновая</w:t>
            </w:r>
            <w:proofErr w:type="spellEnd"/>
            <w:r>
              <w:rPr>
                <w:sz w:val="20"/>
                <w:szCs w:val="20"/>
              </w:rPr>
              <w:t xml:space="preserve"> гильза. Материал приемной постоянной гильзы должен быть: кожа, литьевой слоистый пластик на основе полиамидных смол, дерево. Вкладная гильза должна быть из вспененных материалов или кожаная, или без нее. Метод крепления протеза должен быть: </w:t>
            </w:r>
            <w:proofErr w:type="gramStart"/>
            <w:r>
              <w:rPr>
                <w:sz w:val="20"/>
                <w:szCs w:val="20"/>
              </w:rPr>
              <w:t>поясное</w:t>
            </w:r>
            <w:proofErr w:type="gramEnd"/>
            <w:r>
              <w:rPr>
                <w:sz w:val="20"/>
                <w:szCs w:val="20"/>
              </w:rPr>
              <w:t xml:space="preserve"> или с использованием бандажа. Стопа должна быть полиуретановая, монолитная шарнирная или </w:t>
            </w:r>
            <w:proofErr w:type="spellStart"/>
            <w:r>
              <w:rPr>
                <w:sz w:val="20"/>
                <w:szCs w:val="20"/>
              </w:rPr>
              <w:t>бесшарнирная</w:t>
            </w:r>
            <w:proofErr w:type="spellEnd"/>
            <w:r>
              <w:rPr>
                <w:sz w:val="20"/>
                <w:szCs w:val="20"/>
              </w:rPr>
              <w:t xml:space="preserve">, или стопа с металлическим каркасом, подвижная во всех вертикальных плоскостях или без нее. Коленный шарнир должен быть с ручным замком максимальной готовности или деревянный максимальной готовности или без него. 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протеза по назначению: постоянный.</w:t>
            </w:r>
          </w:p>
          <w:p w:rsidR="00B60889" w:rsidRDefault="00B60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чехлов хлопчатобумажных - не менее 8-ми. Количество чехлов шерстяных – не менее 8-ми.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60889" w:rsidTr="00B608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  <w:r>
              <w:rPr>
                <w:sz w:val="20"/>
                <w:szCs w:val="20"/>
              </w:rPr>
              <w:tab/>
              <w:t>. Протез голени модульный, в том числе при недоразвитии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предназначен для пациентов низкого уровня активности.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>
              <w:rPr>
                <w:sz w:val="20"/>
                <w:szCs w:val="20"/>
              </w:rPr>
              <w:t>трикотиновая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Гильза индивидуальная, изготовленная по  слепку с культи инвалида. Одна приемная пробная гильза из </w:t>
            </w:r>
            <w:proofErr w:type="spellStart"/>
            <w:r>
              <w:rPr>
                <w:sz w:val="20"/>
                <w:szCs w:val="20"/>
              </w:rPr>
              <w:t>термолина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гильза должна быть из литьевого слоистого пластика на основе акриловых смол, вкладная гильза - из вспененных материалов. Крепление протеза должно быть индивидуальное: наколенник, уздечка, либо поясное, либо с использованием гильзы на бедро.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Регулировочно-соединительные устройства должны соответствовать весу пациента.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Стопа должна быть: без шарнирная или шарнирная с оптимальными свойствами переката, типа </w:t>
            </w:r>
            <w:proofErr w:type="spellStart"/>
            <w:r>
              <w:rPr>
                <w:sz w:val="20"/>
                <w:szCs w:val="20"/>
              </w:rPr>
              <w:t>sach</w:t>
            </w:r>
            <w:proofErr w:type="spellEnd"/>
            <w:r>
              <w:rPr>
                <w:sz w:val="20"/>
                <w:szCs w:val="20"/>
              </w:rPr>
              <w:t>, многоосная стопа с регулируемой жесткостью.</w:t>
            </w:r>
            <w:proofErr w:type="gramEnd"/>
            <w:r>
              <w:rPr>
                <w:sz w:val="20"/>
                <w:szCs w:val="20"/>
              </w:rPr>
              <w:t xml:space="preserve"> Косметическая облицовка должна быть мягкой из полиуретана. Модель стопы подбирается в зависимости от медико-технических показаний по протезированию.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протеза по назначению: постоянный.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чехлов хлопчатобумажных - не менее 8-ми. Количество чехлов шерстяных – не менее 8-ми.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60889" w:rsidTr="00B608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  <w:r>
              <w:rPr>
                <w:sz w:val="20"/>
                <w:szCs w:val="20"/>
              </w:rPr>
              <w:tab/>
              <w:t>. Протез голени модульный, в том числе при недоразвитии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предназначен для пациентов среднего уровня активности.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Облицовка должна быть мягкая полиуретановая или листовой поролон, покрытием облицовки должна быть оболочка </w:t>
            </w:r>
            <w:proofErr w:type="spellStart"/>
            <w:r>
              <w:rPr>
                <w:sz w:val="20"/>
                <w:szCs w:val="20"/>
              </w:rPr>
              <w:t>трикотиновая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Гильза индивидуальная, изготовленная по  слепку с культи инвалида. Одна приемная пробная гильза из </w:t>
            </w:r>
            <w:proofErr w:type="spellStart"/>
            <w:r>
              <w:rPr>
                <w:sz w:val="20"/>
                <w:szCs w:val="20"/>
              </w:rPr>
              <w:t>термолина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гильза должна быть из литьевого слоистого пластика на основе акриловых смол.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Либо приёмная гильза индивидуальная, изготовленная методом экспресс протезирования непосредственно на культе больного. Материал гильзы </w:t>
            </w:r>
            <w:r>
              <w:rPr>
                <w:sz w:val="20"/>
                <w:szCs w:val="20"/>
              </w:rPr>
              <w:lastRenderedPageBreak/>
              <w:t>должен быть слоистый пластик на основе жидкой пластмассы в картридже. В качестве вкладного элемента должен использоваться силикон-лайнер.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быть с использованием замка или вакуумного клапана.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Регулировочно-соединительные устройства должны соответствовать весу пациента.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Стопа должна быть следующих видов: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многоосным шарниром;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S-образном </w:t>
            </w:r>
            <w:proofErr w:type="gramStart"/>
            <w:r>
              <w:rPr>
                <w:sz w:val="20"/>
                <w:szCs w:val="20"/>
              </w:rPr>
              <w:t>пружинном</w:t>
            </w:r>
            <w:proofErr w:type="gramEnd"/>
            <w:r>
              <w:rPr>
                <w:sz w:val="20"/>
                <w:szCs w:val="20"/>
              </w:rPr>
              <w:t xml:space="preserve"> элементом с высокой степенью энергосбережения из карбона;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сдвоенных пружинных элементов с высокой степенью энергосбережения из карбона. 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стопы подбирается в зависимости от медико-технических показаний по протезированию. Косметическая облицовка должна быть мягкой из полиуретана.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протеза по назначению: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менее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60889" w:rsidTr="00B608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8-07-10</w:t>
            </w:r>
            <w:r>
              <w:rPr>
                <w:sz w:val="20"/>
                <w:szCs w:val="20"/>
              </w:rPr>
              <w:tab/>
              <w:t xml:space="preserve">. Протез бедра модульный, в том числе при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врожденном недоразвитии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 для пациентов низкого уровня активности.  Формообразующая часть косметической облицовки должна быть модульная мягкая полиуретановая  или листовой поролон. Покрытием облицовки должна быть оболочка </w:t>
            </w:r>
            <w:proofErr w:type="spellStart"/>
            <w:r>
              <w:rPr>
                <w:sz w:val="20"/>
                <w:szCs w:val="20"/>
              </w:rPr>
              <w:t>трикотиновая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Приемная гильза  индивидуальная, изготовленная по  слепку с культи инвалида с одной пробной гильзой из </w:t>
            </w:r>
            <w:proofErr w:type="spellStart"/>
            <w:r>
              <w:rPr>
                <w:sz w:val="20"/>
                <w:szCs w:val="20"/>
              </w:rPr>
              <w:t>термолина</w:t>
            </w:r>
            <w:proofErr w:type="spellEnd"/>
            <w:r>
              <w:rPr>
                <w:sz w:val="20"/>
                <w:szCs w:val="20"/>
              </w:rPr>
              <w:t>. Материал постоянной гильзы должен быть литьевой слоистый пластик на основе акриловых смол или из слоистого пластика на основе полиамидных смол. В качестве вкладного элемента должны применяться чехлы из вспененных материалов.  Крепление  поясное, либо бандажное индивидуальное.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Регулировочно-соединительные устройства должны соответствовать весу пациента.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Коленный шарнир с ручным замком должен быть одноосный или </w:t>
            </w:r>
            <w:proofErr w:type="spellStart"/>
            <w:r>
              <w:rPr>
                <w:sz w:val="20"/>
                <w:szCs w:val="20"/>
              </w:rPr>
              <w:t>беззамковый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голенооткидным</w:t>
            </w:r>
            <w:proofErr w:type="spellEnd"/>
            <w:r>
              <w:rPr>
                <w:sz w:val="20"/>
                <w:szCs w:val="20"/>
              </w:rPr>
              <w:t xml:space="preserve"> устройством, с механическим регулированием фаз сгибание-разгибание. Стопа должна быть шарнирная полиуретановая или </w:t>
            </w:r>
            <w:proofErr w:type="gramStart"/>
            <w:r>
              <w:rPr>
                <w:sz w:val="20"/>
                <w:szCs w:val="20"/>
              </w:rPr>
              <w:t>без</w:t>
            </w:r>
            <w:proofErr w:type="gramEnd"/>
            <w:r>
              <w:rPr>
                <w:sz w:val="20"/>
                <w:szCs w:val="20"/>
              </w:rPr>
              <w:t xml:space="preserve"> шарнирная полиуретановая, монолитная или подвижная во всех вертикальных плоскостях. Модель стопы подбирается в зависимости от медико-технических показаний по протезированию.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протеза по назначению: постоянный.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чехлов хлопчатобумажных - не менее 8-ми. Количество чехлов шерстяных – не менее 8-ми.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60889" w:rsidTr="00B608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8-07-10</w:t>
            </w:r>
            <w:r>
              <w:rPr>
                <w:sz w:val="20"/>
                <w:szCs w:val="20"/>
              </w:rPr>
              <w:tab/>
              <w:t>. Протез бедра модульный, в том числе при врожденном недоразвитии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 для пациентов среднего уровня активности.  Формообразующая часть косметической облицовки должна быть модульная мягкая полиуретановая  или листовой поролон. Покрытием облицовки должна быть оболочка </w:t>
            </w:r>
            <w:proofErr w:type="spellStart"/>
            <w:r>
              <w:rPr>
                <w:sz w:val="20"/>
                <w:szCs w:val="20"/>
              </w:rPr>
              <w:t>трикотиновая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Приемная гильза  индивидуальная, изготовленная по  слепку с культи инвалида с одной пробной гильзой из </w:t>
            </w:r>
            <w:proofErr w:type="spellStart"/>
            <w:r>
              <w:rPr>
                <w:sz w:val="20"/>
                <w:szCs w:val="20"/>
              </w:rPr>
              <w:t>термолина</w:t>
            </w:r>
            <w:proofErr w:type="spellEnd"/>
            <w:r>
              <w:rPr>
                <w:sz w:val="20"/>
                <w:szCs w:val="20"/>
              </w:rPr>
              <w:t>. Материал постоянной гильзы должен быть литьевой слоистый пластик на основе акриловых смол или из слоистого пластика на основе полиамидных смол. В качестве вкладного элемента должны применяться чехлы из вспененных материалов или силиконовый лайнер. Крепление замковое или вакуумное.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Регулировочно-соединительные устройства должны соответствовать весу пациента.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Коленный шарнир должен быть  </w:t>
            </w:r>
            <w:proofErr w:type="spellStart"/>
            <w:r>
              <w:rPr>
                <w:sz w:val="20"/>
                <w:szCs w:val="20"/>
              </w:rPr>
              <w:t>беззамковый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голенооткидным</w:t>
            </w:r>
            <w:proofErr w:type="spellEnd"/>
            <w:r>
              <w:rPr>
                <w:sz w:val="20"/>
                <w:szCs w:val="20"/>
              </w:rPr>
              <w:t xml:space="preserve"> устройством, с механическим регулированием фаз сгибание-разгибание, либо с тормозным механизмом одноосный с механическим толкателем или с пневматическим управлением фазы переноса. Стопа должна быть следующих видов: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многоосным шарниром;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S-образном </w:t>
            </w:r>
            <w:proofErr w:type="gramStart"/>
            <w:r>
              <w:rPr>
                <w:sz w:val="20"/>
                <w:szCs w:val="20"/>
              </w:rPr>
              <w:t>пружинном</w:t>
            </w:r>
            <w:proofErr w:type="gramEnd"/>
            <w:r>
              <w:rPr>
                <w:sz w:val="20"/>
                <w:szCs w:val="20"/>
              </w:rPr>
              <w:t xml:space="preserve"> элементом с высокой степенью энергосбережения из карбона;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сдвоенных пружинных элементов с высокой степенью энергосбережения из карбона. 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стопы подбирается в зависимости от медико-технических показаний по протезированию. Косметическая облицовка должна быть мягкой из полиуретана.</w:t>
            </w:r>
          </w:p>
          <w:p w:rsidR="00B60889" w:rsidRDefault="00B608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протеза по назначению: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89" w:rsidRDefault="00B60889" w:rsidP="00A253D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</w:tbl>
    <w:p w:rsidR="00384875" w:rsidRDefault="00384875" w:rsidP="00202BDE">
      <w:pPr>
        <w:tabs>
          <w:tab w:val="left" w:pos="900"/>
        </w:tabs>
      </w:pPr>
    </w:p>
    <w:sectPr w:rsidR="00384875" w:rsidSect="007E278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4158"/>
    <w:rsid w:val="000458F3"/>
    <w:rsid w:val="00057196"/>
    <w:rsid w:val="000610EA"/>
    <w:rsid w:val="00061BE4"/>
    <w:rsid w:val="000A4947"/>
    <w:rsid w:val="000B6C55"/>
    <w:rsid w:val="000C2A5B"/>
    <w:rsid w:val="000C4446"/>
    <w:rsid w:val="000C7052"/>
    <w:rsid w:val="000D0662"/>
    <w:rsid w:val="000D3D2F"/>
    <w:rsid w:val="00116469"/>
    <w:rsid w:val="001259FA"/>
    <w:rsid w:val="00136585"/>
    <w:rsid w:val="00171926"/>
    <w:rsid w:val="00177521"/>
    <w:rsid w:val="00181E12"/>
    <w:rsid w:val="001A2AF2"/>
    <w:rsid w:val="001B0EF7"/>
    <w:rsid w:val="001B267A"/>
    <w:rsid w:val="001D2797"/>
    <w:rsid w:val="001F2C2D"/>
    <w:rsid w:val="00202BDE"/>
    <w:rsid w:val="00221C3C"/>
    <w:rsid w:val="00243336"/>
    <w:rsid w:val="002622DD"/>
    <w:rsid w:val="0028211E"/>
    <w:rsid w:val="002A3526"/>
    <w:rsid w:val="002C59E5"/>
    <w:rsid w:val="002D5428"/>
    <w:rsid w:val="002E292C"/>
    <w:rsid w:val="002E61C7"/>
    <w:rsid w:val="002F08E8"/>
    <w:rsid w:val="00304253"/>
    <w:rsid w:val="00322671"/>
    <w:rsid w:val="00332761"/>
    <w:rsid w:val="00353D3F"/>
    <w:rsid w:val="00384875"/>
    <w:rsid w:val="003A7A96"/>
    <w:rsid w:val="003C1F09"/>
    <w:rsid w:val="003C4FF8"/>
    <w:rsid w:val="003E02DA"/>
    <w:rsid w:val="00432C77"/>
    <w:rsid w:val="00445E60"/>
    <w:rsid w:val="004626BD"/>
    <w:rsid w:val="00466683"/>
    <w:rsid w:val="00467C9E"/>
    <w:rsid w:val="0049087E"/>
    <w:rsid w:val="004B43DF"/>
    <w:rsid w:val="004D3034"/>
    <w:rsid w:val="004F1E9D"/>
    <w:rsid w:val="00561BD5"/>
    <w:rsid w:val="0057281A"/>
    <w:rsid w:val="005A092E"/>
    <w:rsid w:val="005B21C2"/>
    <w:rsid w:val="0060233E"/>
    <w:rsid w:val="0062377C"/>
    <w:rsid w:val="00627DD9"/>
    <w:rsid w:val="00635EF2"/>
    <w:rsid w:val="00636A89"/>
    <w:rsid w:val="006434C7"/>
    <w:rsid w:val="00643FD1"/>
    <w:rsid w:val="006646DB"/>
    <w:rsid w:val="00687A8A"/>
    <w:rsid w:val="00697F7E"/>
    <w:rsid w:val="006B724B"/>
    <w:rsid w:val="006C6FAE"/>
    <w:rsid w:val="006D52A5"/>
    <w:rsid w:val="00744284"/>
    <w:rsid w:val="00752719"/>
    <w:rsid w:val="00773122"/>
    <w:rsid w:val="00781AF1"/>
    <w:rsid w:val="007830D4"/>
    <w:rsid w:val="0079189D"/>
    <w:rsid w:val="007A74F9"/>
    <w:rsid w:val="007E278D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9730C"/>
    <w:rsid w:val="008A1E70"/>
    <w:rsid w:val="009557FF"/>
    <w:rsid w:val="00957E11"/>
    <w:rsid w:val="009770CC"/>
    <w:rsid w:val="0098715C"/>
    <w:rsid w:val="00992013"/>
    <w:rsid w:val="009A2CAD"/>
    <w:rsid w:val="009A39B2"/>
    <w:rsid w:val="009E09D3"/>
    <w:rsid w:val="009E4C43"/>
    <w:rsid w:val="009F7AF6"/>
    <w:rsid w:val="00A253D4"/>
    <w:rsid w:val="00A33923"/>
    <w:rsid w:val="00A413C1"/>
    <w:rsid w:val="00A5679F"/>
    <w:rsid w:val="00A70157"/>
    <w:rsid w:val="00A901AE"/>
    <w:rsid w:val="00AC5CDB"/>
    <w:rsid w:val="00AD262A"/>
    <w:rsid w:val="00AF2518"/>
    <w:rsid w:val="00AF62B7"/>
    <w:rsid w:val="00AF668B"/>
    <w:rsid w:val="00B138EC"/>
    <w:rsid w:val="00B60889"/>
    <w:rsid w:val="00B64BD6"/>
    <w:rsid w:val="00B82C61"/>
    <w:rsid w:val="00B84A91"/>
    <w:rsid w:val="00BA49A5"/>
    <w:rsid w:val="00BE5B8C"/>
    <w:rsid w:val="00C063AD"/>
    <w:rsid w:val="00C224F4"/>
    <w:rsid w:val="00C25E23"/>
    <w:rsid w:val="00C30EBC"/>
    <w:rsid w:val="00C35D44"/>
    <w:rsid w:val="00C47F18"/>
    <w:rsid w:val="00C94B6F"/>
    <w:rsid w:val="00CA1483"/>
    <w:rsid w:val="00CB0EFA"/>
    <w:rsid w:val="00CB17E1"/>
    <w:rsid w:val="00CD088F"/>
    <w:rsid w:val="00CD4574"/>
    <w:rsid w:val="00CD6305"/>
    <w:rsid w:val="00CE11B6"/>
    <w:rsid w:val="00CE1D2A"/>
    <w:rsid w:val="00CE2337"/>
    <w:rsid w:val="00CE376F"/>
    <w:rsid w:val="00D019C7"/>
    <w:rsid w:val="00D020CB"/>
    <w:rsid w:val="00D04497"/>
    <w:rsid w:val="00D04AE1"/>
    <w:rsid w:val="00D40186"/>
    <w:rsid w:val="00D43CDC"/>
    <w:rsid w:val="00D508F1"/>
    <w:rsid w:val="00D6219D"/>
    <w:rsid w:val="00D75EBD"/>
    <w:rsid w:val="00D978FC"/>
    <w:rsid w:val="00DA5286"/>
    <w:rsid w:val="00DA5E62"/>
    <w:rsid w:val="00DC074E"/>
    <w:rsid w:val="00DC3BF8"/>
    <w:rsid w:val="00DC54F6"/>
    <w:rsid w:val="00DC6445"/>
    <w:rsid w:val="00DD2366"/>
    <w:rsid w:val="00E24912"/>
    <w:rsid w:val="00E305F7"/>
    <w:rsid w:val="00E85334"/>
    <w:rsid w:val="00E90EC4"/>
    <w:rsid w:val="00E91CF8"/>
    <w:rsid w:val="00E96B02"/>
    <w:rsid w:val="00EC75FF"/>
    <w:rsid w:val="00ED6E8F"/>
    <w:rsid w:val="00F1107D"/>
    <w:rsid w:val="00F44863"/>
    <w:rsid w:val="00F451FC"/>
    <w:rsid w:val="00F503C3"/>
    <w:rsid w:val="00F76C43"/>
    <w:rsid w:val="00F96482"/>
    <w:rsid w:val="00FB1E8B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</cp:lastModifiedBy>
  <cp:revision>2</cp:revision>
  <cp:lastPrinted>2020-10-08T11:17:00Z</cp:lastPrinted>
  <dcterms:created xsi:type="dcterms:W3CDTF">2020-10-26T06:27:00Z</dcterms:created>
  <dcterms:modified xsi:type="dcterms:W3CDTF">2020-10-26T06:27:00Z</dcterms:modified>
</cp:coreProperties>
</file>