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A6" w:rsidRDefault="00211550" w:rsidP="00211550">
      <w:pPr>
        <w:jc w:val="center"/>
        <w:rPr>
          <w:rFonts w:ascii="Times New Roman" w:eastAsia="Times New Roman" w:hAnsi="Times New Roman" w:cs="Times New Roman"/>
          <w:b/>
          <w:kern w:val="1"/>
          <w:sz w:val="24"/>
          <w:szCs w:val="24"/>
          <w:lang w:eastAsia="ar-SA"/>
        </w:rPr>
      </w:pPr>
      <w:r w:rsidRPr="003861FC">
        <w:rPr>
          <w:rFonts w:ascii="Times New Roman" w:eastAsia="Times New Roman" w:hAnsi="Times New Roman" w:cs="Times New Roman"/>
          <w:b/>
          <w:bCs/>
          <w:kern w:val="1"/>
          <w:sz w:val="24"/>
          <w:szCs w:val="24"/>
          <w:lang w:eastAsia="zh-CN"/>
        </w:rPr>
        <w:t>Техническое задание на</w:t>
      </w:r>
      <w:r>
        <w:rPr>
          <w:rFonts w:ascii="Times New Roman" w:eastAsia="Times New Roman" w:hAnsi="Times New Roman" w:cs="Times New Roman"/>
          <w:b/>
          <w:bCs/>
          <w:kern w:val="1"/>
          <w:sz w:val="24"/>
          <w:szCs w:val="24"/>
          <w:lang w:eastAsia="zh-CN"/>
        </w:rPr>
        <w:t xml:space="preserve"> </w:t>
      </w:r>
      <w:r w:rsidRPr="00211550">
        <w:rPr>
          <w:rFonts w:ascii="Times New Roman" w:eastAsia="Times New Roman" w:hAnsi="Times New Roman" w:cs="Times New Roman"/>
          <w:b/>
          <w:kern w:val="1"/>
          <w:sz w:val="24"/>
          <w:szCs w:val="24"/>
          <w:lang w:eastAsia="ar-SA"/>
        </w:rPr>
        <w:t>выполнение работ для обеспечения инвалидов и отдельных категорий граждан из числа ветеранов ортопедической обувью</w:t>
      </w:r>
    </w:p>
    <w:tbl>
      <w:tblPr>
        <w:tblW w:w="14881" w:type="dxa"/>
        <w:tblLayout w:type="fixed"/>
        <w:tblCellMar>
          <w:left w:w="10" w:type="dxa"/>
          <w:right w:w="10" w:type="dxa"/>
        </w:tblCellMar>
        <w:tblLook w:val="0000" w:firstRow="0" w:lastRow="0" w:firstColumn="0" w:lastColumn="0" w:noHBand="0" w:noVBand="0"/>
      </w:tblPr>
      <w:tblGrid>
        <w:gridCol w:w="436"/>
        <w:gridCol w:w="2255"/>
        <w:gridCol w:w="1134"/>
        <w:gridCol w:w="992"/>
        <w:gridCol w:w="6108"/>
        <w:gridCol w:w="2113"/>
        <w:gridCol w:w="851"/>
        <w:gridCol w:w="992"/>
      </w:tblGrid>
      <w:tr w:rsidR="00211550" w:rsidRPr="00211550" w:rsidTr="00211550">
        <w:tc>
          <w:tcPr>
            <w:tcW w:w="436" w:type="dxa"/>
            <w:tcBorders>
              <w:top w:val="single" w:sz="2" w:space="0" w:color="000000"/>
              <w:left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bCs/>
                <w:sz w:val="20"/>
                <w:szCs w:val="20"/>
                <w:lang w:eastAsia="ar-SA"/>
              </w:rPr>
            </w:pPr>
            <w:r w:rsidRPr="00211550">
              <w:rPr>
                <w:rFonts w:ascii="Times New Roman" w:eastAsia="Times New Roman" w:hAnsi="Times New Roman" w:cs="Times New Roman"/>
                <w:bCs/>
                <w:sz w:val="20"/>
                <w:szCs w:val="20"/>
                <w:lang w:eastAsia="ar-SA"/>
              </w:rPr>
              <w:t>№ п/п</w:t>
            </w:r>
          </w:p>
        </w:tc>
        <w:tc>
          <w:tcPr>
            <w:tcW w:w="2255" w:type="dxa"/>
            <w:vMerge w:val="restart"/>
            <w:tcBorders>
              <w:top w:val="single" w:sz="2" w:space="0" w:color="000000"/>
              <w:left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r w:rsidRPr="00211550">
              <w:rPr>
                <w:rFonts w:ascii="Times New Roman" w:eastAsia="Times New Roman" w:hAnsi="Times New Roman" w:cs="Times New Roman"/>
                <w:bCs/>
                <w:sz w:val="20"/>
                <w:szCs w:val="20"/>
                <w:lang w:eastAsia="ar-SA"/>
              </w:rPr>
              <w:t>Наименование товара (работы, услуги)</w:t>
            </w:r>
            <w:r w:rsidRPr="00211550">
              <w:rPr>
                <w:rFonts w:ascii="Times New Roman" w:eastAsia="Times New Roman" w:hAnsi="Times New Roman" w:cs="Times New Roman"/>
                <w:bCs/>
                <w:sz w:val="20"/>
                <w:szCs w:val="20"/>
                <w:vertAlign w:val="superscript"/>
                <w:lang w:eastAsia="ar-SA"/>
              </w:rPr>
              <w:footnoteReference w:id="1"/>
            </w:r>
          </w:p>
        </w:tc>
        <w:tc>
          <w:tcPr>
            <w:tcW w:w="2126" w:type="dxa"/>
            <w:gridSpan w:val="2"/>
            <w:tcBorders>
              <w:top w:val="single" w:sz="2" w:space="0" w:color="000000"/>
              <w:left w:val="single" w:sz="2" w:space="0" w:color="000000"/>
              <w:bottom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r w:rsidRPr="00211550">
              <w:rPr>
                <w:rFonts w:ascii="Times New Roman" w:eastAsia="Times New Roman" w:hAnsi="Times New Roman" w:cs="Times New Roman"/>
                <w:bCs/>
                <w:sz w:val="20"/>
                <w:szCs w:val="20"/>
                <w:lang w:eastAsia="ar-SA"/>
              </w:rPr>
              <w:t>Позиция в КАТАЛОГЕ ТОВАРОВ, РАБОТ, УСЛУГ (КТРУ)</w:t>
            </w:r>
            <w:r w:rsidRPr="00211550">
              <w:rPr>
                <w:rFonts w:ascii="Times New Roman" w:eastAsia="Times New Roman" w:hAnsi="Times New Roman" w:cs="Times New Roman"/>
                <w:bCs/>
                <w:sz w:val="20"/>
                <w:szCs w:val="20"/>
                <w:vertAlign w:val="superscript"/>
                <w:lang w:eastAsia="ar-SA"/>
              </w:rPr>
              <w:footnoteReference w:id="2"/>
            </w:r>
          </w:p>
        </w:tc>
        <w:tc>
          <w:tcPr>
            <w:tcW w:w="8221" w:type="dxa"/>
            <w:gridSpan w:val="2"/>
            <w:vMerge w:val="restart"/>
            <w:tcBorders>
              <w:top w:val="single" w:sz="2" w:space="0" w:color="000000"/>
              <w:left w:val="single" w:sz="2" w:space="0" w:color="000000"/>
              <w:right w:val="single" w:sz="2" w:space="0" w:color="000000"/>
            </w:tcBorders>
            <w:tcMar>
              <w:top w:w="55" w:type="dxa"/>
              <w:left w:w="55" w:type="dxa"/>
              <w:bottom w:w="55" w:type="dxa"/>
              <w:right w:w="55" w:type="dxa"/>
            </w:tcMar>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r w:rsidRPr="00211550">
              <w:rPr>
                <w:rFonts w:ascii="Times New Roman" w:eastAsia="Times New Roman" w:hAnsi="Times New Roman" w:cs="Times New Roman"/>
                <w:bCs/>
                <w:sz w:val="20"/>
                <w:szCs w:val="20"/>
                <w:lang w:eastAsia="ar-SA"/>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211550">
              <w:rPr>
                <w:rFonts w:ascii="Times New Roman" w:eastAsia="Times New Roman" w:hAnsi="Times New Roman" w:cs="Times New Roman"/>
                <w:bCs/>
                <w:sz w:val="20"/>
                <w:szCs w:val="20"/>
                <w:vertAlign w:val="superscript"/>
                <w:lang w:eastAsia="ar-SA"/>
              </w:rPr>
              <w:footnoteReference w:id="3"/>
            </w:r>
          </w:p>
        </w:tc>
        <w:tc>
          <w:tcPr>
            <w:tcW w:w="851" w:type="dxa"/>
            <w:tcBorders>
              <w:top w:val="single" w:sz="2" w:space="0" w:color="000000"/>
              <w:left w:val="single" w:sz="2" w:space="0" w:color="000000"/>
              <w:right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r w:rsidRPr="00211550">
              <w:rPr>
                <w:rFonts w:ascii="Times New Roman" w:eastAsia="Times New Roman" w:hAnsi="Times New Roman" w:cs="Times New Roman"/>
                <w:sz w:val="20"/>
                <w:szCs w:val="20"/>
                <w:lang w:eastAsia="ar-SA"/>
              </w:rPr>
              <w:t>Единицы измерения</w:t>
            </w:r>
          </w:p>
        </w:tc>
        <w:tc>
          <w:tcPr>
            <w:tcW w:w="992" w:type="dxa"/>
            <w:vMerge w:val="restart"/>
            <w:tcBorders>
              <w:top w:val="single" w:sz="2" w:space="0" w:color="000000"/>
              <w:left w:val="single" w:sz="2" w:space="0" w:color="000000"/>
              <w:right w:val="single" w:sz="4" w:space="0" w:color="auto"/>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r w:rsidRPr="00211550">
              <w:rPr>
                <w:rFonts w:ascii="Times New Roman" w:eastAsia="Times New Roman" w:hAnsi="Times New Roman" w:cs="Times New Roman"/>
                <w:sz w:val="20"/>
                <w:szCs w:val="20"/>
                <w:lang w:eastAsia="ar-SA"/>
              </w:rPr>
              <w:t>Кол-во</w:t>
            </w:r>
          </w:p>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p>
        </w:tc>
      </w:tr>
      <w:tr w:rsidR="00211550" w:rsidRPr="00211550" w:rsidTr="00211550">
        <w:tc>
          <w:tcPr>
            <w:tcW w:w="436" w:type="dxa"/>
            <w:tcBorders>
              <w:left w:val="single" w:sz="2" w:space="0" w:color="000000"/>
              <w:bottom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p>
        </w:tc>
        <w:tc>
          <w:tcPr>
            <w:tcW w:w="2255" w:type="dxa"/>
            <w:vMerge/>
            <w:tcBorders>
              <w:left w:val="single" w:sz="2" w:space="0" w:color="000000"/>
              <w:bottom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p>
        </w:tc>
        <w:tc>
          <w:tcPr>
            <w:tcW w:w="1134" w:type="dxa"/>
            <w:tcBorders>
              <w:top w:val="single" w:sz="2" w:space="0" w:color="000000"/>
              <w:left w:val="single" w:sz="2" w:space="0" w:color="000000"/>
              <w:bottom w:val="single" w:sz="2" w:space="0" w:color="000000"/>
              <w:right w:val="single" w:sz="4" w:space="0" w:color="auto"/>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r w:rsidRPr="00211550">
              <w:rPr>
                <w:rFonts w:ascii="Times New Roman" w:eastAsia="Times New Roman" w:hAnsi="Times New Roman" w:cs="Times New Roman"/>
                <w:sz w:val="20"/>
                <w:szCs w:val="20"/>
                <w:lang w:eastAsia="ar-SA"/>
              </w:rPr>
              <w:t>Наименование и код товара, работы, услуги по КТРУ</w:t>
            </w:r>
          </w:p>
        </w:tc>
        <w:tc>
          <w:tcPr>
            <w:tcW w:w="992" w:type="dxa"/>
            <w:tcBorders>
              <w:top w:val="single" w:sz="2" w:space="0" w:color="000000"/>
              <w:left w:val="single" w:sz="4" w:space="0" w:color="auto"/>
              <w:bottom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r w:rsidRPr="00211550">
              <w:rPr>
                <w:rFonts w:ascii="Times New Roman" w:eastAsia="Times New Roman" w:hAnsi="Times New Roman" w:cs="Times New Roman"/>
                <w:bCs/>
                <w:sz w:val="20"/>
                <w:szCs w:val="20"/>
                <w:lang w:eastAsia="ar-SA"/>
              </w:rPr>
              <w:t>Описание товара, работы, услуги по КТРУ</w:t>
            </w:r>
          </w:p>
        </w:tc>
        <w:tc>
          <w:tcPr>
            <w:tcW w:w="822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p>
        </w:tc>
        <w:tc>
          <w:tcPr>
            <w:tcW w:w="851" w:type="dxa"/>
            <w:tcBorders>
              <w:left w:val="single" w:sz="2" w:space="0" w:color="000000"/>
              <w:bottom w:val="single" w:sz="2" w:space="0" w:color="000000"/>
              <w:right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p>
        </w:tc>
        <w:tc>
          <w:tcPr>
            <w:tcW w:w="992" w:type="dxa"/>
            <w:vMerge/>
            <w:tcBorders>
              <w:left w:val="single" w:sz="2" w:space="0" w:color="000000"/>
              <w:bottom w:val="single" w:sz="2" w:space="0" w:color="000000"/>
              <w:right w:val="single" w:sz="4" w:space="0" w:color="auto"/>
            </w:tcBorders>
          </w:tcPr>
          <w:p w:rsidR="00211550" w:rsidRPr="00211550" w:rsidRDefault="00211550" w:rsidP="00211550">
            <w:pPr>
              <w:autoSpaceDE w:val="0"/>
              <w:spacing w:after="0" w:line="100" w:lineRule="atLeast"/>
              <w:jc w:val="center"/>
              <w:rPr>
                <w:rFonts w:ascii="Times New Roman" w:eastAsia="Times New Roman" w:hAnsi="Times New Roman" w:cs="Times New Roman"/>
                <w:sz w:val="20"/>
                <w:szCs w:val="20"/>
                <w:lang w:eastAsia="ar-SA"/>
              </w:rPr>
            </w:pPr>
          </w:p>
        </w:tc>
      </w:tr>
      <w:tr w:rsidR="00211550" w:rsidRPr="00211550" w:rsidTr="00211550">
        <w:trPr>
          <w:trHeight w:val="1235"/>
        </w:trPr>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bCs/>
                <w:sz w:val="24"/>
                <w:szCs w:val="21"/>
                <w:lang w:eastAsia="ar-SA"/>
              </w:rPr>
            </w:pPr>
            <w:r w:rsidRPr="00211550">
              <w:rPr>
                <w:rFonts w:ascii="Times New Roman" w:eastAsia="Times New Roman" w:hAnsi="Times New Roman" w:cs="Times New Roman"/>
                <w:bCs/>
                <w:sz w:val="24"/>
                <w:szCs w:val="21"/>
                <w:lang w:eastAsia="ar-SA"/>
              </w:rPr>
              <w:t>1</w:t>
            </w:r>
          </w:p>
        </w:tc>
        <w:tc>
          <w:tcPr>
            <w:tcW w:w="2255" w:type="dxa"/>
            <w:tcBorders>
              <w:top w:val="single" w:sz="2" w:space="0" w:color="000000"/>
              <w:left w:val="single" w:sz="2" w:space="0" w:color="000000"/>
              <w:bottom w:val="single" w:sz="2" w:space="0" w:color="000000"/>
            </w:tcBorders>
          </w:tcPr>
          <w:p w:rsidR="00211550" w:rsidRPr="00211550" w:rsidRDefault="00211550" w:rsidP="00211550">
            <w:pPr>
              <w:shd w:val="clear" w:color="auto" w:fill="FFFFFF"/>
              <w:tabs>
                <w:tab w:val="left" w:pos="1105"/>
              </w:tabs>
              <w:suppressAutoHyphens/>
              <w:autoSpaceDE w:val="0"/>
              <w:spacing w:after="0" w:line="100" w:lineRule="atLeast"/>
              <w:ind w:left="27"/>
              <w:jc w:val="both"/>
              <w:textAlignment w:val="baseline"/>
              <w:rPr>
                <w:rFonts w:ascii="Times New Roman" w:eastAsia="Times New Roman" w:hAnsi="Times New Roman" w:cs="Times New Roman"/>
                <w:kern w:val="1"/>
                <w:sz w:val="20"/>
                <w:szCs w:val="24"/>
                <w:lang w:eastAsia="ar-SA"/>
              </w:rPr>
            </w:pPr>
            <w:r w:rsidRPr="00211550">
              <w:rPr>
                <w:rFonts w:ascii="Times New Roman" w:eastAsia="Times New Roman" w:hAnsi="Times New Roman" w:cs="Times New Roman"/>
                <w:kern w:val="1"/>
                <w:sz w:val="20"/>
                <w:szCs w:val="24"/>
                <w:lang w:eastAsia="ar-SA"/>
              </w:rPr>
              <w:t xml:space="preserve">Выполнение работ для обеспечения инвалидов и отдельных категорий граждан из числа ветеранов </w:t>
            </w:r>
            <w:r w:rsidRPr="00211550">
              <w:rPr>
                <w:rFonts w:ascii="Times New Roman" w:eastAsia="Times New Roman" w:hAnsi="Times New Roman" w:cs="Times New Roman"/>
                <w:kern w:val="1"/>
                <w:sz w:val="20"/>
                <w:szCs w:val="24"/>
                <w:shd w:val="clear" w:color="auto" w:fill="FFFFFF"/>
                <w:lang w:eastAsia="ar-SA"/>
              </w:rPr>
              <w:t>ортопедической обувью</w:t>
            </w:r>
          </w:p>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p>
        </w:tc>
        <w:tc>
          <w:tcPr>
            <w:tcW w:w="2126" w:type="dxa"/>
            <w:gridSpan w:val="2"/>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w:t>
            </w:r>
          </w:p>
        </w:tc>
        <w:tc>
          <w:tcPr>
            <w:tcW w:w="8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211550">
              <w:rPr>
                <w:rFonts w:ascii="Times New Roman" w:eastAsia="Times New Roman" w:hAnsi="Times New Roman" w:cs="Times New Roman"/>
                <w:kern w:val="1"/>
                <w:sz w:val="20"/>
                <w:szCs w:val="20"/>
                <w:lang w:eastAsia="ar-SA"/>
              </w:rPr>
              <w:t>9-01-01 - Ортопедическая обувь сложная без утепленной подкладки (пара).</w:t>
            </w:r>
          </w:p>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Ортопедическая обувь сложная без утепленной подкладки:</w:t>
            </w:r>
            <w:r w:rsidRPr="00211550">
              <w:rPr>
                <w:rFonts w:ascii="Times New Roman" w:eastAsia="Times New Roman" w:hAnsi="Times New Roman" w:cs="Times New Roman"/>
                <w:kern w:val="1"/>
                <w:sz w:val="20"/>
                <w:szCs w:val="20"/>
                <w:lang w:eastAsia="ar-SA"/>
              </w:rPr>
              <w:t xml:space="preserve"> мужская, женская (ботинки, полуботинки, туфли).</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Обувь должна быть изготовлена по индивидуальным размерам и </w:t>
            </w:r>
            <w:proofErr w:type="spellStart"/>
            <w:r w:rsidRPr="00211550">
              <w:rPr>
                <w:rFonts w:ascii="Times New Roman" w:eastAsia="Times New Roman" w:hAnsi="Times New Roman" w:cs="Times New Roman"/>
                <w:kern w:val="1"/>
                <w:sz w:val="20"/>
                <w:szCs w:val="20"/>
                <w:lang w:eastAsia="ar-SA"/>
              </w:rPr>
              <w:t>обчерку</w:t>
            </w:r>
            <w:proofErr w:type="spellEnd"/>
            <w:r w:rsidRPr="00211550">
              <w:rPr>
                <w:rFonts w:ascii="Times New Roman" w:eastAsia="Times New Roman" w:hAnsi="Times New Roman" w:cs="Times New Roman"/>
                <w:kern w:val="1"/>
                <w:sz w:val="20"/>
                <w:szCs w:val="20"/>
                <w:lang w:eastAsia="ar-SA"/>
              </w:rPr>
              <w:t xml:space="preserve">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211550">
              <w:rPr>
                <w:rFonts w:ascii="Times New Roman" w:eastAsia="Times New Roman" w:hAnsi="Times New Roman" w:cs="Times New Roman"/>
                <w:kern w:val="1"/>
                <w:sz w:val="20"/>
                <w:szCs w:val="20"/>
                <w:lang w:eastAsia="ar-SA"/>
              </w:rPr>
              <w:t>эквинусная</w:t>
            </w:r>
            <w:proofErr w:type="spellEnd"/>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эквиноварусная</w:t>
            </w:r>
            <w:proofErr w:type="spellEnd"/>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половарусная</w:t>
            </w:r>
            <w:proofErr w:type="spellEnd"/>
            <w:r w:rsidRPr="00211550">
              <w:rPr>
                <w:rFonts w:ascii="Times New Roman" w:eastAsia="Times New Roman" w:hAnsi="Times New Roman" w:cs="Times New Roman"/>
                <w:kern w:val="1"/>
                <w:sz w:val="20"/>
                <w:szCs w:val="20"/>
                <w:lang w:eastAsia="ar-SA"/>
              </w:rPr>
              <w:t xml:space="preserve"> стопа, культи стоп, укорочение нижней конечности, на «слоновую» стопу), а также для </w:t>
            </w:r>
            <w:proofErr w:type="spellStart"/>
            <w:r w:rsidRPr="00211550">
              <w:rPr>
                <w:rFonts w:ascii="Times New Roman" w:eastAsia="Times New Roman" w:hAnsi="Times New Roman" w:cs="Times New Roman"/>
                <w:kern w:val="1"/>
                <w:sz w:val="20"/>
                <w:szCs w:val="20"/>
                <w:lang w:eastAsia="ar-SA"/>
              </w:rPr>
              <w:t>бездвуруких</w:t>
            </w:r>
            <w:proofErr w:type="spellEnd"/>
            <w:r w:rsidRPr="00211550">
              <w:rPr>
                <w:rFonts w:ascii="Times New Roman" w:eastAsia="Times New Roman" w:hAnsi="Times New Roman" w:cs="Times New Roman"/>
                <w:kern w:val="1"/>
                <w:sz w:val="20"/>
                <w:szCs w:val="20"/>
                <w:lang w:eastAsia="ar-SA"/>
              </w:rPr>
              <w:t xml:space="preserve">.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Обувь в соответствии с функциональным назначением и медицинскими показаниями должна включать: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жесткие детали (союзка жесткая,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жесткий односторонний наружный, при необходимости внутренний,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жесткий двусторонний, при необходимости круговой, задний жесткий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задник с удлиненными крыльями, подносок укороченный, при необходимости </w:t>
            </w:r>
            <w:r w:rsidRPr="00211550">
              <w:rPr>
                <w:rFonts w:ascii="Times New Roman" w:eastAsia="Times New Roman" w:hAnsi="Times New Roman" w:cs="Times New Roman"/>
                <w:kern w:val="1"/>
                <w:sz w:val="20"/>
                <w:szCs w:val="20"/>
                <w:lang w:eastAsia="ar-SA"/>
              </w:rPr>
              <w:lastRenderedPageBreak/>
              <w:t>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мягкие детали (дополнительная шнуровка, тяги, манжетка, петля в обуви для </w:t>
            </w:r>
            <w:proofErr w:type="spellStart"/>
            <w:r w:rsidRPr="00211550">
              <w:rPr>
                <w:rFonts w:ascii="Times New Roman" w:eastAsia="Times New Roman" w:hAnsi="Times New Roman" w:cs="Times New Roman"/>
                <w:kern w:val="1"/>
                <w:sz w:val="20"/>
                <w:szCs w:val="20"/>
                <w:lang w:eastAsia="ar-SA"/>
              </w:rPr>
              <w:t>бездвуруких</w:t>
            </w:r>
            <w:proofErr w:type="spellEnd"/>
            <w:r w:rsidRPr="00211550">
              <w:rPr>
                <w:rFonts w:ascii="Times New Roman" w:eastAsia="Times New Roman" w:hAnsi="Times New Roman" w:cs="Times New Roman"/>
                <w:kern w:val="1"/>
                <w:sz w:val="20"/>
                <w:szCs w:val="20"/>
                <w:lang w:eastAsia="ar-SA"/>
              </w:rPr>
              <w:t>);</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металлические детали (пластинка для ортопедической обуви, шины стальные, планшетки корсетные);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межстелечные</w:t>
            </w:r>
            <w:proofErr w:type="spellEnd"/>
            <w:r w:rsidRPr="00211550">
              <w:rPr>
                <w:rFonts w:ascii="Times New Roman" w:eastAsia="Times New Roman" w:hAnsi="Times New Roman" w:cs="Times New Roman"/>
                <w:kern w:val="1"/>
                <w:sz w:val="20"/>
                <w:szCs w:val="20"/>
                <w:lang w:eastAsia="ar-SA"/>
              </w:rPr>
              <w:t xml:space="preserve"> слои (выкладка сводов наружного и внутреннего, косок, супинатор, пронатор, пробка, двойной след);</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специальные детали низа (каблук и подошва особой формы)</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и прочие специальные детали (искусственный передний отдел стопы и искусственный носок). </w:t>
            </w:r>
          </w:p>
          <w:p w:rsidR="00211550" w:rsidRPr="00211550" w:rsidRDefault="00211550" w:rsidP="00211550">
            <w:pPr>
              <w:autoSpaceDE w:val="0"/>
              <w:spacing w:after="0" w:line="100" w:lineRule="atLeast"/>
              <w:jc w:val="both"/>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kern w:val="1"/>
                <w:sz w:val="20"/>
                <w:szCs w:val="20"/>
                <w:lang w:eastAsia="ar-SA"/>
              </w:rPr>
              <w:t>Обувь должна быть выполнена из натуральных материалов.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lastRenderedPageBreak/>
              <w:t>пара</w:t>
            </w: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 xml:space="preserve">280 </w:t>
            </w:r>
          </w:p>
        </w:tc>
      </w:tr>
      <w:tr w:rsidR="00211550" w:rsidRPr="00211550" w:rsidTr="00211550">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bCs/>
                <w:sz w:val="24"/>
                <w:szCs w:val="21"/>
                <w:lang w:eastAsia="ar-SA"/>
              </w:rPr>
            </w:pPr>
            <w:r w:rsidRPr="00211550">
              <w:rPr>
                <w:rFonts w:ascii="Times New Roman" w:eastAsia="Times New Roman" w:hAnsi="Times New Roman" w:cs="Times New Roman"/>
                <w:bCs/>
                <w:sz w:val="24"/>
                <w:szCs w:val="21"/>
                <w:lang w:eastAsia="ar-SA"/>
              </w:rPr>
              <w:t>2</w:t>
            </w:r>
          </w:p>
        </w:tc>
        <w:tc>
          <w:tcPr>
            <w:tcW w:w="2255" w:type="dxa"/>
            <w:tcBorders>
              <w:top w:val="single" w:sz="2" w:space="0" w:color="000000"/>
              <w:left w:val="single" w:sz="2" w:space="0" w:color="000000"/>
              <w:bottom w:val="single" w:sz="2" w:space="0" w:color="000000"/>
            </w:tcBorders>
          </w:tcPr>
          <w:p w:rsidR="00211550" w:rsidRPr="00211550" w:rsidRDefault="00211550" w:rsidP="00211550">
            <w:pPr>
              <w:shd w:val="clear" w:color="auto" w:fill="FFFFFF"/>
              <w:tabs>
                <w:tab w:val="left" w:pos="1105"/>
              </w:tabs>
              <w:suppressAutoHyphens/>
              <w:autoSpaceDE w:val="0"/>
              <w:spacing w:after="0" w:line="100" w:lineRule="atLeast"/>
              <w:ind w:left="27"/>
              <w:jc w:val="both"/>
              <w:textAlignment w:val="baseline"/>
              <w:rPr>
                <w:rFonts w:ascii="Times New Roman" w:eastAsia="Times New Roman" w:hAnsi="Times New Roman" w:cs="Times New Roman"/>
                <w:kern w:val="1"/>
                <w:sz w:val="20"/>
                <w:szCs w:val="24"/>
                <w:lang w:eastAsia="ar-SA"/>
              </w:rPr>
            </w:pPr>
            <w:r w:rsidRPr="00211550">
              <w:rPr>
                <w:rFonts w:ascii="Times New Roman" w:eastAsia="Times New Roman" w:hAnsi="Times New Roman" w:cs="Times New Roman"/>
                <w:kern w:val="1"/>
                <w:sz w:val="20"/>
                <w:szCs w:val="24"/>
                <w:lang w:eastAsia="ar-SA"/>
              </w:rPr>
              <w:t xml:space="preserve">Выполнение работ для обеспечения инвалидов и отдельных категорий граждан из числа ветеранов </w:t>
            </w:r>
            <w:r w:rsidRPr="00211550">
              <w:rPr>
                <w:rFonts w:ascii="Times New Roman" w:eastAsia="Times New Roman" w:hAnsi="Times New Roman" w:cs="Times New Roman"/>
                <w:kern w:val="1"/>
                <w:sz w:val="20"/>
                <w:szCs w:val="24"/>
                <w:shd w:val="clear" w:color="auto" w:fill="FFFFFF"/>
                <w:lang w:eastAsia="ar-SA"/>
              </w:rPr>
              <w:t>ортопедической обувью</w:t>
            </w:r>
          </w:p>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p>
        </w:tc>
        <w:tc>
          <w:tcPr>
            <w:tcW w:w="2126" w:type="dxa"/>
            <w:gridSpan w:val="2"/>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w:t>
            </w:r>
          </w:p>
        </w:tc>
        <w:tc>
          <w:tcPr>
            <w:tcW w:w="8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211550">
              <w:rPr>
                <w:rFonts w:ascii="Times New Roman" w:eastAsia="Times New Roman" w:hAnsi="Times New Roman" w:cs="Times New Roman"/>
                <w:kern w:val="1"/>
                <w:sz w:val="20"/>
                <w:szCs w:val="20"/>
                <w:lang w:eastAsia="ar-SA"/>
              </w:rPr>
              <w:t>9-01-02 - Ортопедическая обувь сложная на сохраненную конечность и обувь на протез без утепленной подкладки (пара).</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2.1. Обувь на сохраненную конечность без утепленной подкладки: ботинки, полуботинки, туфли.</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Обувь должна быть изготовлена по индивидуальным размерам и </w:t>
            </w:r>
            <w:proofErr w:type="spellStart"/>
            <w:r w:rsidRPr="00211550">
              <w:rPr>
                <w:rFonts w:ascii="Times New Roman" w:eastAsia="Times New Roman" w:hAnsi="Times New Roman" w:cs="Times New Roman"/>
                <w:kern w:val="1"/>
                <w:sz w:val="20"/>
                <w:szCs w:val="20"/>
                <w:lang w:eastAsia="ar-SA"/>
              </w:rPr>
              <w:t>обчерку</w:t>
            </w:r>
            <w:proofErr w:type="spellEnd"/>
            <w:r w:rsidRPr="00211550">
              <w:rPr>
                <w:rFonts w:ascii="Times New Roman" w:eastAsia="Times New Roman" w:hAnsi="Times New Roman" w:cs="Times New Roman"/>
                <w:kern w:val="1"/>
                <w:sz w:val="20"/>
                <w:szCs w:val="20"/>
                <w:lang w:eastAsia="ar-SA"/>
              </w:rPr>
              <w:t xml:space="preserve">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211550">
              <w:rPr>
                <w:rFonts w:ascii="Times New Roman" w:eastAsia="Times New Roman" w:hAnsi="Times New Roman" w:cs="Times New Roman"/>
                <w:kern w:val="1"/>
                <w:sz w:val="20"/>
                <w:szCs w:val="20"/>
                <w:lang w:eastAsia="ar-SA"/>
              </w:rPr>
              <w:t>эквинусная</w:t>
            </w:r>
            <w:proofErr w:type="spellEnd"/>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эквиноварусная</w:t>
            </w:r>
            <w:proofErr w:type="spellEnd"/>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половарусная</w:t>
            </w:r>
            <w:proofErr w:type="spellEnd"/>
            <w:r w:rsidRPr="00211550">
              <w:rPr>
                <w:rFonts w:ascii="Times New Roman" w:eastAsia="Times New Roman" w:hAnsi="Times New Roman" w:cs="Times New Roman"/>
                <w:kern w:val="1"/>
                <w:sz w:val="20"/>
                <w:szCs w:val="20"/>
                <w:lang w:eastAsia="ar-SA"/>
              </w:rPr>
              <w:t xml:space="preserve"> стопа, культи стоп, укорочение нижней конечности, на «слоновую» стопу), а также для </w:t>
            </w:r>
            <w:proofErr w:type="spellStart"/>
            <w:r w:rsidRPr="00211550">
              <w:rPr>
                <w:rFonts w:ascii="Times New Roman" w:eastAsia="Times New Roman" w:hAnsi="Times New Roman" w:cs="Times New Roman"/>
                <w:kern w:val="1"/>
                <w:sz w:val="20"/>
                <w:szCs w:val="20"/>
                <w:lang w:eastAsia="ar-SA"/>
              </w:rPr>
              <w:t>бездвуруких</w:t>
            </w:r>
            <w:proofErr w:type="spellEnd"/>
            <w:r w:rsidRPr="00211550">
              <w:rPr>
                <w:rFonts w:ascii="Times New Roman" w:eastAsia="Times New Roman" w:hAnsi="Times New Roman" w:cs="Times New Roman"/>
                <w:kern w:val="1"/>
                <w:sz w:val="20"/>
                <w:szCs w:val="20"/>
                <w:lang w:eastAsia="ar-SA"/>
              </w:rPr>
              <w:t xml:space="preserve">.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Обувь в соответствии с функциональным назначением и медицинскими показаниями должна включать: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жесткие детали (союзка жесткая,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жесткий односторонний наружный, при необходимости внутренний,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жесткий двусторонний, при необходимости круговой, задний жесткий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мягкие детали (дополнительная шнуровка, тяги, манжетка, петля в обуви для </w:t>
            </w:r>
            <w:proofErr w:type="spellStart"/>
            <w:r w:rsidRPr="00211550">
              <w:rPr>
                <w:rFonts w:ascii="Times New Roman" w:eastAsia="Times New Roman" w:hAnsi="Times New Roman" w:cs="Times New Roman"/>
                <w:kern w:val="1"/>
                <w:sz w:val="20"/>
                <w:szCs w:val="20"/>
                <w:lang w:eastAsia="ar-SA"/>
              </w:rPr>
              <w:t>бездвуруких</w:t>
            </w:r>
            <w:proofErr w:type="spellEnd"/>
            <w:r w:rsidRPr="00211550">
              <w:rPr>
                <w:rFonts w:ascii="Times New Roman" w:eastAsia="Times New Roman" w:hAnsi="Times New Roman" w:cs="Times New Roman"/>
                <w:kern w:val="1"/>
                <w:sz w:val="20"/>
                <w:szCs w:val="20"/>
                <w:lang w:eastAsia="ar-SA"/>
              </w:rPr>
              <w:t>);</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металлические детали (пластинка для ортопедической обуви, шины стальные, планшетки корсетные);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межстелечные</w:t>
            </w:r>
            <w:proofErr w:type="spellEnd"/>
            <w:r w:rsidRPr="00211550">
              <w:rPr>
                <w:rFonts w:ascii="Times New Roman" w:eastAsia="Times New Roman" w:hAnsi="Times New Roman" w:cs="Times New Roman"/>
                <w:kern w:val="1"/>
                <w:sz w:val="20"/>
                <w:szCs w:val="20"/>
                <w:lang w:eastAsia="ar-SA"/>
              </w:rPr>
              <w:t xml:space="preserve"> слои (выкладка сводов наружного и внутреннего, косок, супинатор, пронатор, пробка, двойной след);</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специальные детали низа (каблук и подошва особой формы)</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и прочие специальные детали (искусственный передний отдел стопы и искусственный носок). Обувь должна быть выполнена из натуральных материалов.</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2.2. Обувь на протез без утепленной подкладки: ботинки, полуботинки, туфли. Обувь должна быть предназначена для взрослых, пользующихся протезами нижних конечностей.</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lastRenderedPageBreak/>
              <w:t>Обувь должна быть изготовлена по индивидуальным размерам пациента.</w:t>
            </w:r>
          </w:p>
          <w:p w:rsidR="00211550" w:rsidRPr="00211550" w:rsidRDefault="00211550" w:rsidP="00211550">
            <w:pPr>
              <w:autoSpaceDE w:val="0"/>
              <w:spacing w:after="0" w:line="100" w:lineRule="atLeast"/>
              <w:jc w:val="both"/>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kern w:val="1"/>
                <w:sz w:val="20"/>
                <w:szCs w:val="20"/>
                <w:lang w:eastAsia="ar-SA"/>
              </w:rPr>
              <w:t>Обувь должна быть выполнена из натуральных материалов.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lastRenderedPageBreak/>
              <w:t>пара</w:t>
            </w: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 xml:space="preserve">230 </w:t>
            </w:r>
          </w:p>
        </w:tc>
      </w:tr>
      <w:tr w:rsidR="00211550" w:rsidRPr="00211550" w:rsidTr="00211550">
        <w:trPr>
          <w:trHeight w:val="1594"/>
        </w:trPr>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bCs/>
                <w:sz w:val="24"/>
                <w:szCs w:val="21"/>
                <w:lang w:eastAsia="ar-SA"/>
              </w:rPr>
            </w:pPr>
            <w:r w:rsidRPr="00211550">
              <w:rPr>
                <w:rFonts w:ascii="Times New Roman" w:eastAsia="Times New Roman" w:hAnsi="Times New Roman" w:cs="Times New Roman"/>
                <w:bCs/>
                <w:sz w:val="24"/>
                <w:szCs w:val="21"/>
                <w:lang w:eastAsia="ar-SA"/>
              </w:rPr>
              <w:t>3</w:t>
            </w:r>
          </w:p>
        </w:tc>
        <w:tc>
          <w:tcPr>
            <w:tcW w:w="2255" w:type="dxa"/>
            <w:tcBorders>
              <w:top w:val="single" w:sz="2" w:space="0" w:color="000000"/>
              <w:left w:val="single" w:sz="2" w:space="0" w:color="000000"/>
              <w:bottom w:val="single" w:sz="2" w:space="0" w:color="000000"/>
            </w:tcBorders>
          </w:tcPr>
          <w:p w:rsidR="00211550" w:rsidRPr="00211550" w:rsidRDefault="00211550" w:rsidP="00211550">
            <w:pPr>
              <w:shd w:val="clear" w:color="auto" w:fill="FFFFFF"/>
              <w:tabs>
                <w:tab w:val="left" w:pos="1105"/>
              </w:tabs>
              <w:suppressAutoHyphens/>
              <w:autoSpaceDE w:val="0"/>
              <w:spacing w:after="0" w:line="100" w:lineRule="atLeast"/>
              <w:ind w:left="27"/>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4"/>
                <w:lang w:eastAsia="ar-SA"/>
              </w:rPr>
              <w:t xml:space="preserve">Выполнение работ для обеспечения инвалидов и отдельных категорий граждан из числа ветеранов </w:t>
            </w:r>
            <w:r w:rsidRPr="00211550">
              <w:rPr>
                <w:rFonts w:ascii="Times New Roman" w:eastAsia="Times New Roman" w:hAnsi="Times New Roman" w:cs="Times New Roman"/>
                <w:kern w:val="1"/>
                <w:sz w:val="20"/>
                <w:szCs w:val="24"/>
                <w:shd w:val="clear" w:color="auto" w:fill="FFFFFF"/>
                <w:lang w:eastAsia="ar-SA"/>
              </w:rPr>
              <w:t>ортопедической обувью</w:t>
            </w:r>
          </w:p>
        </w:tc>
        <w:tc>
          <w:tcPr>
            <w:tcW w:w="2126" w:type="dxa"/>
            <w:gridSpan w:val="2"/>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w:t>
            </w:r>
          </w:p>
        </w:tc>
        <w:tc>
          <w:tcPr>
            <w:tcW w:w="8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211550">
              <w:rPr>
                <w:rFonts w:ascii="Times New Roman" w:eastAsia="Times New Roman" w:hAnsi="Times New Roman" w:cs="Times New Roman"/>
                <w:kern w:val="1"/>
                <w:sz w:val="20"/>
                <w:szCs w:val="20"/>
                <w:lang w:eastAsia="ar-SA"/>
              </w:rPr>
              <w:t xml:space="preserve">9-01-03 - Ортопедическая обувь на протезы при двусторонней ампутации нижних конечностей (пара). </w:t>
            </w:r>
          </w:p>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Ортопедическая обувь на протезы при двусторонней ампутации нижних конечностей: </w:t>
            </w:r>
            <w:r w:rsidRPr="00211550">
              <w:rPr>
                <w:rFonts w:ascii="Times New Roman" w:eastAsia="Times New Roman" w:hAnsi="Times New Roman" w:cs="Times New Roman"/>
                <w:kern w:val="1"/>
                <w:sz w:val="20"/>
                <w:szCs w:val="20"/>
                <w:lang w:eastAsia="ar-SA"/>
              </w:rPr>
              <w:t>ботинки, полуботинки, туфли.</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Обувь должна быть предназначена для взрослых, пользующихся протезами нижних конечностей.</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Обувь должна быть изготовлена по индивидуальным размерам пациента.</w:t>
            </w:r>
          </w:p>
          <w:p w:rsidR="00211550" w:rsidRPr="00211550" w:rsidRDefault="00211550" w:rsidP="00211550">
            <w:pPr>
              <w:autoSpaceDE w:val="0"/>
              <w:spacing w:after="0" w:line="100" w:lineRule="atLeast"/>
              <w:jc w:val="both"/>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kern w:val="1"/>
                <w:sz w:val="20"/>
                <w:szCs w:val="20"/>
                <w:lang w:eastAsia="ar-SA"/>
              </w:rPr>
              <w:t>Обувь должна быть выполнена из натуральных материалов.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пара</w:t>
            </w: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 xml:space="preserve">30 </w:t>
            </w:r>
          </w:p>
        </w:tc>
      </w:tr>
      <w:tr w:rsidR="00211550" w:rsidRPr="00211550" w:rsidTr="00211550">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bCs/>
                <w:sz w:val="24"/>
                <w:szCs w:val="21"/>
                <w:lang w:eastAsia="ar-SA"/>
              </w:rPr>
            </w:pPr>
            <w:r w:rsidRPr="00211550">
              <w:rPr>
                <w:rFonts w:ascii="Times New Roman" w:eastAsia="Times New Roman" w:hAnsi="Times New Roman" w:cs="Times New Roman"/>
                <w:bCs/>
                <w:sz w:val="24"/>
                <w:szCs w:val="21"/>
                <w:lang w:eastAsia="ar-SA"/>
              </w:rPr>
              <w:t>4</w:t>
            </w:r>
          </w:p>
        </w:tc>
        <w:tc>
          <w:tcPr>
            <w:tcW w:w="2255" w:type="dxa"/>
            <w:tcBorders>
              <w:top w:val="single" w:sz="2" w:space="0" w:color="000000"/>
              <w:left w:val="single" w:sz="2" w:space="0" w:color="000000"/>
              <w:bottom w:val="single" w:sz="2" w:space="0" w:color="000000"/>
            </w:tcBorders>
          </w:tcPr>
          <w:p w:rsidR="00211550" w:rsidRPr="00211550" w:rsidRDefault="00211550" w:rsidP="00211550">
            <w:pPr>
              <w:shd w:val="clear" w:color="auto" w:fill="FFFFFF"/>
              <w:tabs>
                <w:tab w:val="left" w:pos="1105"/>
              </w:tabs>
              <w:suppressAutoHyphens/>
              <w:autoSpaceDE w:val="0"/>
              <w:spacing w:after="0" w:line="100" w:lineRule="atLeast"/>
              <w:ind w:left="27"/>
              <w:jc w:val="both"/>
              <w:textAlignment w:val="baseline"/>
              <w:rPr>
                <w:rFonts w:ascii="Times New Roman" w:eastAsia="Times New Roman" w:hAnsi="Times New Roman" w:cs="Times New Roman"/>
                <w:kern w:val="1"/>
                <w:sz w:val="20"/>
                <w:szCs w:val="24"/>
                <w:lang w:eastAsia="ar-SA"/>
              </w:rPr>
            </w:pPr>
            <w:r w:rsidRPr="00211550">
              <w:rPr>
                <w:rFonts w:ascii="Times New Roman" w:eastAsia="Times New Roman" w:hAnsi="Times New Roman" w:cs="Times New Roman"/>
                <w:kern w:val="1"/>
                <w:sz w:val="20"/>
                <w:szCs w:val="24"/>
                <w:lang w:eastAsia="ar-SA"/>
              </w:rPr>
              <w:t xml:space="preserve">Выполнение работ для обеспечения инвалидов и отдельных категорий граждан из числа ветеранов </w:t>
            </w:r>
            <w:r w:rsidRPr="00211550">
              <w:rPr>
                <w:rFonts w:ascii="Times New Roman" w:eastAsia="Times New Roman" w:hAnsi="Times New Roman" w:cs="Times New Roman"/>
                <w:kern w:val="1"/>
                <w:sz w:val="20"/>
                <w:szCs w:val="24"/>
                <w:shd w:val="clear" w:color="auto" w:fill="FFFFFF"/>
                <w:lang w:eastAsia="ar-SA"/>
              </w:rPr>
              <w:t>ортопедической обувью</w:t>
            </w:r>
          </w:p>
        </w:tc>
        <w:tc>
          <w:tcPr>
            <w:tcW w:w="1134" w:type="dxa"/>
            <w:tcBorders>
              <w:top w:val="single" w:sz="2" w:space="0" w:color="000000"/>
              <w:left w:val="single" w:sz="2" w:space="0" w:color="000000"/>
              <w:bottom w:val="single" w:sz="2" w:space="0" w:color="000000"/>
              <w:right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211550">
              <w:rPr>
                <w:rFonts w:ascii="Times New Roman" w:eastAsia="Times New Roman" w:hAnsi="Times New Roman" w:cs="Times New Roman"/>
                <w:bCs/>
                <w:sz w:val="16"/>
                <w:szCs w:val="16"/>
                <w:lang w:eastAsia="ar-SA"/>
              </w:rPr>
              <w:t xml:space="preserve">32.50.22.150-00000006 – </w:t>
            </w:r>
          </w:p>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211550">
              <w:rPr>
                <w:rFonts w:ascii="Times New Roman" w:eastAsia="Times New Roman" w:hAnsi="Times New Roman" w:cs="Times New Roman"/>
                <w:kern w:val="1"/>
                <w:sz w:val="16"/>
                <w:szCs w:val="16"/>
                <w:lang w:eastAsia="ar-SA"/>
              </w:rPr>
              <w:t>Обувь ортопедическая, изготовленная индивидуально</w:t>
            </w:r>
          </w:p>
        </w:tc>
        <w:tc>
          <w:tcPr>
            <w:tcW w:w="992"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211550">
              <w:rPr>
                <w:rFonts w:ascii="Times New Roman" w:eastAsia="Times New Roman" w:hAnsi="Times New Roman" w:cs="Times New Roman"/>
                <w:bCs/>
                <w:kern w:val="1"/>
                <w:sz w:val="16"/>
                <w:szCs w:val="16"/>
                <w:lang w:eastAsia="ar-SA"/>
              </w:rPr>
              <w:t>Описание отсутствует</w:t>
            </w:r>
          </w:p>
        </w:tc>
        <w:tc>
          <w:tcPr>
            <w:tcW w:w="8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211550">
              <w:rPr>
                <w:rFonts w:ascii="Times New Roman" w:eastAsia="Times New Roman" w:hAnsi="Times New Roman" w:cs="Times New Roman"/>
                <w:kern w:val="1"/>
                <w:sz w:val="20"/>
                <w:szCs w:val="20"/>
                <w:lang w:eastAsia="ar-SA"/>
              </w:rPr>
              <w:t>9-01-04 - Ортопедическая обувь сложная на аппарат без утепленной подкладки (пара).</w:t>
            </w:r>
          </w:p>
          <w:p w:rsidR="00E27A1D" w:rsidRPr="00211550" w:rsidRDefault="00211550" w:rsidP="00E27A1D">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2. Описание: </w:t>
            </w:r>
            <w:r w:rsidR="00E27A1D" w:rsidRPr="00211550">
              <w:rPr>
                <w:rFonts w:ascii="Times New Roman" w:eastAsia="Times New Roman" w:hAnsi="Times New Roman" w:cs="Times New Roman"/>
                <w:kern w:val="1"/>
                <w:sz w:val="20"/>
                <w:szCs w:val="20"/>
                <w:lang w:eastAsia="ar-SA"/>
              </w:rPr>
              <w:t>Ортопедическая обувь сложная на аппарат без утепленной подкладки: ботинки.</w:t>
            </w:r>
          </w:p>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Обувь должна быть предназначена для взрослых, пользующихся аппаратами нижних конечностей. Обувь должна быть изготовлена по индивидуальным размерам пациента.</w:t>
            </w:r>
            <w:r w:rsidRPr="00211550">
              <w:rPr>
                <w:rFonts w:ascii="Times New Roman" w:eastAsia="Lucida Sans Unicode" w:hAnsi="Times New Roman" w:cs="Times New Roman"/>
                <w:kern w:val="1"/>
                <w:sz w:val="20"/>
                <w:szCs w:val="20"/>
                <w:lang w:eastAsia="ar-SA"/>
              </w:rPr>
              <w:t xml:space="preserve"> </w:t>
            </w:r>
            <w:r w:rsidRPr="00211550">
              <w:rPr>
                <w:rFonts w:ascii="Times New Roman" w:eastAsia="Times New Roman" w:hAnsi="Times New Roman" w:cs="Times New Roman"/>
                <w:kern w:val="1"/>
                <w:sz w:val="20"/>
                <w:szCs w:val="20"/>
                <w:lang w:eastAsia="ar-SA"/>
              </w:rPr>
              <w:t>Обувь должна быть выпол</w:t>
            </w:r>
            <w:bookmarkStart w:id="0" w:name="_GoBack"/>
            <w:bookmarkEnd w:id="0"/>
            <w:r w:rsidRPr="00211550">
              <w:rPr>
                <w:rFonts w:ascii="Times New Roman" w:eastAsia="Times New Roman" w:hAnsi="Times New Roman" w:cs="Times New Roman"/>
                <w:kern w:val="1"/>
                <w:sz w:val="20"/>
                <w:szCs w:val="20"/>
                <w:lang w:eastAsia="ar-SA"/>
              </w:rPr>
              <w:t>нена из натуральных материалов.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851" w:type="dxa"/>
            <w:tcBorders>
              <w:top w:val="single" w:sz="2" w:space="0" w:color="000000"/>
              <w:left w:val="single" w:sz="2" w:space="0" w:color="000000"/>
              <w:bottom w:val="single" w:sz="2" w:space="0" w:color="000000"/>
              <w:right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пара</w:t>
            </w: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 xml:space="preserve">8 </w:t>
            </w:r>
          </w:p>
        </w:tc>
      </w:tr>
      <w:tr w:rsidR="00211550" w:rsidRPr="00211550" w:rsidTr="00211550">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bCs/>
                <w:sz w:val="24"/>
                <w:szCs w:val="21"/>
                <w:lang w:eastAsia="ar-SA"/>
              </w:rPr>
            </w:pPr>
            <w:r w:rsidRPr="00211550">
              <w:rPr>
                <w:rFonts w:ascii="Times New Roman" w:eastAsia="Times New Roman" w:hAnsi="Times New Roman" w:cs="Times New Roman"/>
                <w:bCs/>
                <w:sz w:val="24"/>
                <w:szCs w:val="21"/>
                <w:lang w:eastAsia="ar-SA"/>
              </w:rPr>
              <w:t>5</w:t>
            </w:r>
          </w:p>
        </w:tc>
        <w:tc>
          <w:tcPr>
            <w:tcW w:w="2255" w:type="dxa"/>
            <w:tcBorders>
              <w:top w:val="single" w:sz="2" w:space="0" w:color="000000"/>
              <w:left w:val="single" w:sz="2" w:space="0" w:color="000000"/>
              <w:bottom w:val="single" w:sz="2" w:space="0" w:color="000000"/>
            </w:tcBorders>
          </w:tcPr>
          <w:p w:rsidR="00211550" w:rsidRPr="00211550" w:rsidRDefault="00211550" w:rsidP="00211550">
            <w:pPr>
              <w:shd w:val="clear" w:color="auto" w:fill="FFFFFF"/>
              <w:tabs>
                <w:tab w:val="left" w:pos="1105"/>
              </w:tabs>
              <w:suppressAutoHyphens/>
              <w:autoSpaceDE w:val="0"/>
              <w:spacing w:after="0" w:line="100" w:lineRule="atLeast"/>
              <w:ind w:left="27"/>
              <w:jc w:val="both"/>
              <w:textAlignment w:val="baseline"/>
              <w:rPr>
                <w:rFonts w:ascii="Times New Roman" w:eastAsia="Times New Roman" w:hAnsi="Times New Roman" w:cs="Times New Roman"/>
                <w:kern w:val="1"/>
                <w:sz w:val="20"/>
                <w:szCs w:val="24"/>
                <w:lang w:eastAsia="ar-SA"/>
              </w:rPr>
            </w:pPr>
            <w:r w:rsidRPr="00211550">
              <w:rPr>
                <w:rFonts w:ascii="Times New Roman" w:eastAsia="Times New Roman" w:hAnsi="Times New Roman" w:cs="Times New Roman"/>
                <w:kern w:val="1"/>
                <w:sz w:val="20"/>
                <w:szCs w:val="24"/>
                <w:lang w:eastAsia="ar-SA"/>
              </w:rPr>
              <w:t xml:space="preserve">Выполнение работ для обеспечения инвалидов и отдельных категорий граждан из числа ветеранов </w:t>
            </w:r>
            <w:r w:rsidRPr="00211550">
              <w:rPr>
                <w:rFonts w:ascii="Times New Roman" w:eastAsia="Times New Roman" w:hAnsi="Times New Roman" w:cs="Times New Roman"/>
                <w:kern w:val="1"/>
                <w:sz w:val="20"/>
                <w:szCs w:val="24"/>
                <w:shd w:val="clear" w:color="auto" w:fill="FFFFFF"/>
                <w:lang w:eastAsia="ar-SA"/>
              </w:rPr>
              <w:t>ортопедической обувью</w:t>
            </w:r>
          </w:p>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p>
        </w:tc>
        <w:tc>
          <w:tcPr>
            <w:tcW w:w="2126" w:type="dxa"/>
            <w:gridSpan w:val="2"/>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w:t>
            </w:r>
          </w:p>
        </w:tc>
        <w:tc>
          <w:tcPr>
            <w:tcW w:w="8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211550">
              <w:rPr>
                <w:rFonts w:ascii="Times New Roman" w:eastAsia="Times New Roman" w:hAnsi="Times New Roman" w:cs="Times New Roman"/>
                <w:kern w:val="1"/>
                <w:sz w:val="20"/>
                <w:szCs w:val="20"/>
                <w:lang w:eastAsia="ar-SA"/>
              </w:rPr>
              <w:t>9-02-01 - Ортопедическая обувь сложная на утепленной подкладке (пара).</w:t>
            </w:r>
          </w:p>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Ортопедическая обувь сложная на утепленной подкладке: </w:t>
            </w:r>
            <w:r w:rsidRPr="00211550">
              <w:rPr>
                <w:rFonts w:ascii="Times New Roman" w:eastAsia="Times New Roman" w:hAnsi="Times New Roman" w:cs="Times New Roman"/>
                <w:kern w:val="1"/>
                <w:sz w:val="20"/>
                <w:szCs w:val="20"/>
                <w:lang w:eastAsia="ar-SA"/>
              </w:rPr>
              <w:t>мужская, женская (сапожки, полусапожки, ботинки, полуботинки).</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Обувь должна быть изготовлена по индивидуальным размерам и </w:t>
            </w:r>
            <w:proofErr w:type="spellStart"/>
            <w:r w:rsidRPr="00211550">
              <w:rPr>
                <w:rFonts w:ascii="Times New Roman" w:eastAsia="Times New Roman" w:hAnsi="Times New Roman" w:cs="Times New Roman"/>
                <w:kern w:val="1"/>
                <w:sz w:val="20"/>
                <w:szCs w:val="20"/>
                <w:lang w:eastAsia="ar-SA"/>
              </w:rPr>
              <w:t>обчерку</w:t>
            </w:r>
            <w:proofErr w:type="spellEnd"/>
            <w:r w:rsidRPr="00211550">
              <w:rPr>
                <w:rFonts w:ascii="Times New Roman" w:eastAsia="Times New Roman" w:hAnsi="Times New Roman" w:cs="Times New Roman"/>
                <w:kern w:val="1"/>
                <w:sz w:val="20"/>
                <w:szCs w:val="20"/>
                <w:lang w:eastAsia="ar-SA"/>
              </w:rPr>
              <w:t xml:space="preserve">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211550">
              <w:rPr>
                <w:rFonts w:ascii="Times New Roman" w:eastAsia="Times New Roman" w:hAnsi="Times New Roman" w:cs="Times New Roman"/>
                <w:kern w:val="1"/>
                <w:sz w:val="20"/>
                <w:szCs w:val="20"/>
                <w:lang w:eastAsia="ar-SA"/>
              </w:rPr>
              <w:t>эквинусная</w:t>
            </w:r>
            <w:proofErr w:type="spellEnd"/>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эквиноварусная</w:t>
            </w:r>
            <w:proofErr w:type="spellEnd"/>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половарусная</w:t>
            </w:r>
            <w:proofErr w:type="spellEnd"/>
            <w:r w:rsidRPr="00211550">
              <w:rPr>
                <w:rFonts w:ascii="Times New Roman" w:eastAsia="Times New Roman" w:hAnsi="Times New Roman" w:cs="Times New Roman"/>
                <w:kern w:val="1"/>
                <w:sz w:val="20"/>
                <w:szCs w:val="20"/>
                <w:lang w:eastAsia="ar-SA"/>
              </w:rPr>
              <w:t xml:space="preserve"> стопа, культи стоп, укорочение нижней конечности, на «слоновую» стопу), а также для </w:t>
            </w:r>
            <w:proofErr w:type="spellStart"/>
            <w:r w:rsidRPr="00211550">
              <w:rPr>
                <w:rFonts w:ascii="Times New Roman" w:eastAsia="Times New Roman" w:hAnsi="Times New Roman" w:cs="Times New Roman"/>
                <w:kern w:val="1"/>
                <w:sz w:val="20"/>
                <w:szCs w:val="20"/>
                <w:lang w:eastAsia="ar-SA"/>
              </w:rPr>
              <w:t>бездвуруких</w:t>
            </w:r>
            <w:proofErr w:type="spellEnd"/>
            <w:r w:rsidRPr="00211550">
              <w:rPr>
                <w:rFonts w:ascii="Times New Roman" w:eastAsia="Times New Roman" w:hAnsi="Times New Roman" w:cs="Times New Roman"/>
                <w:kern w:val="1"/>
                <w:sz w:val="20"/>
                <w:szCs w:val="20"/>
                <w:lang w:eastAsia="ar-SA"/>
              </w:rPr>
              <w:t xml:space="preserve">.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Обувь в соответствии с функциональным назначением и медицинскими показаниями должна включать:</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жесткие детали (союзка жесткая,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жесткий односторонний наружный, при необходимости внутренний,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жесткий двусторонний, при необходимости круговой, задний жесткий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мягкие детали (дополнительная шнуровка, тяги, манжетка, петля в обуви для </w:t>
            </w:r>
            <w:proofErr w:type="spellStart"/>
            <w:r w:rsidRPr="00211550">
              <w:rPr>
                <w:rFonts w:ascii="Times New Roman" w:eastAsia="Times New Roman" w:hAnsi="Times New Roman" w:cs="Times New Roman"/>
                <w:kern w:val="1"/>
                <w:sz w:val="20"/>
                <w:szCs w:val="20"/>
                <w:lang w:eastAsia="ar-SA"/>
              </w:rPr>
              <w:t>бездвуруких</w:t>
            </w:r>
            <w:proofErr w:type="spellEnd"/>
            <w:r w:rsidRPr="00211550">
              <w:rPr>
                <w:rFonts w:ascii="Times New Roman" w:eastAsia="Times New Roman" w:hAnsi="Times New Roman" w:cs="Times New Roman"/>
                <w:kern w:val="1"/>
                <w:sz w:val="20"/>
                <w:szCs w:val="20"/>
                <w:lang w:eastAsia="ar-SA"/>
              </w:rPr>
              <w:t>);</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lastRenderedPageBreak/>
              <w:t xml:space="preserve">- специальные металлические детали (пластинка для ортопедической обуви, шины стальные, планшетки корсетные);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межстелечные</w:t>
            </w:r>
            <w:proofErr w:type="spellEnd"/>
            <w:r w:rsidRPr="00211550">
              <w:rPr>
                <w:rFonts w:ascii="Times New Roman" w:eastAsia="Times New Roman" w:hAnsi="Times New Roman" w:cs="Times New Roman"/>
                <w:kern w:val="1"/>
                <w:sz w:val="20"/>
                <w:szCs w:val="20"/>
                <w:lang w:eastAsia="ar-SA"/>
              </w:rPr>
              <w:t xml:space="preserve"> слои (выкладка сводов наружного и внутреннего, косок, супинатор, пронатор, пробка, двойной след);</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детали низа (каблук и подошва особой формы)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и прочие специальные детали (искусственный передний отдел стопы и искусственный носок). </w:t>
            </w:r>
          </w:p>
          <w:p w:rsidR="00211550" w:rsidRPr="00211550" w:rsidRDefault="00211550" w:rsidP="00211550">
            <w:pPr>
              <w:autoSpaceDE w:val="0"/>
              <w:spacing w:after="0" w:line="100" w:lineRule="atLeast"/>
              <w:jc w:val="both"/>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kern w:val="1"/>
                <w:sz w:val="20"/>
                <w:szCs w:val="20"/>
                <w:lang w:eastAsia="ar-SA"/>
              </w:rPr>
              <w:t>Обувь должна быть выполнена из натуральных материалов.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lastRenderedPageBreak/>
              <w:t>пара</w:t>
            </w: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 xml:space="preserve">280 </w:t>
            </w:r>
          </w:p>
        </w:tc>
      </w:tr>
      <w:tr w:rsidR="00211550" w:rsidRPr="00211550" w:rsidTr="00211550">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bCs/>
                <w:sz w:val="24"/>
                <w:szCs w:val="21"/>
                <w:lang w:eastAsia="ar-SA"/>
              </w:rPr>
            </w:pPr>
            <w:r w:rsidRPr="00211550">
              <w:rPr>
                <w:rFonts w:ascii="Times New Roman" w:eastAsia="Times New Roman" w:hAnsi="Times New Roman" w:cs="Times New Roman"/>
                <w:bCs/>
                <w:sz w:val="24"/>
                <w:szCs w:val="21"/>
                <w:lang w:eastAsia="ar-SA"/>
              </w:rPr>
              <w:t>6</w:t>
            </w:r>
          </w:p>
        </w:tc>
        <w:tc>
          <w:tcPr>
            <w:tcW w:w="2255" w:type="dxa"/>
            <w:tcBorders>
              <w:top w:val="single" w:sz="2" w:space="0" w:color="000000"/>
              <w:left w:val="single" w:sz="2" w:space="0" w:color="000000"/>
              <w:bottom w:val="single" w:sz="2" w:space="0" w:color="000000"/>
            </w:tcBorders>
          </w:tcPr>
          <w:p w:rsidR="00211550" w:rsidRPr="00211550" w:rsidRDefault="00211550" w:rsidP="00211550">
            <w:pPr>
              <w:shd w:val="clear" w:color="auto" w:fill="FFFFFF"/>
              <w:tabs>
                <w:tab w:val="left" w:pos="1105"/>
              </w:tabs>
              <w:suppressAutoHyphens/>
              <w:autoSpaceDE w:val="0"/>
              <w:spacing w:after="0" w:line="100" w:lineRule="atLeast"/>
              <w:ind w:left="27"/>
              <w:jc w:val="both"/>
              <w:textAlignment w:val="baseline"/>
              <w:rPr>
                <w:rFonts w:ascii="Times New Roman" w:eastAsia="Times New Roman" w:hAnsi="Times New Roman" w:cs="Times New Roman"/>
                <w:kern w:val="1"/>
                <w:sz w:val="20"/>
                <w:szCs w:val="24"/>
                <w:lang w:eastAsia="ar-SA"/>
              </w:rPr>
            </w:pPr>
            <w:r w:rsidRPr="00211550">
              <w:rPr>
                <w:rFonts w:ascii="Times New Roman" w:eastAsia="Times New Roman" w:hAnsi="Times New Roman" w:cs="Times New Roman"/>
                <w:kern w:val="1"/>
                <w:sz w:val="20"/>
                <w:szCs w:val="24"/>
                <w:lang w:eastAsia="ar-SA"/>
              </w:rPr>
              <w:t xml:space="preserve">Выполнение работ для обеспечения инвалидов и отдельных категорий граждан из числа ветеранов </w:t>
            </w:r>
            <w:r w:rsidRPr="00211550">
              <w:rPr>
                <w:rFonts w:ascii="Times New Roman" w:eastAsia="Times New Roman" w:hAnsi="Times New Roman" w:cs="Times New Roman"/>
                <w:kern w:val="1"/>
                <w:sz w:val="20"/>
                <w:szCs w:val="24"/>
                <w:shd w:val="clear" w:color="auto" w:fill="FFFFFF"/>
                <w:lang w:eastAsia="ar-SA"/>
              </w:rPr>
              <w:t>ортопедической обувью</w:t>
            </w:r>
          </w:p>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p>
        </w:tc>
        <w:tc>
          <w:tcPr>
            <w:tcW w:w="2126" w:type="dxa"/>
            <w:gridSpan w:val="2"/>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w:t>
            </w:r>
          </w:p>
        </w:tc>
        <w:tc>
          <w:tcPr>
            <w:tcW w:w="8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211550">
              <w:rPr>
                <w:rFonts w:ascii="Times New Roman" w:eastAsia="Times New Roman" w:hAnsi="Times New Roman" w:cs="Times New Roman"/>
                <w:kern w:val="1"/>
                <w:sz w:val="20"/>
                <w:szCs w:val="20"/>
                <w:lang w:eastAsia="ar-SA"/>
              </w:rPr>
              <w:t>9-02-02 - Ортопедическая обувь сложная на сохраненную конечность и обувь на протез на утепленной подкладке (пара).</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6.1. Обувь на сохраненную конечность на утепленной подкладке (сапожки, полусапожки, ботинки, полуботинки).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Обувь должна быть изготовлена по индивидуальным размерам и </w:t>
            </w:r>
            <w:proofErr w:type="spellStart"/>
            <w:r w:rsidRPr="00211550">
              <w:rPr>
                <w:rFonts w:ascii="Times New Roman" w:eastAsia="Times New Roman" w:hAnsi="Times New Roman" w:cs="Times New Roman"/>
                <w:kern w:val="1"/>
                <w:sz w:val="20"/>
                <w:szCs w:val="20"/>
                <w:lang w:eastAsia="ar-SA"/>
              </w:rPr>
              <w:t>обчерку</w:t>
            </w:r>
            <w:proofErr w:type="spellEnd"/>
            <w:r w:rsidRPr="00211550">
              <w:rPr>
                <w:rFonts w:ascii="Times New Roman" w:eastAsia="Times New Roman" w:hAnsi="Times New Roman" w:cs="Times New Roman"/>
                <w:kern w:val="1"/>
                <w:sz w:val="20"/>
                <w:szCs w:val="20"/>
                <w:lang w:eastAsia="ar-SA"/>
              </w:rPr>
              <w:t xml:space="preserve">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211550">
              <w:rPr>
                <w:rFonts w:ascii="Times New Roman" w:eastAsia="Times New Roman" w:hAnsi="Times New Roman" w:cs="Times New Roman"/>
                <w:kern w:val="1"/>
                <w:sz w:val="20"/>
                <w:szCs w:val="20"/>
                <w:lang w:eastAsia="ar-SA"/>
              </w:rPr>
              <w:t>эквинусная</w:t>
            </w:r>
            <w:proofErr w:type="spellEnd"/>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эквиноварусная</w:t>
            </w:r>
            <w:proofErr w:type="spellEnd"/>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половарусная</w:t>
            </w:r>
            <w:proofErr w:type="spellEnd"/>
            <w:r w:rsidRPr="00211550">
              <w:rPr>
                <w:rFonts w:ascii="Times New Roman" w:eastAsia="Times New Roman" w:hAnsi="Times New Roman" w:cs="Times New Roman"/>
                <w:kern w:val="1"/>
                <w:sz w:val="20"/>
                <w:szCs w:val="20"/>
                <w:lang w:eastAsia="ar-SA"/>
              </w:rPr>
              <w:t xml:space="preserve"> стопа, культи стоп, укорочение нижней конечности, на «слоновую» стопу), а также для </w:t>
            </w:r>
            <w:proofErr w:type="spellStart"/>
            <w:r w:rsidRPr="00211550">
              <w:rPr>
                <w:rFonts w:ascii="Times New Roman" w:eastAsia="Times New Roman" w:hAnsi="Times New Roman" w:cs="Times New Roman"/>
                <w:kern w:val="1"/>
                <w:sz w:val="20"/>
                <w:szCs w:val="20"/>
                <w:lang w:eastAsia="ar-SA"/>
              </w:rPr>
              <w:t>бездвуруких</w:t>
            </w:r>
            <w:proofErr w:type="spellEnd"/>
            <w:r w:rsidRPr="00211550">
              <w:rPr>
                <w:rFonts w:ascii="Times New Roman" w:eastAsia="Times New Roman" w:hAnsi="Times New Roman" w:cs="Times New Roman"/>
                <w:kern w:val="1"/>
                <w:sz w:val="20"/>
                <w:szCs w:val="20"/>
                <w:lang w:eastAsia="ar-SA"/>
              </w:rPr>
              <w:t xml:space="preserve">.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Обувь в соответствии с функциональным назначением и медицинскими показаниями должна включать:</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жесткие детали (союзка жесткая,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жесткий односторонний наружный, при необходимости внутренний,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xml:space="preserve"> жесткий двусторонний, при необходимости круговой, задний жесткий </w:t>
            </w:r>
            <w:proofErr w:type="spellStart"/>
            <w:r w:rsidRPr="00211550">
              <w:rPr>
                <w:rFonts w:ascii="Times New Roman" w:eastAsia="Times New Roman" w:hAnsi="Times New Roman" w:cs="Times New Roman"/>
                <w:kern w:val="1"/>
                <w:sz w:val="20"/>
                <w:szCs w:val="20"/>
                <w:lang w:eastAsia="ar-SA"/>
              </w:rPr>
              <w:t>берц</w:t>
            </w:r>
            <w:proofErr w:type="spellEnd"/>
            <w:r w:rsidRPr="00211550">
              <w:rPr>
                <w:rFonts w:ascii="Times New Roman" w:eastAsia="Times New Roman" w:hAnsi="Times New Roman" w:cs="Times New Roman"/>
                <w:kern w:val="1"/>
                <w:sz w:val="20"/>
                <w:szCs w:val="20"/>
                <w:lang w:eastAsia="ar-SA"/>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мягкие детали (дополнительная шнуровка, тяги, манжетка, петля в обуви для </w:t>
            </w:r>
            <w:proofErr w:type="spellStart"/>
            <w:r w:rsidRPr="00211550">
              <w:rPr>
                <w:rFonts w:ascii="Times New Roman" w:eastAsia="Times New Roman" w:hAnsi="Times New Roman" w:cs="Times New Roman"/>
                <w:kern w:val="1"/>
                <w:sz w:val="20"/>
                <w:szCs w:val="20"/>
                <w:lang w:eastAsia="ar-SA"/>
              </w:rPr>
              <w:t>бездвуруких</w:t>
            </w:r>
            <w:proofErr w:type="spellEnd"/>
            <w:r w:rsidRPr="00211550">
              <w:rPr>
                <w:rFonts w:ascii="Times New Roman" w:eastAsia="Times New Roman" w:hAnsi="Times New Roman" w:cs="Times New Roman"/>
                <w:kern w:val="1"/>
                <w:sz w:val="20"/>
                <w:szCs w:val="20"/>
                <w:lang w:eastAsia="ar-SA"/>
              </w:rPr>
              <w:t>);</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металлические детали (пластинка для ортопедической обуви, шины стальные, планшетки корсетные);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w:t>
            </w:r>
            <w:proofErr w:type="spellStart"/>
            <w:r w:rsidRPr="00211550">
              <w:rPr>
                <w:rFonts w:ascii="Times New Roman" w:eastAsia="Times New Roman" w:hAnsi="Times New Roman" w:cs="Times New Roman"/>
                <w:kern w:val="1"/>
                <w:sz w:val="20"/>
                <w:szCs w:val="20"/>
                <w:lang w:eastAsia="ar-SA"/>
              </w:rPr>
              <w:t>межстелечные</w:t>
            </w:r>
            <w:proofErr w:type="spellEnd"/>
            <w:r w:rsidRPr="00211550">
              <w:rPr>
                <w:rFonts w:ascii="Times New Roman" w:eastAsia="Times New Roman" w:hAnsi="Times New Roman" w:cs="Times New Roman"/>
                <w:kern w:val="1"/>
                <w:sz w:val="20"/>
                <w:szCs w:val="20"/>
                <w:lang w:eastAsia="ar-SA"/>
              </w:rPr>
              <w:t xml:space="preserve"> слои (выкладка сводов наружного и внутреннего, косок, супинатор, пронатор, пробка, двойной след);</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  специальные детали низа (каблук и подошва особой формы)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и прочие специальные детали (искусственный передний отдел стопы и искусственный носок).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Обувь должна быть выполнена из натуральных материалов.</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 xml:space="preserve">6.2. Обувь на протез на утепленной подкладке: ботинки, полуботинки, туфли. </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Обувь должна быть предназначена для взрослых, пользующихся протезами нижних конечностей.</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Обувь должна быть изготовлена по индивидуальным размерам пациента.</w:t>
            </w:r>
          </w:p>
          <w:p w:rsidR="00211550" w:rsidRPr="00211550" w:rsidRDefault="00211550" w:rsidP="00211550">
            <w:pPr>
              <w:autoSpaceDE w:val="0"/>
              <w:spacing w:after="0" w:line="100" w:lineRule="atLeast"/>
              <w:jc w:val="both"/>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kern w:val="1"/>
                <w:sz w:val="20"/>
                <w:szCs w:val="20"/>
                <w:lang w:eastAsia="ar-SA"/>
              </w:rPr>
              <w:t>Обувь должна быть выполнена из натуральных материалов.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пара</w:t>
            </w: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 xml:space="preserve">230 </w:t>
            </w:r>
          </w:p>
        </w:tc>
      </w:tr>
      <w:tr w:rsidR="00211550" w:rsidRPr="00211550" w:rsidTr="00211550">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pacing w:after="0" w:line="100" w:lineRule="atLeast"/>
              <w:jc w:val="center"/>
              <w:textAlignment w:val="baseline"/>
              <w:rPr>
                <w:rFonts w:ascii="Times New Roman" w:eastAsia="Times New Roman" w:hAnsi="Times New Roman" w:cs="Times New Roman"/>
                <w:bCs/>
                <w:kern w:val="1"/>
                <w:sz w:val="24"/>
                <w:szCs w:val="21"/>
                <w:lang w:eastAsia="ar-SA"/>
              </w:rPr>
            </w:pPr>
            <w:r w:rsidRPr="00211550">
              <w:rPr>
                <w:rFonts w:ascii="Times New Roman" w:eastAsia="Times New Roman" w:hAnsi="Times New Roman" w:cs="Times New Roman"/>
                <w:bCs/>
                <w:kern w:val="1"/>
                <w:sz w:val="24"/>
                <w:szCs w:val="21"/>
                <w:lang w:eastAsia="ar-SA"/>
              </w:rPr>
              <w:lastRenderedPageBreak/>
              <w:t>7</w:t>
            </w:r>
          </w:p>
        </w:tc>
        <w:tc>
          <w:tcPr>
            <w:tcW w:w="2255" w:type="dxa"/>
            <w:tcBorders>
              <w:top w:val="single" w:sz="2" w:space="0" w:color="000000"/>
              <w:left w:val="single" w:sz="2" w:space="0" w:color="000000"/>
              <w:bottom w:val="single" w:sz="2" w:space="0" w:color="000000"/>
            </w:tcBorders>
          </w:tcPr>
          <w:p w:rsidR="00211550" w:rsidRPr="00211550" w:rsidRDefault="00211550" w:rsidP="00211550">
            <w:pPr>
              <w:shd w:val="clear" w:color="auto" w:fill="FFFFFF"/>
              <w:tabs>
                <w:tab w:val="left" w:pos="1105"/>
              </w:tabs>
              <w:suppressAutoHyphens/>
              <w:autoSpaceDE w:val="0"/>
              <w:spacing w:after="0" w:line="100" w:lineRule="atLeast"/>
              <w:ind w:left="27"/>
              <w:jc w:val="both"/>
              <w:textAlignment w:val="baseline"/>
              <w:rPr>
                <w:rFonts w:ascii="Times New Roman" w:eastAsia="Times New Roman" w:hAnsi="Times New Roman" w:cs="Times New Roman"/>
                <w:kern w:val="1"/>
                <w:sz w:val="20"/>
                <w:szCs w:val="24"/>
                <w:lang w:eastAsia="ar-SA"/>
              </w:rPr>
            </w:pPr>
            <w:r w:rsidRPr="00211550">
              <w:rPr>
                <w:rFonts w:ascii="Times New Roman" w:eastAsia="Times New Roman" w:hAnsi="Times New Roman" w:cs="Times New Roman"/>
                <w:kern w:val="1"/>
                <w:sz w:val="20"/>
                <w:szCs w:val="24"/>
                <w:lang w:eastAsia="ar-SA"/>
              </w:rPr>
              <w:t xml:space="preserve">Выполнение работ для обеспечения инвалидов и отдельных категорий граждан из числа ветеранов </w:t>
            </w:r>
            <w:r w:rsidRPr="00211550">
              <w:rPr>
                <w:rFonts w:ascii="Times New Roman" w:eastAsia="Times New Roman" w:hAnsi="Times New Roman" w:cs="Times New Roman"/>
                <w:kern w:val="1"/>
                <w:sz w:val="20"/>
                <w:szCs w:val="24"/>
                <w:shd w:val="clear" w:color="auto" w:fill="FFFFFF"/>
                <w:lang w:eastAsia="ar-SA"/>
              </w:rPr>
              <w:t>ортопедической обувью</w:t>
            </w:r>
          </w:p>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20"/>
                <w:szCs w:val="20"/>
                <w:lang w:eastAsia="ar-SA"/>
              </w:rPr>
            </w:pPr>
          </w:p>
        </w:tc>
        <w:tc>
          <w:tcPr>
            <w:tcW w:w="1134" w:type="dxa"/>
            <w:tcBorders>
              <w:top w:val="single" w:sz="2" w:space="0" w:color="000000"/>
              <w:left w:val="single" w:sz="2" w:space="0" w:color="000000"/>
              <w:bottom w:val="single" w:sz="2" w:space="0" w:color="000000"/>
              <w:right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211550">
              <w:rPr>
                <w:rFonts w:ascii="Times New Roman" w:eastAsia="Times New Roman" w:hAnsi="Times New Roman" w:cs="Times New Roman"/>
                <w:bCs/>
                <w:sz w:val="16"/>
                <w:szCs w:val="16"/>
                <w:lang w:eastAsia="ar-SA"/>
              </w:rPr>
              <w:t xml:space="preserve">32.50.22.150-00000006 – </w:t>
            </w:r>
          </w:p>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211550">
              <w:rPr>
                <w:rFonts w:ascii="Times New Roman" w:eastAsia="Times New Roman" w:hAnsi="Times New Roman" w:cs="Times New Roman"/>
                <w:kern w:val="1"/>
                <w:sz w:val="16"/>
                <w:szCs w:val="16"/>
                <w:lang w:eastAsia="ar-SA"/>
              </w:rPr>
              <w:t xml:space="preserve">Обувь ортопедическая, изготовленная индивидуально </w:t>
            </w:r>
          </w:p>
        </w:tc>
        <w:tc>
          <w:tcPr>
            <w:tcW w:w="992"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kern w:val="1"/>
                <w:sz w:val="16"/>
                <w:szCs w:val="16"/>
                <w:lang w:eastAsia="ar-SA"/>
              </w:rPr>
            </w:pPr>
            <w:r w:rsidRPr="00211550">
              <w:rPr>
                <w:rFonts w:ascii="Times New Roman" w:eastAsia="Times New Roman" w:hAnsi="Times New Roman" w:cs="Times New Roman"/>
                <w:bCs/>
                <w:kern w:val="1"/>
                <w:sz w:val="16"/>
                <w:szCs w:val="16"/>
                <w:lang w:eastAsia="ar-SA"/>
              </w:rPr>
              <w:t>Описание отсутствует</w:t>
            </w:r>
          </w:p>
        </w:tc>
        <w:tc>
          <w:tcPr>
            <w:tcW w:w="8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211550">
              <w:rPr>
                <w:rFonts w:ascii="Times New Roman" w:eastAsia="Times New Roman" w:hAnsi="Times New Roman" w:cs="Times New Roman"/>
                <w:kern w:val="1"/>
                <w:sz w:val="20"/>
                <w:szCs w:val="20"/>
                <w:lang w:eastAsia="ar-SA"/>
              </w:rPr>
              <w:t>9-02-03 - Ортопедическая обувь сложная на аппарат на утепленной подкладке (пара).</w:t>
            </w:r>
          </w:p>
          <w:p w:rsidR="00211550" w:rsidRPr="00211550" w:rsidRDefault="00211550" w:rsidP="00211550">
            <w:pPr>
              <w:suppressAutoHyphens/>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2. Описание: Ботинки на ортопедический аппарат на утепленной подкладке. Обувь должна быть предназначена для взрослых, пользующихся аппаратами нижних конечностей. Обувь должна быть изготовлена по индивидуальным размерам пациента. Обувь должна быть выполнена из натуральных материалов.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851" w:type="dxa"/>
            <w:tcBorders>
              <w:top w:val="single" w:sz="2" w:space="0" w:color="000000"/>
              <w:left w:val="single" w:sz="2" w:space="0" w:color="000000"/>
              <w:bottom w:val="single" w:sz="2" w:space="0" w:color="000000"/>
              <w:right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пара</w:t>
            </w: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 xml:space="preserve">8 </w:t>
            </w:r>
          </w:p>
        </w:tc>
      </w:tr>
      <w:tr w:rsidR="00211550" w:rsidRPr="00211550" w:rsidTr="00211550">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pacing w:after="0" w:line="100" w:lineRule="atLeast"/>
              <w:jc w:val="center"/>
              <w:textAlignment w:val="baseline"/>
              <w:rPr>
                <w:rFonts w:ascii="Times New Roman" w:eastAsia="Times New Roman" w:hAnsi="Times New Roman" w:cs="Times New Roman"/>
                <w:bCs/>
                <w:kern w:val="1"/>
                <w:sz w:val="24"/>
                <w:szCs w:val="21"/>
                <w:lang w:eastAsia="ar-SA"/>
              </w:rPr>
            </w:pPr>
            <w:r w:rsidRPr="00211550">
              <w:rPr>
                <w:rFonts w:ascii="Times New Roman" w:eastAsia="Times New Roman" w:hAnsi="Times New Roman" w:cs="Times New Roman"/>
                <w:bCs/>
                <w:kern w:val="1"/>
                <w:sz w:val="24"/>
                <w:szCs w:val="21"/>
                <w:lang w:eastAsia="ar-SA"/>
              </w:rPr>
              <w:t>8</w:t>
            </w:r>
          </w:p>
        </w:tc>
        <w:tc>
          <w:tcPr>
            <w:tcW w:w="2255" w:type="dxa"/>
            <w:tcBorders>
              <w:top w:val="single" w:sz="2" w:space="0" w:color="000000"/>
              <w:left w:val="single" w:sz="2" w:space="0" w:color="000000"/>
              <w:bottom w:val="single" w:sz="2" w:space="0" w:color="000000"/>
            </w:tcBorders>
          </w:tcPr>
          <w:p w:rsidR="00211550" w:rsidRPr="00211550" w:rsidRDefault="00211550" w:rsidP="00211550">
            <w:pPr>
              <w:shd w:val="clear" w:color="auto" w:fill="FFFFFF"/>
              <w:tabs>
                <w:tab w:val="left" w:pos="1105"/>
              </w:tabs>
              <w:suppressAutoHyphens/>
              <w:autoSpaceDE w:val="0"/>
              <w:spacing w:after="0" w:line="100" w:lineRule="atLeast"/>
              <w:ind w:left="27"/>
              <w:jc w:val="both"/>
              <w:textAlignment w:val="baseline"/>
              <w:rPr>
                <w:rFonts w:ascii="Times New Roman" w:eastAsia="Times New Roman" w:hAnsi="Times New Roman" w:cs="Times New Roman"/>
                <w:kern w:val="1"/>
                <w:sz w:val="20"/>
                <w:szCs w:val="24"/>
                <w:lang w:eastAsia="ar-SA"/>
              </w:rPr>
            </w:pPr>
            <w:r w:rsidRPr="00211550">
              <w:rPr>
                <w:rFonts w:ascii="Times New Roman" w:eastAsia="Times New Roman" w:hAnsi="Times New Roman" w:cs="Times New Roman"/>
                <w:kern w:val="1"/>
                <w:sz w:val="20"/>
                <w:szCs w:val="24"/>
                <w:lang w:eastAsia="ar-SA"/>
              </w:rPr>
              <w:t>Выполнение работ для обеспечения инвалидов и отдельных категорий граждан из числа ветеранов ортопедической обувью</w:t>
            </w:r>
          </w:p>
        </w:tc>
        <w:tc>
          <w:tcPr>
            <w:tcW w:w="2126" w:type="dxa"/>
            <w:gridSpan w:val="2"/>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center"/>
              <w:textAlignment w:val="baseline"/>
              <w:rPr>
                <w:rFonts w:ascii="Times New Roman" w:eastAsia="Times New Roman" w:hAnsi="Times New Roman" w:cs="Times New Roman"/>
                <w:bCs/>
                <w:kern w:val="1"/>
                <w:sz w:val="20"/>
                <w:szCs w:val="20"/>
                <w:lang w:eastAsia="ar-SA"/>
              </w:rPr>
            </w:pPr>
            <w:r w:rsidRPr="00211550">
              <w:rPr>
                <w:rFonts w:ascii="Times New Roman" w:eastAsia="Times New Roman" w:hAnsi="Times New Roman" w:cs="Times New Roman"/>
                <w:bCs/>
                <w:kern w:val="1"/>
                <w:sz w:val="20"/>
                <w:szCs w:val="20"/>
                <w:lang w:eastAsia="ar-SA"/>
              </w:rPr>
              <w:t>-</w:t>
            </w:r>
          </w:p>
        </w:tc>
        <w:tc>
          <w:tcPr>
            <w:tcW w:w="822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sidRPr="00211550">
              <w:rPr>
                <w:rFonts w:ascii="Times New Roman" w:eastAsia="Times New Roman" w:hAnsi="Times New Roman" w:cs="Times New Roman"/>
                <w:kern w:val="1"/>
                <w:sz w:val="24"/>
                <w:szCs w:val="24"/>
                <w:lang w:eastAsia="ar-SA"/>
              </w:rPr>
              <w:t xml:space="preserve"> </w:t>
            </w:r>
            <w:r w:rsidRPr="00211550">
              <w:rPr>
                <w:rFonts w:ascii="Times New Roman" w:eastAsia="Lucida Sans Unicode" w:hAnsi="Times New Roman" w:cs="Times New Roman"/>
                <w:kern w:val="1"/>
                <w:sz w:val="20"/>
                <w:szCs w:val="20"/>
                <w:lang w:eastAsia="ar-SA"/>
              </w:rPr>
              <w:t>9-01-06 - Вкладной башмачок.</w:t>
            </w:r>
          </w:p>
          <w:p w:rsidR="00211550" w:rsidRPr="00211550" w:rsidRDefault="00211550" w:rsidP="00211550">
            <w:pPr>
              <w:suppressAutoHyphens/>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11550">
              <w:rPr>
                <w:rFonts w:ascii="Times New Roman" w:eastAsia="Lucida Sans Unicode" w:hAnsi="Times New Roman" w:cs="Times New Roman"/>
                <w:kern w:val="1"/>
                <w:sz w:val="20"/>
                <w:szCs w:val="20"/>
                <w:lang w:eastAsia="ar-SA"/>
              </w:rPr>
              <w:t>Вкладной башмачок (в обувь нормальную) после ампутации переднего отдела стопы. Заготовка верха из хрома, стелька кожаная, передний отдел стопы искусственный.</w:t>
            </w:r>
          </w:p>
        </w:tc>
        <w:tc>
          <w:tcPr>
            <w:tcW w:w="851" w:type="dxa"/>
            <w:tcBorders>
              <w:top w:val="single" w:sz="2" w:space="0" w:color="000000"/>
              <w:left w:val="single" w:sz="2" w:space="0" w:color="000000"/>
              <w:bottom w:val="single" w:sz="2" w:space="0" w:color="000000"/>
              <w:right w:val="single" w:sz="2" w:space="0" w:color="000000"/>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Шт.</w:t>
            </w: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 xml:space="preserve">5 </w:t>
            </w:r>
          </w:p>
        </w:tc>
      </w:tr>
      <w:tr w:rsidR="00211550" w:rsidRPr="00211550" w:rsidTr="00211550">
        <w:tc>
          <w:tcPr>
            <w:tcW w:w="436" w:type="dxa"/>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right"/>
              <w:textAlignment w:val="baseline"/>
              <w:rPr>
                <w:rFonts w:ascii="Times New Roman" w:eastAsia="Times New Roman" w:hAnsi="Times New Roman" w:cs="Times New Roman"/>
                <w:kern w:val="1"/>
                <w:sz w:val="20"/>
                <w:szCs w:val="20"/>
                <w:lang w:eastAsia="ar-SA"/>
              </w:rPr>
            </w:pPr>
          </w:p>
        </w:tc>
        <w:tc>
          <w:tcPr>
            <w:tcW w:w="10489" w:type="dxa"/>
            <w:gridSpan w:val="4"/>
            <w:tcBorders>
              <w:top w:val="single" w:sz="2" w:space="0" w:color="000000"/>
              <w:left w:val="single" w:sz="2" w:space="0" w:color="000000"/>
              <w:bottom w:val="single" w:sz="2" w:space="0" w:color="000000"/>
            </w:tcBorders>
          </w:tcPr>
          <w:p w:rsidR="00211550" w:rsidRPr="00211550" w:rsidRDefault="00211550" w:rsidP="00211550">
            <w:pPr>
              <w:suppressAutoHyphens/>
              <w:snapToGrid w:val="0"/>
              <w:spacing w:after="0" w:line="100" w:lineRule="atLeast"/>
              <w:jc w:val="right"/>
              <w:textAlignment w:val="baseline"/>
              <w:rPr>
                <w:rFonts w:ascii="Times New Roman" w:eastAsia="Times New Roman" w:hAnsi="Times New Roman" w:cs="Times New Roman"/>
                <w:kern w:val="1"/>
                <w:sz w:val="20"/>
                <w:szCs w:val="20"/>
                <w:lang w:eastAsia="ar-SA"/>
              </w:rPr>
            </w:pPr>
            <w:r w:rsidRPr="00211550">
              <w:rPr>
                <w:rFonts w:ascii="Times New Roman" w:eastAsia="Times New Roman" w:hAnsi="Times New Roman" w:cs="Times New Roman"/>
                <w:kern w:val="1"/>
                <w:sz w:val="20"/>
                <w:szCs w:val="20"/>
                <w:lang w:eastAsia="ar-SA"/>
              </w:rPr>
              <w:t>Итого:</w:t>
            </w:r>
          </w:p>
        </w:tc>
        <w:tc>
          <w:tcPr>
            <w:tcW w:w="2113" w:type="dxa"/>
            <w:tcBorders>
              <w:top w:val="single" w:sz="2" w:space="0" w:color="000000"/>
              <w:left w:val="single" w:sz="2" w:space="0" w:color="000000"/>
              <w:bottom w:val="single" w:sz="2" w:space="0" w:color="000000"/>
              <w:right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p>
        </w:tc>
        <w:tc>
          <w:tcPr>
            <w:tcW w:w="851" w:type="dxa"/>
            <w:tcBorders>
              <w:top w:val="single" w:sz="2" w:space="0" w:color="000000"/>
              <w:left w:val="single" w:sz="2" w:space="0" w:color="000000"/>
              <w:bottom w:val="single" w:sz="2" w:space="0" w:color="000000"/>
              <w:right w:val="single" w:sz="2" w:space="0" w:color="000000"/>
            </w:tcBorders>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p>
        </w:tc>
        <w:tc>
          <w:tcPr>
            <w:tcW w:w="992" w:type="dxa"/>
            <w:tcBorders>
              <w:top w:val="single" w:sz="2" w:space="0" w:color="000000"/>
              <w:left w:val="single" w:sz="2" w:space="0" w:color="000000"/>
              <w:bottom w:val="single" w:sz="2" w:space="0" w:color="000000"/>
              <w:right w:val="single" w:sz="4" w:space="0" w:color="auto"/>
            </w:tcBorders>
            <w:vAlign w:val="center"/>
          </w:tcPr>
          <w:p w:rsidR="00211550" w:rsidRPr="00211550" w:rsidRDefault="00211550" w:rsidP="00211550">
            <w:pPr>
              <w:autoSpaceDE w:val="0"/>
              <w:spacing w:after="0" w:line="100" w:lineRule="atLeast"/>
              <w:jc w:val="center"/>
              <w:rPr>
                <w:rFonts w:ascii="Times New Roman" w:eastAsia="Times New Roman" w:hAnsi="Times New Roman" w:cs="Times New Roman"/>
                <w:b/>
                <w:sz w:val="20"/>
                <w:szCs w:val="20"/>
                <w:lang w:eastAsia="ar-SA"/>
              </w:rPr>
            </w:pPr>
            <w:r w:rsidRPr="00211550">
              <w:rPr>
                <w:rFonts w:ascii="Times New Roman" w:eastAsia="Times New Roman" w:hAnsi="Times New Roman" w:cs="Times New Roman"/>
                <w:b/>
                <w:sz w:val="20"/>
                <w:szCs w:val="20"/>
                <w:lang w:eastAsia="ar-SA"/>
              </w:rPr>
              <w:t>1 071</w:t>
            </w:r>
          </w:p>
        </w:tc>
      </w:tr>
    </w:tbl>
    <w:p w:rsidR="00211550" w:rsidRDefault="00211550" w:rsidP="00211550">
      <w:pPr>
        <w:jc w:val="center"/>
        <w:rPr>
          <w:b/>
        </w:rPr>
      </w:pP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Ортопедическая обувь предназначена для лечения или компенсации нарушенных функций или структуры ноги, голени и стопы человека. (Национальный стандарт Российской Федерации ГОСТ Р ИСО 9999-2014 «Технические средства реабилитации людей с ограничениями жизнедеятельности. Классификация»).</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widowControl w:val="0"/>
        <w:suppressAutoHyphens/>
        <w:autoSpaceDE w:val="0"/>
        <w:spacing w:after="0" w:line="240" w:lineRule="auto"/>
        <w:ind w:firstLine="850"/>
        <w:jc w:val="center"/>
        <w:textAlignment w:val="baseline"/>
        <w:rPr>
          <w:rFonts w:ascii="Times New Roman" w:eastAsia="Times New Roman" w:hAnsi="Times New Roman" w:cs="Times New Roman"/>
          <w:b/>
          <w:kern w:val="3"/>
          <w:sz w:val="24"/>
          <w:szCs w:val="24"/>
          <w:lang w:eastAsia="ru-RU"/>
        </w:rPr>
      </w:pPr>
      <w:r w:rsidRPr="00211550">
        <w:rPr>
          <w:rFonts w:ascii="Times New Roman" w:eastAsia="Times New Roman" w:hAnsi="Times New Roman" w:cs="Times New Roman"/>
          <w:b/>
          <w:kern w:val="3"/>
          <w:sz w:val="24"/>
          <w:szCs w:val="24"/>
          <w:lang w:eastAsia="ru-RU"/>
        </w:rPr>
        <w:t>Требования к техническим характеристикам работ</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Выполняемые работы по обеспечению инвалидов и отдельных категорий граждан из числа ветеранов ортопедической обувью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211550" w:rsidRPr="00211550" w:rsidRDefault="00211550" w:rsidP="00211550">
      <w:pPr>
        <w:widowControl w:val="0"/>
        <w:suppressAutoHyphens/>
        <w:autoSpaceDE w:val="0"/>
        <w:spacing w:after="0" w:line="240" w:lineRule="auto"/>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В соответствии с пунктом 5.5.1 ГОСТ Р 55638-2013 «Услуги по изготовлению ортопедической обуви. Требования безопасности», </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содержание услуг по индивидуальному изготовлению ортопедической обуви включает:</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осмотр потребителя;</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классификация ортопедической обуви - по ГОСТ Р 54407;</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выбор конструкции;</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определение параметров специальных ортопедических деталей и выбор материалов для их изготовления;</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определение параметров или получение исходных данных для математической модели (сканирование) стопы и голени потребителя;</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подбор и подгонка или изготовление индивидуальной технологической оснастки;</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изготовление ортопедической обуви, включая примерки, в соответствии с ГОСТ Р 54407;</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контроль качества и выдача ортопедической обуви с оценкой ее функциональных свойств.</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 соответствии с разделом 6</w:t>
      </w:r>
      <w:r w:rsidRPr="00211550">
        <w:rPr>
          <w:rFonts w:ascii="Times New Roman" w:eastAsia="Times New Roman" w:hAnsi="Times New Roman" w:cs="Times New Roman"/>
          <w:sz w:val="24"/>
          <w:szCs w:val="24"/>
          <w:lang w:eastAsia="ru-RU"/>
        </w:rPr>
        <w:t xml:space="preserve"> </w:t>
      </w:r>
      <w:r w:rsidRPr="00211550">
        <w:rPr>
          <w:rFonts w:ascii="Times New Roman" w:eastAsia="Times New Roman" w:hAnsi="Times New Roman" w:cs="Times New Roman"/>
          <w:kern w:val="3"/>
          <w:sz w:val="24"/>
          <w:szCs w:val="24"/>
          <w:lang w:eastAsia="ru-RU"/>
        </w:rPr>
        <w:t>ГОСТ Р 55638-2013 «Услуги по изготовлению ортопедической обуви. Требования безопасности», требования к помещению приема и выдачи заказа и его оборудованию:</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Прием заказа, примерку и выдачу готовой ортопедической обуви и обувных ортопедических изделий следует проводить в помещении общей площадью не менее 16 м</w:t>
      </w:r>
      <w:r w:rsidRPr="00211550">
        <w:rPr>
          <w:rFonts w:ascii="Times New Roman" w:eastAsia="Times New Roman" w:hAnsi="Times New Roman" w:cs="Times New Roman"/>
          <w:kern w:val="3"/>
          <w:sz w:val="24"/>
          <w:szCs w:val="24"/>
          <w:vertAlign w:val="superscript"/>
          <w:lang w:eastAsia="ru-RU"/>
        </w:rPr>
        <w:t>2</w:t>
      </w:r>
      <w:r w:rsidRPr="00211550">
        <w:rPr>
          <w:rFonts w:ascii="Times New Roman" w:eastAsia="Times New Roman" w:hAnsi="Times New Roman" w:cs="Times New Roman"/>
          <w:kern w:val="3"/>
          <w:sz w:val="24"/>
          <w:szCs w:val="24"/>
          <w:lang w:eastAsia="ru-RU"/>
        </w:rPr>
        <w:t xml:space="preserve"> в соответствии с "СП 118.13330.2012*. Свод правил. Общественные здания и сооружения. Актуализированная редакция СНиП 31-06-2009" (утв. Приказом </w:t>
      </w:r>
      <w:proofErr w:type="spellStart"/>
      <w:r w:rsidRPr="00211550">
        <w:rPr>
          <w:rFonts w:ascii="Times New Roman" w:eastAsia="Times New Roman" w:hAnsi="Times New Roman" w:cs="Times New Roman"/>
          <w:kern w:val="3"/>
          <w:sz w:val="24"/>
          <w:szCs w:val="24"/>
          <w:lang w:eastAsia="ru-RU"/>
        </w:rPr>
        <w:t>Минрегиона</w:t>
      </w:r>
      <w:proofErr w:type="spellEnd"/>
      <w:r w:rsidRPr="00211550">
        <w:rPr>
          <w:rFonts w:ascii="Times New Roman" w:eastAsia="Times New Roman" w:hAnsi="Times New Roman" w:cs="Times New Roman"/>
          <w:kern w:val="3"/>
          <w:sz w:val="24"/>
          <w:szCs w:val="24"/>
          <w:lang w:eastAsia="ru-RU"/>
        </w:rPr>
        <w:t xml:space="preserve"> России от 29.12.2011 N 635/10) (ред. от 03.12.2016).</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Снятие слепков стопы (культи стопы) и голени следует проводить в отдельном помещении, оборудованном в соответствии с требованиями, установленными в Федеральном законе Российской Федерации от 30 марта 1999 г. N 52-ФЗ "О санитарно-эпидемиологическом благополучии населения".</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Дверной проем должен обеспечивать доступ в помещение инвалида на коляске и иметь ширину не менее 800 мм; не допускается наличие порога.</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 помещении должна быть медицинская кушетка, используемое оборудование с поручнями, в необходимых местах помещение должно быть оборудовано опорными устройствами по ГОСТ Р 51261.</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Помещение должно быть оснащено раковиной с подводкой холодной и горячей воды для мытья рук, аппаратуры, инструмента и т.п.</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 помещении должна быть аптечка первой медицинской помощи с обязательным наличием в ее составе кровоостанавливающих средств в растворе [5%-</w:t>
      </w:r>
      <w:proofErr w:type="spellStart"/>
      <w:r w:rsidRPr="00211550">
        <w:rPr>
          <w:rFonts w:ascii="Times New Roman" w:eastAsia="Times New Roman" w:hAnsi="Times New Roman" w:cs="Times New Roman"/>
          <w:kern w:val="3"/>
          <w:sz w:val="24"/>
          <w:szCs w:val="24"/>
          <w:lang w:eastAsia="ru-RU"/>
        </w:rPr>
        <w:t>ная</w:t>
      </w:r>
      <w:proofErr w:type="spellEnd"/>
      <w:r w:rsidRPr="00211550">
        <w:rPr>
          <w:rFonts w:ascii="Times New Roman" w:eastAsia="Times New Roman" w:hAnsi="Times New Roman" w:cs="Times New Roman"/>
          <w:kern w:val="3"/>
          <w:sz w:val="24"/>
          <w:szCs w:val="24"/>
          <w:lang w:eastAsia="ru-RU"/>
        </w:rPr>
        <w:t xml:space="preserve"> настойка йода, перекись водорода, раствор алюминиевых квасцов, жгуты (венозный, артериальный), бинты, вата, </w:t>
      </w:r>
      <w:proofErr w:type="spellStart"/>
      <w:r w:rsidRPr="00211550">
        <w:rPr>
          <w:rFonts w:ascii="Times New Roman" w:eastAsia="Times New Roman" w:hAnsi="Times New Roman" w:cs="Times New Roman"/>
          <w:kern w:val="3"/>
          <w:sz w:val="24"/>
          <w:szCs w:val="24"/>
          <w:lang w:eastAsia="ru-RU"/>
        </w:rPr>
        <w:t>гемостатическая</w:t>
      </w:r>
      <w:proofErr w:type="spellEnd"/>
      <w:r w:rsidRPr="00211550">
        <w:rPr>
          <w:rFonts w:ascii="Times New Roman" w:eastAsia="Times New Roman" w:hAnsi="Times New Roman" w:cs="Times New Roman"/>
          <w:kern w:val="3"/>
          <w:sz w:val="24"/>
          <w:szCs w:val="24"/>
          <w:lang w:eastAsia="ru-RU"/>
        </w:rPr>
        <w:t xml:space="preserve"> губка].</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Помещение должно иметь ковровое покрытие или потребителю должен быть предоставлен коврик под ноги.</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 помещении в течение рабочего дня и после его окончания следует проводить влажную уборку.</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Ковровое покрытие (коврик) следует ежедневно очищать от пыли и грязи и один раз в неделю подвергать санитарной обработке.</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Измерительные инструменты и поверхности, на которых осуществляют осмотр и обмер потребителей, следует подвергать обработке по санитарным правилам, установленным в соответствии с Федеральным законом Российской Федерации от 30 марта 1999 г. N 52-ФЗ "О санитарно-эпидемиологическом благополучии населения", или ультрафиолетовому облучению.</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При обслуживании потребителя в положении сидя или лежа следует использовать салфетки или простыни, которые меняют после каждого потребителя. Допускается использование одноразовых салфеток и простыней.</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Потребитель должен обслуживаться в новых (выстиранных) носках, предоставляемых ему непосредственно перед оказанием услуги.</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К обслуживающему персоналу предъявляют следующие требования:</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рабочая одежда должна быть в виде халатов или комплектов с рукавами, закрывающими личную одежду;</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перед работой с каждым новым потребителем исполнитель, оказывающий услугу, обязан вымыть руки с мылом или обработать дезинфицирующими средствами.</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 соответствии с разделом 6.2 ГОСТ Р 54407-2011 «Обувь ортопедическая. Общие технические условия»:</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Обувь следует изготавливать по обувным ортопедическим колодкам по ГОСТ Р 53800 или по колодкам, полученным на основе слепка стопы.</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Обувь по методам крепления должна соответствовать ГОСТ 23251. Не допускается изготавливать зимнюю обувь строчечно-клеевым методом крепления.</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Индивидуальная ортопедическая обувь в соответствии с требованиями медицинского заказа может быть асимметричной в паре или выполнена в одной полупаре.</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Pr="00211550">
        <w:rPr>
          <w:rFonts w:ascii="Times New Roman" w:eastAsia="Times New Roman" w:hAnsi="Times New Roman" w:cs="Times New Roman"/>
          <w:kern w:val="3"/>
          <w:sz w:val="24"/>
          <w:szCs w:val="24"/>
          <w:lang w:eastAsia="ru-RU"/>
        </w:rPr>
        <w:t>межстелечный</w:t>
      </w:r>
      <w:proofErr w:type="spellEnd"/>
      <w:r w:rsidRPr="00211550">
        <w:rPr>
          <w:rFonts w:ascii="Times New Roman" w:eastAsia="Times New Roman" w:hAnsi="Times New Roman" w:cs="Times New Roman"/>
          <w:kern w:val="3"/>
          <w:sz w:val="24"/>
          <w:szCs w:val="24"/>
          <w:lang w:eastAsia="ru-RU"/>
        </w:rPr>
        <w:t xml:space="preserve"> слой, каблук и/или подошву особой формы, искусственный носок, искусственный передний отдел, искусственную стопу).</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Допускается изготавливать обувь на протезы, аппараты, при </w:t>
      </w:r>
      <w:proofErr w:type="spellStart"/>
      <w:r w:rsidRPr="00211550">
        <w:rPr>
          <w:rFonts w:ascii="Times New Roman" w:eastAsia="Times New Roman" w:hAnsi="Times New Roman" w:cs="Times New Roman"/>
          <w:kern w:val="3"/>
          <w:sz w:val="24"/>
          <w:szCs w:val="24"/>
          <w:lang w:eastAsia="ru-RU"/>
        </w:rPr>
        <w:t>лимфостазе</w:t>
      </w:r>
      <w:proofErr w:type="spellEnd"/>
      <w:r w:rsidRPr="00211550">
        <w:rPr>
          <w:rFonts w:ascii="Times New Roman" w:eastAsia="Times New Roman" w:hAnsi="Times New Roman" w:cs="Times New Roman"/>
          <w:kern w:val="3"/>
          <w:sz w:val="24"/>
          <w:szCs w:val="24"/>
          <w:lang w:eastAsia="ru-RU"/>
        </w:rPr>
        <w:t>, акромегалии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Сложная ортопедическая обувь должна иметь не менее двух специальных ортопедических деталей или </w:t>
      </w:r>
      <w:proofErr w:type="spellStart"/>
      <w:r w:rsidRPr="00211550">
        <w:rPr>
          <w:rFonts w:ascii="Times New Roman" w:eastAsia="Times New Roman" w:hAnsi="Times New Roman" w:cs="Times New Roman"/>
          <w:kern w:val="3"/>
          <w:sz w:val="24"/>
          <w:szCs w:val="24"/>
          <w:lang w:eastAsia="ru-RU"/>
        </w:rPr>
        <w:t>межстелечный</w:t>
      </w:r>
      <w:proofErr w:type="spellEnd"/>
      <w:r w:rsidRPr="00211550">
        <w:rPr>
          <w:rFonts w:ascii="Times New Roman" w:eastAsia="Times New Roman" w:hAnsi="Times New Roman" w:cs="Times New Roman"/>
          <w:kern w:val="3"/>
          <w:sz w:val="24"/>
          <w:szCs w:val="24"/>
          <w:lang w:eastAsia="ru-RU"/>
        </w:rPr>
        <w:t xml:space="preserve"> слой в виде коска или пробки высотой 30 мм и более.</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Сложная ортопедическая обувь должна быть только с индивидуальными параметрами изготовления.</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Прочность крепления деталей обуви для взрослых должна соответствовать требованиям ГОСТ 21463.</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b/>
          <w:kern w:val="3"/>
          <w:sz w:val="24"/>
          <w:szCs w:val="24"/>
          <w:lang w:eastAsia="ru-RU"/>
        </w:rPr>
      </w:pPr>
      <w:r w:rsidRPr="00211550">
        <w:rPr>
          <w:rFonts w:ascii="Times New Roman" w:eastAsia="Times New Roman" w:hAnsi="Times New Roman" w:cs="Times New Roman"/>
          <w:b/>
          <w:kern w:val="3"/>
          <w:sz w:val="24"/>
          <w:szCs w:val="24"/>
          <w:lang w:eastAsia="ru-RU"/>
        </w:rPr>
        <w:t>В готовой обуви не допускаются:</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 </w:t>
      </w:r>
      <w:proofErr w:type="spellStart"/>
      <w:r w:rsidRPr="00211550">
        <w:rPr>
          <w:rFonts w:ascii="Times New Roman" w:eastAsia="Times New Roman" w:hAnsi="Times New Roman" w:cs="Times New Roman"/>
          <w:kern w:val="3"/>
          <w:sz w:val="24"/>
          <w:szCs w:val="24"/>
          <w:lang w:eastAsia="ru-RU"/>
        </w:rPr>
        <w:t>отдушистость</w:t>
      </w:r>
      <w:proofErr w:type="spellEnd"/>
      <w:r w:rsidRPr="00211550">
        <w:rPr>
          <w:rFonts w:ascii="Times New Roman" w:eastAsia="Times New Roman" w:hAnsi="Times New Roman" w:cs="Times New Roman"/>
          <w:kern w:val="3"/>
          <w:sz w:val="24"/>
          <w:szCs w:val="24"/>
          <w:lang w:eastAsia="ru-RU"/>
        </w:rPr>
        <w:t xml:space="preserve">, </w:t>
      </w:r>
      <w:proofErr w:type="spellStart"/>
      <w:r w:rsidRPr="00211550">
        <w:rPr>
          <w:rFonts w:ascii="Times New Roman" w:eastAsia="Times New Roman" w:hAnsi="Times New Roman" w:cs="Times New Roman"/>
          <w:kern w:val="3"/>
          <w:sz w:val="24"/>
          <w:szCs w:val="24"/>
          <w:lang w:eastAsia="ru-RU"/>
        </w:rPr>
        <w:t>воротистость</w:t>
      </w:r>
      <w:proofErr w:type="spellEnd"/>
      <w:r w:rsidRPr="00211550">
        <w:rPr>
          <w:rFonts w:ascii="Times New Roman" w:eastAsia="Times New Roman" w:hAnsi="Times New Roman" w:cs="Times New Roman"/>
          <w:kern w:val="3"/>
          <w:sz w:val="24"/>
          <w:szCs w:val="24"/>
          <w:lang w:eastAsia="ru-RU"/>
        </w:rPr>
        <w:t>, сильно выраженная жилистость, стяжка лицевой поверхности на носках и союзках, кроме деталей из эластичных кож;</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 роговины и </w:t>
      </w:r>
      <w:proofErr w:type="spellStart"/>
      <w:r w:rsidRPr="00211550">
        <w:rPr>
          <w:rFonts w:ascii="Times New Roman" w:eastAsia="Times New Roman" w:hAnsi="Times New Roman" w:cs="Times New Roman"/>
          <w:kern w:val="3"/>
          <w:sz w:val="24"/>
          <w:szCs w:val="24"/>
          <w:lang w:eastAsia="ru-RU"/>
        </w:rPr>
        <w:t>кнутовины</w:t>
      </w:r>
      <w:proofErr w:type="spellEnd"/>
      <w:r w:rsidRPr="00211550">
        <w:rPr>
          <w:rFonts w:ascii="Times New Roman" w:eastAsia="Times New Roman" w:hAnsi="Times New Roman" w:cs="Times New Roman"/>
          <w:kern w:val="3"/>
          <w:sz w:val="24"/>
          <w:szCs w:val="24"/>
          <w:lang w:eastAsia="ru-RU"/>
        </w:rPr>
        <w:t xml:space="preserve"> на носках и союзках;</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механические повреждения;</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отставание верха и подкладки от задника;</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 местная </w:t>
      </w:r>
      <w:proofErr w:type="spellStart"/>
      <w:r w:rsidRPr="00211550">
        <w:rPr>
          <w:rFonts w:ascii="Times New Roman" w:eastAsia="Times New Roman" w:hAnsi="Times New Roman" w:cs="Times New Roman"/>
          <w:kern w:val="3"/>
          <w:sz w:val="24"/>
          <w:szCs w:val="24"/>
          <w:lang w:eastAsia="ru-RU"/>
        </w:rPr>
        <w:t>неприклейка</w:t>
      </w:r>
      <w:proofErr w:type="spellEnd"/>
      <w:r w:rsidRPr="00211550">
        <w:rPr>
          <w:rFonts w:ascii="Times New Roman" w:eastAsia="Times New Roman" w:hAnsi="Times New Roman" w:cs="Times New Roman"/>
          <w:kern w:val="3"/>
          <w:sz w:val="24"/>
          <w:szCs w:val="24"/>
          <w:lang w:eastAsia="ru-RU"/>
        </w:rPr>
        <w:t xml:space="preserve"> подошв;</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плохое формование пяточной и носочной частей обуви;</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деформация верха;</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складки внутри обуви;</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расщелины между деталями низа;</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осыпание красителя;</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бугры, вмятины, складки.</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b/>
          <w:kern w:val="3"/>
          <w:sz w:val="24"/>
          <w:szCs w:val="24"/>
          <w:lang w:eastAsia="ru-RU"/>
        </w:rPr>
        <w:t>Требования безопасности</w:t>
      </w:r>
      <w:r w:rsidRPr="00211550">
        <w:rPr>
          <w:rFonts w:ascii="Times New Roman" w:eastAsia="Times New Roman" w:hAnsi="Times New Roman" w:cs="Times New Roman"/>
          <w:kern w:val="3"/>
          <w:sz w:val="24"/>
          <w:szCs w:val="24"/>
          <w:lang w:eastAsia="ru-RU"/>
        </w:rPr>
        <w:t xml:space="preserve"> устанавливаются в соответствии с разделом 7 ГОСТ Р 54407-2011 «Обувь ортопедическая. Общие технические условия».</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Обувь по конструкции должна соответствовать своему функциональному назначению.</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Обувь должна быть изготовлена из материалов, безопасных для здоровья пользователя.</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Обувь должна быть плотно закреплена на ноге с помощью шнурков, пряжек, резинок, застежек "молний" или текстильных.</w:t>
      </w:r>
    </w:p>
    <w:p w:rsidR="00211550" w:rsidRPr="00211550" w:rsidRDefault="00211550" w:rsidP="00211550">
      <w:pPr>
        <w:widowControl w:val="0"/>
        <w:suppressAutoHyphens/>
        <w:autoSpaceDE w:val="0"/>
        <w:spacing w:after="0" w:line="240" w:lineRule="auto"/>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widowControl w:val="0"/>
        <w:suppressAutoHyphens/>
        <w:autoSpaceDE w:val="0"/>
        <w:spacing w:after="0" w:line="240" w:lineRule="auto"/>
        <w:ind w:firstLine="850"/>
        <w:jc w:val="center"/>
        <w:textAlignment w:val="baseline"/>
        <w:rPr>
          <w:rFonts w:ascii="Times New Roman" w:eastAsia="Times New Roman" w:hAnsi="Times New Roman" w:cs="Times New Roman"/>
          <w:b/>
          <w:kern w:val="3"/>
          <w:sz w:val="24"/>
          <w:szCs w:val="24"/>
          <w:lang w:eastAsia="ru-RU"/>
        </w:rPr>
      </w:pPr>
      <w:r w:rsidRPr="00211550">
        <w:rPr>
          <w:rFonts w:ascii="Times New Roman" w:eastAsia="Times New Roman" w:hAnsi="Times New Roman" w:cs="Times New Roman"/>
          <w:b/>
          <w:kern w:val="3"/>
          <w:sz w:val="24"/>
          <w:szCs w:val="24"/>
          <w:lang w:eastAsia="ru-RU"/>
        </w:rPr>
        <w:t>Требования к результатам работ</w:t>
      </w:r>
    </w:p>
    <w:p w:rsidR="00211550" w:rsidRPr="00211550" w:rsidRDefault="00211550" w:rsidP="00211550">
      <w:pPr>
        <w:widowControl w:val="0"/>
        <w:suppressAutoHyphens/>
        <w:autoSpaceDE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Работы по обеспечению инвалидов и отдельных категорий граждан из числа ветеранов ортопедической обувью следует считать эффективно исполненными, если у инвалидов и отдельных категорий граждан из числа ветеранов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widowControl w:val="0"/>
        <w:suppressAutoHyphens/>
        <w:autoSpaceDE w:val="0"/>
        <w:spacing w:after="0" w:line="240" w:lineRule="auto"/>
        <w:ind w:firstLine="850"/>
        <w:jc w:val="center"/>
        <w:textAlignment w:val="baseline"/>
        <w:rPr>
          <w:rFonts w:ascii="Times New Roman" w:eastAsia="Times New Roman" w:hAnsi="Times New Roman" w:cs="Times New Roman"/>
          <w:b/>
          <w:kern w:val="3"/>
          <w:sz w:val="24"/>
          <w:szCs w:val="24"/>
          <w:lang w:eastAsia="ru-RU"/>
        </w:rPr>
      </w:pPr>
      <w:r w:rsidRPr="00211550">
        <w:rPr>
          <w:rFonts w:ascii="Times New Roman" w:eastAsia="Times New Roman" w:hAnsi="Times New Roman" w:cs="Times New Roman"/>
          <w:b/>
          <w:kern w:val="3"/>
          <w:sz w:val="24"/>
          <w:szCs w:val="24"/>
          <w:lang w:eastAsia="ru-RU"/>
        </w:rPr>
        <w:t xml:space="preserve">Требования к маркировке и упаковке </w:t>
      </w: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 соответствии с пунктом 6.5.2 ГОСТ Р 54407-2011 «Обувь ортопедическая. Общие технические условия», маркировка ортопедической обуви с индивидуальными параметрами изготовления - в соответствии с требованиями, приведенными в таблице.</w:t>
      </w:r>
      <w:r w:rsidRPr="00211550">
        <w:rPr>
          <w:rFonts w:ascii="Times New Roman" w:eastAsia="Times New Roman" w:hAnsi="Times New Roman" w:cs="Times New Roman"/>
          <w:kern w:val="3"/>
          <w:sz w:val="24"/>
          <w:szCs w:val="24"/>
          <w:lang w:eastAsia="ru-RU"/>
        </w:rPr>
        <w:br/>
      </w:r>
    </w:p>
    <w:tbl>
      <w:tblPr>
        <w:tblW w:w="0" w:type="auto"/>
        <w:tblInd w:w="74" w:type="dxa"/>
        <w:tblCellMar>
          <w:left w:w="0" w:type="dxa"/>
          <w:right w:w="0" w:type="dxa"/>
        </w:tblCellMar>
        <w:tblLook w:val="04A0" w:firstRow="1" w:lastRow="0" w:firstColumn="1" w:lastColumn="0" w:noHBand="0" w:noVBand="1"/>
      </w:tblPr>
      <w:tblGrid>
        <w:gridCol w:w="3308"/>
        <w:gridCol w:w="11172"/>
      </w:tblGrid>
      <w:tr w:rsidR="00211550" w:rsidRPr="00211550" w:rsidTr="00460290">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1550" w:rsidRPr="00211550" w:rsidRDefault="00211550" w:rsidP="00211550">
            <w:pPr>
              <w:suppressAutoHyphens/>
              <w:spacing w:after="0" w:line="240" w:lineRule="auto"/>
              <w:jc w:val="center"/>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Содержание маркировки</w:t>
            </w:r>
          </w:p>
        </w:tc>
        <w:tc>
          <w:tcPr>
            <w:tcW w:w="11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1550" w:rsidRPr="00211550" w:rsidRDefault="00211550" w:rsidP="00211550">
            <w:pPr>
              <w:suppressAutoHyphens/>
              <w:spacing w:after="0" w:line="240" w:lineRule="auto"/>
              <w:jc w:val="center"/>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Место нанесения маркировки</w:t>
            </w:r>
          </w:p>
        </w:tc>
      </w:tr>
      <w:tr w:rsidR="00211550" w:rsidRPr="00211550" w:rsidTr="00460290">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1550" w:rsidRPr="00211550" w:rsidRDefault="00211550" w:rsidP="00211550">
            <w:pPr>
              <w:suppressAutoHyphens/>
              <w:spacing w:after="0" w:line="240" w:lineRule="auto"/>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Товарный знак или наименование предприятия-</w:t>
            </w:r>
            <w:r w:rsidRPr="00211550">
              <w:rPr>
                <w:rFonts w:ascii="Times New Roman" w:eastAsia="Times New Roman" w:hAnsi="Times New Roman" w:cs="Times New Roman"/>
                <w:kern w:val="3"/>
                <w:sz w:val="24"/>
                <w:szCs w:val="24"/>
                <w:lang w:eastAsia="ru-RU"/>
              </w:rPr>
              <w:br/>
              <w:t>изготовителя</w:t>
            </w:r>
          </w:p>
        </w:tc>
        <w:tc>
          <w:tcPr>
            <w:tcW w:w="11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1550" w:rsidRPr="00211550" w:rsidRDefault="00211550" w:rsidP="00211550">
            <w:pPr>
              <w:suppressAutoHyphens/>
              <w:spacing w:after="0" w:line="240" w:lineRule="auto"/>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В </w:t>
            </w:r>
            <w:proofErr w:type="spellStart"/>
            <w:r w:rsidRPr="00211550">
              <w:rPr>
                <w:rFonts w:ascii="Times New Roman" w:eastAsia="Times New Roman" w:hAnsi="Times New Roman" w:cs="Times New Roman"/>
                <w:kern w:val="3"/>
                <w:sz w:val="24"/>
                <w:szCs w:val="24"/>
                <w:lang w:eastAsia="ru-RU"/>
              </w:rPr>
              <w:t>геленочной</w:t>
            </w:r>
            <w:proofErr w:type="spellEnd"/>
            <w:r w:rsidRPr="00211550">
              <w:rPr>
                <w:rFonts w:ascii="Times New Roman" w:eastAsia="Times New Roman" w:hAnsi="Times New Roman" w:cs="Times New Roman"/>
                <w:kern w:val="3"/>
                <w:sz w:val="24"/>
                <w:szCs w:val="24"/>
                <w:lang w:eastAsia="ru-RU"/>
              </w:rPr>
              <w:t xml:space="preserve"> части вкладной стельки (полустельки) или на подпяточнике, или на кожаной подкладке верхней части берец, или на клапане под молнию</w:t>
            </w:r>
          </w:p>
        </w:tc>
      </w:tr>
      <w:tr w:rsidR="00211550" w:rsidRPr="00211550" w:rsidTr="00460290">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1550" w:rsidRPr="00211550" w:rsidRDefault="00211550" w:rsidP="00211550">
            <w:pPr>
              <w:suppressAutoHyphens/>
              <w:spacing w:after="0" w:line="240" w:lineRule="auto"/>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Номер заказа</w:t>
            </w:r>
          </w:p>
        </w:tc>
        <w:tc>
          <w:tcPr>
            <w:tcW w:w="11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1550" w:rsidRPr="00211550" w:rsidRDefault="00211550" w:rsidP="00211550">
            <w:pPr>
              <w:suppressAutoHyphens/>
              <w:spacing w:after="0" w:line="240" w:lineRule="auto"/>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На ярлыке или на кожаной подкладке под </w:t>
            </w:r>
            <w:proofErr w:type="spellStart"/>
            <w:r w:rsidRPr="00211550">
              <w:rPr>
                <w:rFonts w:ascii="Times New Roman" w:eastAsia="Times New Roman" w:hAnsi="Times New Roman" w:cs="Times New Roman"/>
                <w:kern w:val="3"/>
                <w:sz w:val="24"/>
                <w:szCs w:val="24"/>
                <w:lang w:eastAsia="ru-RU"/>
              </w:rPr>
              <w:t>берцы</w:t>
            </w:r>
            <w:proofErr w:type="spellEnd"/>
            <w:r w:rsidRPr="00211550">
              <w:rPr>
                <w:rFonts w:ascii="Times New Roman" w:eastAsia="Times New Roman" w:hAnsi="Times New Roman" w:cs="Times New Roman"/>
                <w:kern w:val="3"/>
                <w:sz w:val="24"/>
                <w:szCs w:val="24"/>
                <w:lang w:eastAsia="ru-RU"/>
              </w:rPr>
              <w:t xml:space="preserve"> в верхней части, или на клапане под молнию</w:t>
            </w:r>
          </w:p>
        </w:tc>
      </w:tr>
      <w:tr w:rsidR="00211550" w:rsidRPr="00211550" w:rsidTr="00460290">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1550" w:rsidRPr="00211550" w:rsidRDefault="00211550" w:rsidP="00211550">
            <w:pPr>
              <w:suppressAutoHyphens/>
              <w:spacing w:after="0" w:line="240" w:lineRule="auto"/>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Клеймо ОТК</w:t>
            </w:r>
          </w:p>
        </w:tc>
        <w:tc>
          <w:tcPr>
            <w:tcW w:w="11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1550" w:rsidRPr="00211550" w:rsidRDefault="00211550" w:rsidP="00211550">
            <w:pPr>
              <w:suppressAutoHyphens/>
              <w:spacing w:after="0" w:line="240" w:lineRule="auto"/>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На </w:t>
            </w:r>
            <w:proofErr w:type="spellStart"/>
            <w:r w:rsidRPr="00211550">
              <w:rPr>
                <w:rFonts w:ascii="Times New Roman" w:eastAsia="Times New Roman" w:hAnsi="Times New Roman" w:cs="Times New Roman"/>
                <w:kern w:val="3"/>
                <w:sz w:val="24"/>
                <w:szCs w:val="24"/>
                <w:lang w:eastAsia="ru-RU"/>
              </w:rPr>
              <w:t>штаферке</w:t>
            </w:r>
            <w:proofErr w:type="spellEnd"/>
            <w:r w:rsidRPr="00211550">
              <w:rPr>
                <w:rFonts w:ascii="Times New Roman" w:eastAsia="Times New Roman" w:hAnsi="Times New Roman" w:cs="Times New Roman"/>
                <w:kern w:val="3"/>
                <w:sz w:val="24"/>
                <w:szCs w:val="24"/>
                <w:lang w:eastAsia="ru-RU"/>
              </w:rPr>
              <w:t xml:space="preserve"> или на кожаной подкладке под </w:t>
            </w:r>
            <w:proofErr w:type="spellStart"/>
            <w:r w:rsidRPr="00211550">
              <w:rPr>
                <w:rFonts w:ascii="Times New Roman" w:eastAsia="Times New Roman" w:hAnsi="Times New Roman" w:cs="Times New Roman"/>
                <w:kern w:val="3"/>
                <w:sz w:val="24"/>
                <w:szCs w:val="24"/>
                <w:lang w:eastAsia="ru-RU"/>
              </w:rPr>
              <w:t>берцы</w:t>
            </w:r>
            <w:proofErr w:type="spellEnd"/>
            <w:r w:rsidRPr="00211550">
              <w:rPr>
                <w:rFonts w:ascii="Times New Roman" w:eastAsia="Times New Roman" w:hAnsi="Times New Roman" w:cs="Times New Roman"/>
                <w:kern w:val="3"/>
                <w:sz w:val="24"/>
                <w:szCs w:val="24"/>
                <w:lang w:eastAsia="ru-RU"/>
              </w:rPr>
              <w:t xml:space="preserve"> в верхней части, или на клапане под молнию</w:t>
            </w:r>
          </w:p>
        </w:tc>
      </w:tr>
    </w:tbl>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211550" w:rsidRPr="00211550" w:rsidRDefault="00211550" w:rsidP="00211550">
      <w:pPr>
        <w:suppressAutoHyphens/>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 соответствии с пунктом 6.5.3 ГОСТ Р 54407-2011 «Обувь ортопедическая. Общие технические условия», упаковка ортопедической обуви с индивидуальными параметрами изготовления - в соответствии с порядком, установленным изготовителем.</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b/>
          <w:kern w:val="3"/>
          <w:sz w:val="24"/>
          <w:szCs w:val="24"/>
          <w:lang w:eastAsia="ru-RU"/>
        </w:rPr>
      </w:pPr>
    </w:p>
    <w:p w:rsidR="00211550" w:rsidRPr="00211550" w:rsidRDefault="00211550" w:rsidP="00211550">
      <w:pPr>
        <w:widowControl w:val="0"/>
        <w:suppressAutoHyphens/>
        <w:autoSpaceDE w:val="0"/>
        <w:spacing w:after="0" w:line="240" w:lineRule="auto"/>
        <w:ind w:firstLine="850"/>
        <w:jc w:val="center"/>
        <w:textAlignment w:val="baseline"/>
        <w:rPr>
          <w:rFonts w:ascii="Times New Roman" w:eastAsia="Times New Roman" w:hAnsi="Times New Roman" w:cs="Times New Roman"/>
          <w:b/>
          <w:kern w:val="3"/>
          <w:sz w:val="24"/>
          <w:szCs w:val="24"/>
          <w:lang w:eastAsia="ru-RU"/>
        </w:rPr>
      </w:pPr>
      <w:r w:rsidRPr="00211550">
        <w:rPr>
          <w:rFonts w:ascii="Times New Roman" w:eastAsia="Times New Roman" w:hAnsi="Times New Roman" w:cs="Times New Roman"/>
          <w:b/>
          <w:kern w:val="3"/>
          <w:sz w:val="24"/>
          <w:szCs w:val="24"/>
          <w:lang w:eastAsia="ru-RU"/>
        </w:rPr>
        <w:t>Требования к гарантийному сроку</w:t>
      </w:r>
    </w:p>
    <w:p w:rsidR="00211550" w:rsidRPr="00211550" w:rsidRDefault="00211550" w:rsidP="00211550">
      <w:pPr>
        <w:widowControl w:val="0"/>
        <w:suppressAutoHyphens/>
        <w:autoSpaceDE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В соответствии с пунктами 11.2 и 11.3 ГОСТ Р 54407-2011 «Обувь ортопедическая. Общие технические условия», гарантийный срок носки ортопедической обуви устанавливается со дня выдачи обуви потребителю или начала сезона и составляет:</w:t>
      </w:r>
    </w:p>
    <w:p w:rsidR="00211550" w:rsidRPr="00211550" w:rsidRDefault="00211550" w:rsidP="00211550">
      <w:pPr>
        <w:widowControl w:val="0"/>
        <w:suppressAutoHyphens/>
        <w:autoSpaceDE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на кожаной подошве – 40 дней;</w:t>
      </w:r>
    </w:p>
    <w:p w:rsidR="00211550" w:rsidRPr="00211550" w:rsidRDefault="00211550" w:rsidP="00211550">
      <w:pPr>
        <w:widowControl w:val="0"/>
        <w:suppressAutoHyphens/>
        <w:autoSpaceDE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на кожаной подошве с накладкой – 50 дней;</w:t>
      </w:r>
    </w:p>
    <w:p w:rsidR="00211550" w:rsidRPr="00211550" w:rsidRDefault="00211550" w:rsidP="00211550">
      <w:pPr>
        <w:widowControl w:val="0"/>
        <w:suppressAutoHyphens/>
        <w:autoSpaceDE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на подошве из кожеподобной резины – 60 дней;</w:t>
      </w:r>
    </w:p>
    <w:p w:rsidR="00211550" w:rsidRPr="00211550" w:rsidRDefault="00211550" w:rsidP="00211550">
      <w:pPr>
        <w:widowControl w:val="0"/>
        <w:suppressAutoHyphens/>
        <w:autoSpaceDE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11550">
        <w:rPr>
          <w:rFonts w:ascii="Times New Roman" w:eastAsia="Times New Roman" w:hAnsi="Times New Roman" w:cs="Times New Roman"/>
          <w:kern w:val="3"/>
          <w:sz w:val="24"/>
          <w:szCs w:val="24"/>
          <w:lang w:eastAsia="ru-RU"/>
        </w:rPr>
        <w:t xml:space="preserve">- на подошве из пористой резины, </w:t>
      </w:r>
      <w:proofErr w:type="spellStart"/>
      <w:r w:rsidRPr="00211550">
        <w:rPr>
          <w:rFonts w:ascii="Times New Roman" w:eastAsia="Times New Roman" w:hAnsi="Times New Roman" w:cs="Times New Roman"/>
          <w:kern w:val="3"/>
          <w:sz w:val="24"/>
          <w:szCs w:val="24"/>
          <w:lang w:eastAsia="ru-RU"/>
        </w:rPr>
        <w:t>полиэфируретана</w:t>
      </w:r>
      <w:proofErr w:type="spellEnd"/>
      <w:r w:rsidRPr="00211550">
        <w:rPr>
          <w:rFonts w:ascii="Times New Roman" w:eastAsia="Times New Roman" w:hAnsi="Times New Roman" w:cs="Times New Roman"/>
          <w:kern w:val="3"/>
          <w:sz w:val="24"/>
          <w:szCs w:val="24"/>
          <w:lang w:eastAsia="ru-RU"/>
        </w:rPr>
        <w:t>, термоэластопласта – 70 дней.</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sz w:val="24"/>
          <w:szCs w:val="24"/>
          <w:lang w:eastAsia="ru-RU"/>
        </w:rPr>
      </w:pPr>
      <w:r w:rsidRPr="00211550">
        <w:rPr>
          <w:rFonts w:ascii="Times New Roman" w:eastAsia="Times New Roman" w:hAnsi="Times New Roman" w:cs="Times New Roman"/>
          <w:bCs/>
          <w:kern w:val="3"/>
          <w:sz w:val="24"/>
          <w:szCs w:val="24"/>
          <w:lang w:eastAsia="ru-RU"/>
        </w:rPr>
        <w:t xml:space="preserve">Начало сезона определяется в соответствии с законом «О защите прав потребителей». В течение указанного срока </w:t>
      </w:r>
      <w:r w:rsidRPr="00211550">
        <w:rPr>
          <w:rFonts w:ascii="Times New Roman" w:eastAsia="Times New Roman" w:hAnsi="Times New Roman" w:cs="Times New Roman"/>
          <w:kern w:val="3"/>
          <w:sz w:val="24"/>
          <w:szCs w:val="24"/>
          <w:lang w:eastAsia="ru-RU"/>
        </w:rPr>
        <w:t>изготовитель принимает претензии по качеству обуви и производит ремонт или безвозмездную замену обуви, преждевременно вышедшей из строя не по вине потребителя.</w:t>
      </w:r>
    </w:p>
    <w:p w:rsidR="00211550" w:rsidRPr="00211550" w:rsidRDefault="00211550" w:rsidP="00211550">
      <w:pPr>
        <w:suppressAutoHyphens/>
        <w:spacing w:after="0" w:line="240" w:lineRule="auto"/>
        <w:ind w:right="-709"/>
        <w:jc w:val="both"/>
        <w:textAlignment w:val="baseline"/>
        <w:rPr>
          <w:rFonts w:ascii="Times New Roman" w:eastAsia="Arial" w:hAnsi="Times New Roman" w:cs="Times New Roman"/>
          <w:b/>
          <w:kern w:val="1"/>
          <w:sz w:val="24"/>
          <w:szCs w:val="24"/>
          <w:lang w:eastAsia="ar-SA"/>
        </w:rPr>
      </w:pPr>
      <w:r w:rsidRPr="00211550">
        <w:rPr>
          <w:rFonts w:ascii="Times New Roman" w:eastAsia="Arial" w:hAnsi="Times New Roman" w:cs="Times New Roman"/>
          <w:b/>
          <w:kern w:val="1"/>
          <w:sz w:val="24"/>
          <w:szCs w:val="24"/>
          <w:lang w:eastAsia="ar-SA"/>
        </w:rPr>
        <w:t>Место выполнения работ: Ивановская область.</w:t>
      </w:r>
    </w:p>
    <w:p w:rsidR="00211550" w:rsidRPr="00211550" w:rsidRDefault="00211550" w:rsidP="00211550">
      <w:pPr>
        <w:widowControl w:val="0"/>
        <w:suppressAutoHyphens/>
        <w:autoSpaceDE w:val="0"/>
        <w:spacing w:after="0" w:line="240" w:lineRule="auto"/>
        <w:ind w:firstLine="850"/>
        <w:jc w:val="both"/>
        <w:textAlignment w:val="baseline"/>
        <w:rPr>
          <w:rFonts w:ascii="Times New Roman" w:eastAsia="Times New Roman" w:hAnsi="Times New Roman" w:cs="Times New Roman"/>
          <w:kern w:val="1"/>
          <w:sz w:val="24"/>
          <w:szCs w:val="24"/>
          <w:lang w:eastAsia="ar-SA"/>
        </w:rPr>
      </w:pPr>
      <w:r w:rsidRPr="00211550">
        <w:rPr>
          <w:rFonts w:ascii="Times New Roman" w:eastAsia="Arial" w:hAnsi="Times New Roman" w:cs="Times New Roman"/>
          <w:b/>
          <w:kern w:val="1"/>
          <w:sz w:val="24"/>
          <w:szCs w:val="24"/>
          <w:lang w:eastAsia="ar-SA"/>
        </w:rPr>
        <w:t xml:space="preserve">Срок выполнения Работ: в течение 2020 года (до </w:t>
      </w:r>
      <w:r>
        <w:rPr>
          <w:rFonts w:ascii="Times New Roman" w:eastAsia="Arial" w:hAnsi="Times New Roman" w:cs="Times New Roman"/>
          <w:b/>
          <w:kern w:val="1"/>
          <w:sz w:val="24"/>
          <w:szCs w:val="24"/>
          <w:lang w:eastAsia="ar-SA"/>
        </w:rPr>
        <w:t>«01»</w:t>
      </w:r>
      <w:r w:rsidRPr="00211550">
        <w:rPr>
          <w:rFonts w:ascii="Times New Roman" w:eastAsia="Arial" w:hAnsi="Times New Roman" w:cs="Times New Roman"/>
          <w:b/>
          <w:kern w:val="1"/>
          <w:sz w:val="24"/>
          <w:szCs w:val="24"/>
          <w:lang w:eastAsia="ar-SA"/>
        </w:rPr>
        <w:t xml:space="preserve"> </w:t>
      </w:r>
      <w:r>
        <w:rPr>
          <w:rFonts w:ascii="Times New Roman" w:eastAsia="Arial" w:hAnsi="Times New Roman" w:cs="Times New Roman"/>
          <w:b/>
          <w:kern w:val="1"/>
          <w:sz w:val="24"/>
          <w:szCs w:val="24"/>
          <w:lang w:eastAsia="ar-SA"/>
        </w:rPr>
        <w:t>ноября</w:t>
      </w:r>
      <w:r w:rsidRPr="00211550">
        <w:rPr>
          <w:rFonts w:ascii="Times New Roman" w:eastAsia="Arial" w:hAnsi="Times New Roman" w:cs="Times New Roman"/>
          <w:b/>
          <w:kern w:val="1"/>
          <w:sz w:val="24"/>
          <w:szCs w:val="24"/>
          <w:lang w:eastAsia="ar-SA"/>
        </w:rPr>
        <w:t xml:space="preserve"> 202</w:t>
      </w:r>
      <w:r>
        <w:rPr>
          <w:rFonts w:ascii="Times New Roman" w:eastAsia="Arial" w:hAnsi="Times New Roman" w:cs="Times New Roman"/>
          <w:b/>
          <w:kern w:val="1"/>
          <w:sz w:val="24"/>
          <w:szCs w:val="24"/>
          <w:lang w:eastAsia="ar-SA"/>
        </w:rPr>
        <w:t>1</w:t>
      </w:r>
      <w:r w:rsidRPr="00211550">
        <w:rPr>
          <w:rFonts w:ascii="Times New Roman" w:eastAsia="Arial" w:hAnsi="Times New Roman" w:cs="Times New Roman"/>
          <w:b/>
          <w:kern w:val="1"/>
          <w:sz w:val="24"/>
          <w:szCs w:val="24"/>
          <w:lang w:eastAsia="ar-SA"/>
        </w:rPr>
        <w:t xml:space="preserve"> г. должно быть выполнено 100% работ). Срок выполнения Работ со дня получения списков или обращения инвалида (ветерана) к Исполнителю по направлению Заказчика - не более 30 дней.</w:t>
      </w:r>
    </w:p>
    <w:p w:rsidR="00211550" w:rsidRPr="00211550" w:rsidRDefault="00211550" w:rsidP="00211550">
      <w:pPr>
        <w:jc w:val="center"/>
        <w:rPr>
          <w:b/>
        </w:rPr>
      </w:pPr>
    </w:p>
    <w:sectPr w:rsidR="00211550" w:rsidRPr="00211550" w:rsidSect="00211550">
      <w:footerReference w:type="default" r:id="rId6"/>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50" w:rsidRDefault="00211550" w:rsidP="00211550">
      <w:pPr>
        <w:spacing w:after="0" w:line="240" w:lineRule="auto"/>
      </w:pPr>
      <w:r>
        <w:separator/>
      </w:r>
    </w:p>
  </w:endnote>
  <w:endnote w:type="continuationSeparator" w:id="0">
    <w:p w:rsidR="00211550" w:rsidRDefault="00211550" w:rsidP="0021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3218"/>
      <w:docPartObj>
        <w:docPartGallery w:val="Page Numbers (Bottom of Page)"/>
        <w:docPartUnique/>
      </w:docPartObj>
    </w:sdtPr>
    <w:sdtEndPr/>
    <w:sdtContent>
      <w:p w:rsidR="00211550" w:rsidRDefault="00211550">
        <w:pPr>
          <w:pStyle w:val="a8"/>
          <w:jc w:val="center"/>
        </w:pPr>
        <w:r>
          <w:fldChar w:fldCharType="begin"/>
        </w:r>
        <w:r>
          <w:instrText>PAGE   \* MERGEFORMAT</w:instrText>
        </w:r>
        <w:r>
          <w:fldChar w:fldCharType="separate"/>
        </w:r>
        <w:r w:rsidR="00E27A1D">
          <w:rPr>
            <w:noProof/>
          </w:rPr>
          <w:t>8</w:t>
        </w:r>
        <w:r>
          <w:fldChar w:fldCharType="end"/>
        </w:r>
      </w:p>
    </w:sdtContent>
  </w:sdt>
  <w:p w:rsidR="00211550" w:rsidRDefault="002115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50" w:rsidRDefault="00211550" w:rsidP="00211550">
      <w:pPr>
        <w:spacing w:after="0" w:line="240" w:lineRule="auto"/>
      </w:pPr>
      <w:r>
        <w:separator/>
      </w:r>
    </w:p>
  </w:footnote>
  <w:footnote w:type="continuationSeparator" w:id="0">
    <w:p w:rsidR="00211550" w:rsidRDefault="00211550" w:rsidP="00211550">
      <w:pPr>
        <w:spacing w:after="0" w:line="240" w:lineRule="auto"/>
      </w:pPr>
      <w:r>
        <w:continuationSeparator/>
      </w:r>
    </w:p>
  </w:footnote>
  <w:footnote w:id="1">
    <w:p w:rsidR="00211550" w:rsidRPr="00D17CF2" w:rsidRDefault="00211550" w:rsidP="00211550">
      <w:pPr>
        <w:pStyle w:val="a3"/>
        <w:ind w:right="-315"/>
        <w:jc w:val="both"/>
        <w:rPr>
          <w:rFonts w:ascii="Times New Roman" w:hAnsi="Times New Roman" w:cs="Times New Roman"/>
          <w:sz w:val="18"/>
        </w:rPr>
      </w:pPr>
      <w:r w:rsidRPr="00D17CF2">
        <w:rPr>
          <w:rStyle w:val="a5"/>
          <w:rFonts w:ascii="Times New Roman" w:hAnsi="Times New Roman" w:cs="Times New Roman"/>
          <w:sz w:val="18"/>
        </w:rPr>
        <w:footnoteRef/>
      </w:r>
      <w:r w:rsidRPr="00D17CF2">
        <w:rPr>
          <w:rFonts w:ascii="Times New Roman" w:hAnsi="Times New Roman" w:cs="Times New Roman"/>
          <w:sz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211550" w:rsidRPr="00D17CF2" w:rsidRDefault="00211550" w:rsidP="00211550">
      <w:pPr>
        <w:pStyle w:val="a3"/>
        <w:ind w:right="-315"/>
        <w:jc w:val="both"/>
        <w:rPr>
          <w:rFonts w:ascii="Times New Roman" w:hAnsi="Times New Roman" w:cs="Times New Roman"/>
          <w:sz w:val="18"/>
        </w:rPr>
      </w:pPr>
      <w:r w:rsidRPr="00D17CF2">
        <w:rPr>
          <w:rStyle w:val="a5"/>
          <w:rFonts w:ascii="Times New Roman" w:hAnsi="Times New Roman" w:cs="Times New Roman"/>
          <w:sz w:val="18"/>
        </w:rPr>
        <w:footnoteRef/>
      </w:r>
      <w:r w:rsidRPr="00D17CF2">
        <w:rPr>
          <w:rFonts w:ascii="Times New Roman" w:hAnsi="Times New Roman" w:cs="Times New Roman"/>
          <w:sz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3">
    <w:p w:rsidR="00211550" w:rsidRPr="00D17CF2" w:rsidRDefault="00211550" w:rsidP="00211550">
      <w:pPr>
        <w:pStyle w:val="a3"/>
        <w:ind w:right="-315"/>
        <w:jc w:val="both"/>
        <w:rPr>
          <w:rFonts w:ascii="Times New Roman" w:hAnsi="Times New Roman" w:cs="Times New Roman"/>
          <w:sz w:val="18"/>
        </w:rPr>
      </w:pPr>
      <w:r w:rsidRPr="00D17CF2">
        <w:rPr>
          <w:rStyle w:val="a5"/>
          <w:rFonts w:ascii="Times New Roman" w:hAnsi="Times New Roman" w:cs="Times New Roman"/>
          <w:sz w:val="18"/>
        </w:rPr>
        <w:footnoteRef/>
      </w:r>
      <w:r w:rsidRPr="00D17CF2">
        <w:rPr>
          <w:rFonts w:ascii="Times New Roman" w:hAnsi="Times New Roman" w:cs="Times New Roman"/>
          <w:sz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50"/>
    <w:rsid w:val="00211550"/>
    <w:rsid w:val="007903A6"/>
    <w:rsid w:val="00E2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AFB61-CF6E-49FA-A444-C76FF3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1550"/>
    <w:pPr>
      <w:spacing w:after="0" w:line="240" w:lineRule="auto"/>
    </w:pPr>
    <w:rPr>
      <w:sz w:val="20"/>
      <w:szCs w:val="20"/>
    </w:rPr>
  </w:style>
  <w:style w:type="character" w:customStyle="1" w:styleId="a4">
    <w:name w:val="Текст сноски Знак"/>
    <w:basedOn w:val="a0"/>
    <w:link w:val="a3"/>
    <w:uiPriority w:val="99"/>
    <w:semiHidden/>
    <w:rsid w:val="00211550"/>
    <w:rPr>
      <w:sz w:val="20"/>
      <w:szCs w:val="20"/>
    </w:rPr>
  </w:style>
  <w:style w:type="character" w:styleId="a5">
    <w:name w:val="footnote reference"/>
    <w:aliases w:val="Ссылка на сноску 45"/>
    <w:uiPriority w:val="99"/>
    <w:rsid w:val="00211550"/>
    <w:rPr>
      <w:vertAlign w:val="superscript"/>
    </w:rPr>
  </w:style>
  <w:style w:type="paragraph" w:styleId="a6">
    <w:name w:val="header"/>
    <w:basedOn w:val="a"/>
    <w:link w:val="a7"/>
    <w:uiPriority w:val="99"/>
    <w:unhideWhenUsed/>
    <w:rsid w:val="002115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550"/>
  </w:style>
  <w:style w:type="paragraph" w:styleId="a8">
    <w:name w:val="footer"/>
    <w:basedOn w:val="a"/>
    <w:link w:val="a9"/>
    <w:uiPriority w:val="99"/>
    <w:unhideWhenUsed/>
    <w:rsid w:val="002115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3147</Words>
  <Characters>17938</Characters>
  <Application>Microsoft Office Word</Application>
  <DocSecurity>0</DocSecurity>
  <Lines>149</Lines>
  <Paragraphs>42</Paragraphs>
  <ScaleCrop>false</ScaleCrop>
  <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Наталья Александровна</dc:creator>
  <cp:keywords/>
  <dc:description/>
  <cp:lastModifiedBy>Лебедева Ольга Александровна</cp:lastModifiedBy>
  <cp:revision>2</cp:revision>
  <dcterms:created xsi:type="dcterms:W3CDTF">2020-10-27T06:36:00Z</dcterms:created>
  <dcterms:modified xsi:type="dcterms:W3CDTF">2020-11-02T06:57:00Z</dcterms:modified>
</cp:coreProperties>
</file>