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7E" w:rsidRPr="007879A5" w:rsidRDefault="007B497E" w:rsidP="007B497E">
      <w:pPr>
        <w:pStyle w:val="a5"/>
        <w:rPr>
          <w:bCs/>
          <w:szCs w:val="26"/>
          <w:lang w:eastAsia="en-US"/>
        </w:rPr>
      </w:pPr>
      <w:bookmarkStart w:id="0" w:name="_GoBack"/>
      <w:bookmarkEnd w:id="0"/>
      <w:r w:rsidRPr="00664801">
        <w:rPr>
          <w:bCs/>
          <w:szCs w:val="26"/>
          <w:lang w:eastAsia="en-US"/>
        </w:rPr>
        <w:t>Техническое задание</w:t>
      </w:r>
      <w:r>
        <w:rPr>
          <w:bCs/>
          <w:szCs w:val="26"/>
          <w:lang w:eastAsia="en-US"/>
        </w:rPr>
        <w:t>.</w:t>
      </w:r>
    </w:p>
    <w:p w:rsidR="007B497E" w:rsidRDefault="007B497E" w:rsidP="007B4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</w:t>
      </w:r>
      <w:r w:rsidRPr="00724E10">
        <w:rPr>
          <w:sz w:val="26"/>
          <w:szCs w:val="26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организации, оказыва</w:t>
      </w:r>
      <w:r>
        <w:rPr>
          <w:sz w:val="26"/>
          <w:szCs w:val="26"/>
        </w:rPr>
        <w:t>ющей санаторно-курортные услуги.</w:t>
      </w:r>
    </w:p>
    <w:p w:rsidR="007B497E" w:rsidRDefault="007B497E" w:rsidP="007B497E">
      <w:pPr>
        <w:ind w:firstLine="709"/>
        <w:jc w:val="both"/>
        <w:rPr>
          <w:b/>
          <w:sz w:val="26"/>
          <w:szCs w:val="26"/>
          <w:lang w:eastAsia="ar-SA"/>
        </w:rPr>
      </w:pPr>
    </w:p>
    <w:p w:rsidR="007B497E" w:rsidRPr="008F7FEF" w:rsidRDefault="007B497E" w:rsidP="007B497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1.</w:t>
      </w:r>
      <w:r w:rsidRPr="008F7FEF">
        <w:rPr>
          <w:rFonts w:eastAsia="Calibri"/>
          <w:sz w:val="26"/>
          <w:szCs w:val="26"/>
          <w:lang w:eastAsia="en-US"/>
        </w:rPr>
        <w:tab/>
        <w:t>Описание объекта закупки:</w:t>
      </w:r>
    </w:p>
    <w:p w:rsidR="007B497E" w:rsidRPr="008F7FEF" w:rsidRDefault="007B497E" w:rsidP="007B497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профзаболеваний, в санаторно-курортных организациях, в том числе по путевкам.</w:t>
      </w:r>
    </w:p>
    <w:p w:rsidR="007B497E" w:rsidRPr="008F7FEF" w:rsidRDefault="007B497E" w:rsidP="007B497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7B497E" w:rsidRPr="008F7FEF" w:rsidRDefault="007B497E" w:rsidP="007B497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Услуги по санаторно-курортному лечению должны быть выполнены и оказаны: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 надлежащим качеством с учетом Методических указаний, утвержденных Министерством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-Водоснабжение (круглосуточно) – горячее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и  холодное</w:t>
      </w:r>
      <w:proofErr w:type="gramEnd"/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в зданиях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соединенных теплыми переходами.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 -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соответствовать  требованиям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Минрегиона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России от 27.12.2011 № 605):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безбарьерная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Площадь номера должна позволять проживающему свободно, удобно и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безопасно передвигаться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м2, однокомнатного двухместного - 12 м2.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7B497E" w:rsidRPr="00101460" w:rsidRDefault="007B497E" w:rsidP="007B497E">
      <w:pPr>
        <w:pStyle w:val="a3"/>
        <w:tabs>
          <w:tab w:val="left" w:pos="3459"/>
        </w:tabs>
        <w:spacing w:line="276" w:lineRule="auto"/>
        <w:rPr>
          <w:rFonts w:eastAsia="Arial" w:cs="Arial"/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Профиль лечения: </w:t>
      </w:r>
      <w:r w:rsidRPr="00101460">
        <w:rPr>
          <w:sz w:val="26"/>
          <w:szCs w:val="26"/>
        </w:rPr>
        <w:t>болезни нервной системы, болезни костно-мышечной системы и соединительной ткани, болезни эндокринной системы, болезни органов пищеварения.</w:t>
      </w:r>
    </w:p>
    <w:p w:rsidR="007B497E" w:rsidRPr="008F7FEF" w:rsidRDefault="007B497E" w:rsidP="007B497E">
      <w:pPr>
        <w:pStyle w:val="22"/>
        <w:ind w:firstLine="709"/>
        <w:rPr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 w:rsidRPr="008F7FEF">
        <w:rPr>
          <w:sz w:val="26"/>
          <w:szCs w:val="26"/>
        </w:rPr>
        <w:t xml:space="preserve">неврология, травматология и ортопедия, </w:t>
      </w:r>
      <w:r>
        <w:rPr>
          <w:sz w:val="26"/>
          <w:szCs w:val="26"/>
        </w:rPr>
        <w:t xml:space="preserve">эндокринология, гастроэнтерология, </w:t>
      </w:r>
      <w:proofErr w:type="spellStart"/>
      <w:r>
        <w:rPr>
          <w:sz w:val="26"/>
          <w:szCs w:val="26"/>
        </w:rPr>
        <w:t>профпатология</w:t>
      </w:r>
      <w:proofErr w:type="spellEnd"/>
      <w:r>
        <w:rPr>
          <w:sz w:val="26"/>
          <w:szCs w:val="26"/>
        </w:rPr>
        <w:t>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Требования к оказанию услуг: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8F7FEF">
        <w:rPr>
          <w:sz w:val="26"/>
          <w:szCs w:val="26"/>
        </w:rPr>
        <w:t xml:space="preserve"> </w:t>
      </w:r>
      <w:r w:rsidRPr="008F7FE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(в том числе врачом-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профпатологом</w:t>
      </w:r>
      <w:proofErr w:type="spellEnd"/>
      <w:r w:rsidRPr="008F7FEF">
        <w:rPr>
          <w:rFonts w:eastAsia="Calibri"/>
          <w:sz w:val="26"/>
          <w:szCs w:val="26"/>
          <w:lang w:eastAsia="en-US"/>
        </w:rPr>
        <w:t>) для оказания услуг по санаторно-курортному лечению согласно профилю болезни.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Количество закупаемых услуг: 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Срок лечения по путевке составляет 21 койко-день Количество койко-дней для застрахованных лиц – </w:t>
      </w:r>
      <w:r>
        <w:rPr>
          <w:rFonts w:eastAsia="Calibri"/>
          <w:sz w:val="26"/>
          <w:szCs w:val="26"/>
          <w:lang w:eastAsia="en-US"/>
        </w:rPr>
        <w:t>6363</w:t>
      </w:r>
      <w:r w:rsidRPr="008F7FEF">
        <w:rPr>
          <w:rFonts w:eastAsia="Calibri"/>
          <w:sz w:val="26"/>
          <w:szCs w:val="26"/>
          <w:lang w:eastAsia="en-US"/>
        </w:rPr>
        <w:t>.</w:t>
      </w:r>
    </w:p>
    <w:p w:rsidR="007B497E" w:rsidRPr="008F7FEF" w:rsidRDefault="007B497E" w:rsidP="007B49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>Место оказания услуг: Российская Федерация, лечебно-оздоровительная зона или курорт Самарской области.</w:t>
      </w:r>
    </w:p>
    <w:p w:rsidR="005F285E" w:rsidRPr="007B497E" w:rsidRDefault="007B497E" w:rsidP="007B497E">
      <w:pPr>
        <w:ind w:firstLine="709"/>
        <w:jc w:val="both"/>
        <w:rPr>
          <w:b/>
          <w:sz w:val="26"/>
          <w:szCs w:val="26"/>
          <w:lang w:eastAsia="ar-SA"/>
        </w:rPr>
      </w:pPr>
      <w:r w:rsidRPr="008F7FEF">
        <w:rPr>
          <w:rFonts w:eastAsia="Calibri"/>
          <w:sz w:val="26"/>
          <w:szCs w:val="26"/>
          <w:lang w:eastAsia="en-US"/>
        </w:rPr>
        <w:t>Сроки оказания услуг: Сроки оказания услуг: в течение 2021г</w:t>
      </w:r>
      <w:r w:rsidRPr="00981A54">
        <w:rPr>
          <w:rFonts w:eastAsia="Calibri"/>
          <w:sz w:val="26"/>
          <w:szCs w:val="26"/>
          <w:lang w:eastAsia="en-US"/>
        </w:rPr>
        <w:t xml:space="preserve">. </w:t>
      </w:r>
      <w:r w:rsidRPr="00981A54">
        <w:rPr>
          <w:sz w:val="26"/>
          <w:szCs w:val="26"/>
        </w:rPr>
        <w:t>Срок окончания последнего заезда должен быть не позднее 15 декабря 2021 г.</w:t>
      </w:r>
    </w:p>
    <w:sectPr w:rsidR="005F285E" w:rsidRPr="007B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14"/>
    <w:rsid w:val="007B497E"/>
    <w:rsid w:val="00871114"/>
    <w:rsid w:val="008A0E3A"/>
    <w:rsid w:val="00D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0A9D-7E78-43D1-8FC4-C315BD5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7B497E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aliases w:val="Основной текст 1 Знак1,Основной текст 11 Знак1,Основной текст 12 Знак1"/>
    <w:basedOn w:val="a0"/>
    <w:link w:val="a3"/>
    <w:uiPriority w:val="99"/>
    <w:rsid w:val="007B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B497E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7B49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2">
    <w:name w:val="Основной текст 22"/>
    <w:basedOn w:val="a"/>
    <w:link w:val="220"/>
    <w:uiPriority w:val="99"/>
    <w:rsid w:val="007B497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0">
    <w:name w:val="Основной текст 22 Знак"/>
    <w:link w:val="22"/>
    <w:uiPriority w:val="99"/>
    <w:rsid w:val="007B49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Мария Олеговна</dc:creator>
  <cp:keywords/>
  <dc:description/>
  <cp:lastModifiedBy>Перфилова Мария Олеговна</cp:lastModifiedBy>
  <cp:revision>2</cp:revision>
  <dcterms:created xsi:type="dcterms:W3CDTF">2020-12-18T13:43:00Z</dcterms:created>
  <dcterms:modified xsi:type="dcterms:W3CDTF">2020-12-18T13:43:00Z</dcterms:modified>
</cp:coreProperties>
</file>