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C" w:rsidRDefault="00BE0B31" w:rsidP="00BE0B31">
      <w:pPr>
        <w:jc w:val="center"/>
        <w:rPr>
          <w:bCs/>
          <w:iCs/>
        </w:rPr>
      </w:pPr>
      <w:r>
        <w:rPr>
          <w:bCs/>
          <w:iCs/>
        </w:rPr>
        <w:t>Техническое задание</w:t>
      </w:r>
    </w:p>
    <w:p w:rsidR="00BE0B31" w:rsidRDefault="00BE0B31" w:rsidP="00BE0B31">
      <w:pPr>
        <w:jc w:val="center"/>
      </w:pPr>
      <w:r>
        <w:t>На в</w:t>
      </w:r>
      <w:r w:rsidRPr="00BE0B31">
        <w:t>ыполнение работ в 2021 году по изготовлению протезно - ортопедических изделий (протезов нижних конечностей) для обеспечения инвалидов</w:t>
      </w:r>
    </w:p>
    <w:p w:rsidR="00BE0B31" w:rsidRDefault="00BE0B31" w:rsidP="00BE0B31">
      <w:pPr>
        <w:jc w:val="center"/>
      </w:pPr>
    </w:p>
    <w:p w:rsidR="00BE0B31" w:rsidRDefault="00BE0B31" w:rsidP="00BE0B31">
      <w:r>
        <w:t xml:space="preserve">Срок выполнения работ: </w:t>
      </w:r>
      <w:r w:rsidRPr="00BE0B31">
        <w:t xml:space="preserve">с 01 </w:t>
      </w:r>
      <w:bookmarkStart w:id="0" w:name="_GoBack"/>
      <w:bookmarkEnd w:id="0"/>
      <w:r w:rsidRPr="00BE0B31">
        <w:t>января 2021 г. до 10 сентября 2021 г.</w:t>
      </w:r>
    </w:p>
    <w:p w:rsidR="00BE0B31" w:rsidRDefault="00BE0B31" w:rsidP="00BE0B31">
      <w:r>
        <w:t>Место выполнения работ: в</w:t>
      </w:r>
      <w:r w:rsidRPr="00BE0B31">
        <w:t xml:space="preserve">ыполнение работ должно осуществляться по месту нахождения Исполнителя. </w:t>
      </w:r>
      <w:proofErr w:type="gramStart"/>
      <w:r w:rsidRPr="00BE0B31">
        <w:t>Прием заказов на выполнение работ, примерка, подгонка и передача изготовленных протезно-ортопедических изделий должна осуществляться по месту жительства инвалидов или в Пунктах приема получателей, организованных Исполнителем самостоятельно за счет собственных средств на территории г. Элиста (при наличии Получателей в районе республики более 10 человек Пункты приема организуются непосредственно на территории районов республики Калмыкия), предварительно согласовав с Заказчиком.</w:t>
      </w:r>
      <w:proofErr w:type="gramEnd"/>
    </w:p>
    <w:p w:rsidR="00BE0B31" w:rsidRPr="00DF3A98" w:rsidRDefault="00BE0B31" w:rsidP="00BE0B3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574"/>
      </w:tblGrid>
      <w:tr w:rsidR="00BE0B31" w:rsidRPr="00DF3A98" w:rsidTr="00E23D69">
        <w:tc>
          <w:tcPr>
            <w:tcW w:w="5000" w:type="pct"/>
            <w:gridSpan w:val="2"/>
            <w:shd w:val="clear" w:color="auto" w:fill="auto"/>
            <w:vAlign w:val="center"/>
          </w:tcPr>
          <w:p w:rsidR="00BE0B31" w:rsidRPr="00DF3A98" w:rsidRDefault="00BE0B31" w:rsidP="00E23D69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DF3A98"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  <w:vAlign w:val="center"/>
          </w:tcPr>
          <w:p w:rsidR="00BE0B31" w:rsidRPr="00DF3A98" w:rsidRDefault="00BE0B31" w:rsidP="00E23D69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DF3A98">
              <w:rPr>
                <w:b/>
                <w:sz w:val="18"/>
                <w:szCs w:val="18"/>
              </w:rPr>
              <w:t xml:space="preserve">Наименование изделия    </w:t>
            </w:r>
          </w:p>
        </w:tc>
        <w:tc>
          <w:tcPr>
            <w:tcW w:w="3957" w:type="pct"/>
            <w:shd w:val="clear" w:color="auto" w:fill="auto"/>
            <w:vAlign w:val="center"/>
          </w:tcPr>
          <w:p w:rsidR="00BE0B31" w:rsidRPr="00DF3A98" w:rsidRDefault="00BE0B31" w:rsidP="00E23D69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DF3A98">
              <w:rPr>
                <w:b/>
                <w:sz w:val="18"/>
                <w:szCs w:val="18"/>
              </w:rPr>
              <w:t>Характеристики изделия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3957" w:type="pct"/>
            <w:shd w:val="clear" w:color="auto" w:fill="auto"/>
          </w:tcPr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 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Соответствие ГОСТ </w:t>
            </w:r>
            <w:proofErr w:type="gramStart"/>
            <w:r w:rsidRPr="00DF3A98">
              <w:rPr>
                <w:sz w:val="22"/>
                <w:szCs w:val="22"/>
              </w:rPr>
              <w:t>Р</w:t>
            </w:r>
            <w:proofErr w:type="gramEnd"/>
            <w:r w:rsidRPr="00DF3A98">
              <w:rPr>
                <w:sz w:val="22"/>
                <w:szCs w:val="22"/>
              </w:rPr>
              <w:t xml:space="preserve"> ИСО 22523-2007 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Наличие декларации о соответствии  обязательно.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Гарантийный срок – не менее 12 месяцев со дня получения готового изделия.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Срок эксплуатации изделия – не менее 3 лет.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3957" w:type="pct"/>
            <w:shd w:val="clear" w:color="auto" w:fill="auto"/>
          </w:tcPr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DF3A98">
              <w:rPr>
                <w:sz w:val="22"/>
                <w:szCs w:val="22"/>
              </w:rPr>
              <w:t>перлоновые</w:t>
            </w:r>
            <w:proofErr w:type="spellEnd"/>
            <w:r w:rsidRPr="00DF3A98">
              <w:rPr>
                <w:sz w:val="22"/>
                <w:szCs w:val="22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Протезы должны соответствовать требованиям ГОСТ </w:t>
            </w:r>
            <w:proofErr w:type="gramStart"/>
            <w:r w:rsidRPr="00DF3A98">
              <w:rPr>
                <w:sz w:val="22"/>
                <w:szCs w:val="22"/>
              </w:rPr>
              <w:t>Р</w:t>
            </w:r>
            <w:proofErr w:type="gramEnd"/>
            <w:r w:rsidRPr="00DF3A98">
              <w:rPr>
                <w:sz w:val="22"/>
                <w:szCs w:val="22"/>
              </w:rPr>
              <w:t xml:space="preserve"> ИСО 22523-2007.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Обязательно наличие декларации о соответствии.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Гарантийный срок – не менее 6 месяцев со дня получения готового изделия.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Срок эксплуатации изделия – не менее </w:t>
            </w:r>
            <w:r>
              <w:rPr>
                <w:sz w:val="22"/>
                <w:szCs w:val="22"/>
              </w:rPr>
              <w:t>24 месяцев</w:t>
            </w:r>
            <w:r w:rsidRPr="00DF3A98">
              <w:rPr>
                <w:sz w:val="22"/>
                <w:szCs w:val="22"/>
              </w:rPr>
              <w:t>.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3957" w:type="pct"/>
            <w:shd w:val="clear" w:color="auto" w:fill="auto"/>
          </w:tcPr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 бедра модульный. </w:t>
            </w:r>
            <w:proofErr w:type="spellStart"/>
            <w:r w:rsidRPr="00DF3A98">
              <w:rPr>
                <w:sz w:val="22"/>
                <w:szCs w:val="22"/>
              </w:rPr>
              <w:t>Применая</w:t>
            </w:r>
            <w:proofErr w:type="spellEnd"/>
            <w:r w:rsidRPr="00DF3A98">
              <w:rPr>
                <w:sz w:val="22"/>
                <w:szCs w:val="22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 w:rsidRPr="00DF3A98">
              <w:rPr>
                <w:sz w:val="22"/>
                <w:szCs w:val="22"/>
              </w:rPr>
              <w:t>перлоновые</w:t>
            </w:r>
            <w:proofErr w:type="spellEnd"/>
            <w:r w:rsidRPr="00DF3A98">
              <w:rPr>
                <w:sz w:val="22"/>
                <w:szCs w:val="22"/>
              </w:rPr>
              <w:t xml:space="preserve">. В качестве вкладного элемента применяются чехлы полимерные </w:t>
            </w:r>
            <w:proofErr w:type="spellStart"/>
            <w:r w:rsidRPr="00DF3A98">
              <w:rPr>
                <w:sz w:val="22"/>
                <w:szCs w:val="22"/>
              </w:rPr>
              <w:t>гелевые</w:t>
            </w:r>
            <w:proofErr w:type="spellEnd"/>
            <w:r w:rsidRPr="00DF3A98">
              <w:rPr>
                <w:sz w:val="22"/>
                <w:szCs w:val="22"/>
              </w:rPr>
              <w:t>. Тип протеза: постоянный.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Протезы должны соответствовать требованиям ГОСТ </w:t>
            </w:r>
            <w:proofErr w:type="gramStart"/>
            <w:r w:rsidRPr="00DF3A98">
              <w:rPr>
                <w:sz w:val="22"/>
                <w:szCs w:val="22"/>
              </w:rPr>
              <w:t>Р</w:t>
            </w:r>
            <w:proofErr w:type="gramEnd"/>
            <w:r w:rsidRPr="00DF3A98">
              <w:rPr>
                <w:sz w:val="22"/>
                <w:szCs w:val="22"/>
              </w:rPr>
              <w:t xml:space="preserve"> ИСО 22523-2007.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Гарантийный срок – не менее 1 год</w:t>
            </w:r>
            <w:r>
              <w:rPr>
                <w:sz w:val="22"/>
                <w:szCs w:val="22"/>
              </w:rPr>
              <w:t>а</w:t>
            </w:r>
            <w:r w:rsidRPr="00DF3A98">
              <w:rPr>
                <w:sz w:val="22"/>
                <w:szCs w:val="22"/>
              </w:rPr>
              <w:t xml:space="preserve"> со дня получения готового изделия.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Срок эксплуатации изделия –2</w:t>
            </w:r>
            <w:r>
              <w:rPr>
                <w:sz w:val="22"/>
                <w:szCs w:val="22"/>
              </w:rPr>
              <w:t xml:space="preserve"> </w:t>
            </w:r>
            <w:r w:rsidRPr="00DF3A98">
              <w:rPr>
                <w:sz w:val="22"/>
                <w:szCs w:val="22"/>
              </w:rPr>
              <w:t>4 месяца.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3957" w:type="pct"/>
            <w:shd w:val="clear" w:color="auto" w:fill="auto"/>
          </w:tcPr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голени модульный для купания. Приемная гильза индивидуальная 1 шт. (пробная гильза 1 шт.), материал индивидуальной постоянной гильзы</w:t>
            </w:r>
            <w:proofErr w:type="gramStart"/>
            <w:r w:rsidRPr="00DF3A98">
              <w:rPr>
                <w:sz w:val="22"/>
                <w:szCs w:val="22"/>
              </w:rPr>
              <w:t xml:space="preserve"> :</w:t>
            </w:r>
            <w:proofErr w:type="gramEnd"/>
            <w:r w:rsidRPr="00DF3A98">
              <w:rPr>
                <w:sz w:val="22"/>
                <w:szCs w:val="22"/>
              </w:rPr>
              <w:t xml:space="preserve"> литьевой пластик на основе акриловых смол. Допускается применение вкладной гильзы из вспененных материалов. Протектор подошвы Стопа с  </w:t>
            </w:r>
            <w:r w:rsidRPr="00DF3A98">
              <w:rPr>
                <w:sz w:val="22"/>
                <w:szCs w:val="22"/>
              </w:rPr>
              <w:lastRenderedPageBreak/>
              <w:t xml:space="preserve">противоскользящей подошвой. Крепление за счет </w:t>
            </w:r>
            <w:proofErr w:type="spellStart"/>
            <w:r w:rsidRPr="00DF3A98">
              <w:rPr>
                <w:sz w:val="22"/>
                <w:szCs w:val="22"/>
              </w:rPr>
              <w:t>надмыщелкого</w:t>
            </w:r>
            <w:proofErr w:type="spellEnd"/>
            <w:r w:rsidRPr="00DF3A98">
              <w:rPr>
                <w:sz w:val="22"/>
                <w:szCs w:val="22"/>
              </w:rPr>
              <w:t xml:space="preserve"> захвата. 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Гарантийный срок – не менее 12 месяцев со дня получения готового изделия.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Срок эксплуатации изделия – не менее 3</w:t>
            </w:r>
            <w:r>
              <w:rPr>
                <w:sz w:val="22"/>
                <w:szCs w:val="22"/>
              </w:rPr>
              <w:t xml:space="preserve"> </w:t>
            </w:r>
            <w:r w:rsidRPr="00DF3A98">
              <w:rPr>
                <w:sz w:val="22"/>
                <w:szCs w:val="22"/>
              </w:rPr>
              <w:t>лет.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lastRenderedPageBreak/>
              <w:t>Протез голени лечебно-тренировочный</w:t>
            </w:r>
          </w:p>
        </w:tc>
        <w:tc>
          <w:tcPr>
            <w:tcW w:w="3957" w:type="pct"/>
            <w:shd w:val="clear" w:color="auto" w:fill="auto"/>
          </w:tcPr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DF3A98">
              <w:rPr>
                <w:sz w:val="22"/>
                <w:szCs w:val="22"/>
              </w:rPr>
              <w:t>перлоновые</w:t>
            </w:r>
            <w:proofErr w:type="spellEnd"/>
            <w:r w:rsidRPr="00DF3A98">
              <w:rPr>
                <w:sz w:val="22"/>
                <w:szCs w:val="22"/>
              </w:rPr>
              <w:t xml:space="preserve">. Приёмная гильза индивидуальная (одна сменная гильза). Материал индивидуальной постоянной гильзы: литьевой слоистый пластик на основе акриловых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DF3A98">
              <w:rPr>
                <w:sz w:val="22"/>
                <w:szCs w:val="22"/>
              </w:rPr>
              <w:t>бесшарнирная</w:t>
            </w:r>
            <w:proofErr w:type="spellEnd"/>
            <w:r w:rsidRPr="00DF3A98">
              <w:rPr>
                <w:sz w:val="22"/>
                <w:szCs w:val="22"/>
              </w:rPr>
              <w:t>, полиуретановая, монолитная. Тип протеза: лечебно-тренировочный.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Протезы должны соответствовать требованиям, ГОСТ </w:t>
            </w:r>
            <w:proofErr w:type="gramStart"/>
            <w:r w:rsidRPr="00DF3A98">
              <w:rPr>
                <w:sz w:val="22"/>
                <w:szCs w:val="22"/>
              </w:rPr>
              <w:t>Р</w:t>
            </w:r>
            <w:proofErr w:type="gramEnd"/>
            <w:r w:rsidRPr="00DF3A98">
              <w:rPr>
                <w:sz w:val="22"/>
                <w:szCs w:val="22"/>
              </w:rPr>
              <w:t xml:space="preserve"> ИСО 22523-2007.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Гарантийный срок – не менее 6 месяцев со дня получения готового изделия.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Срок эксплуатации изделия – не менее 12 месяцев.</w:t>
            </w:r>
          </w:p>
        </w:tc>
      </w:tr>
      <w:tr w:rsidR="00BE0B31" w:rsidRPr="00DF3A98" w:rsidTr="00E23D69">
        <w:tc>
          <w:tcPr>
            <w:tcW w:w="104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голени  модульный</w:t>
            </w:r>
          </w:p>
        </w:tc>
        <w:tc>
          <w:tcPr>
            <w:tcW w:w="3957" w:type="pct"/>
            <w:shd w:val="clear" w:color="auto" w:fill="auto"/>
          </w:tcPr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DF3A98">
              <w:rPr>
                <w:sz w:val="22"/>
                <w:szCs w:val="22"/>
              </w:rPr>
              <w:t>перлоновые</w:t>
            </w:r>
            <w:proofErr w:type="spellEnd"/>
            <w:r w:rsidRPr="00DF3A98">
              <w:rPr>
                <w:sz w:val="22"/>
                <w:szCs w:val="22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Протезы должны соответствовать требованиям ГОСТ </w:t>
            </w:r>
            <w:proofErr w:type="gramStart"/>
            <w:r w:rsidRPr="00DF3A98">
              <w:rPr>
                <w:sz w:val="22"/>
                <w:szCs w:val="22"/>
              </w:rPr>
              <w:t>Р</w:t>
            </w:r>
            <w:proofErr w:type="gramEnd"/>
            <w:r w:rsidRPr="00DF3A98">
              <w:rPr>
                <w:sz w:val="22"/>
                <w:szCs w:val="22"/>
              </w:rPr>
              <w:t xml:space="preserve"> ИСО 22523-2007.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Гарантийный срок – не менее 1 год</w:t>
            </w:r>
            <w:r>
              <w:rPr>
                <w:sz w:val="22"/>
                <w:szCs w:val="22"/>
              </w:rPr>
              <w:t>а</w:t>
            </w:r>
            <w:r w:rsidRPr="00DF3A98">
              <w:rPr>
                <w:sz w:val="22"/>
                <w:szCs w:val="22"/>
              </w:rPr>
              <w:t xml:space="preserve"> со дня получения готового изделия.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 xml:space="preserve">Срок эксплуатации изделия – не менее </w:t>
            </w:r>
            <w:r>
              <w:rPr>
                <w:sz w:val="22"/>
                <w:szCs w:val="22"/>
              </w:rPr>
              <w:t>24 месяцев</w:t>
            </w:r>
            <w:r w:rsidRPr="00DF3A98">
              <w:rPr>
                <w:sz w:val="22"/>
                <w:szCs w:val="22"/>
              </w:rPr>
              <w:t>.</w:t>
            </w:r>
          </w:p>
        </w:tc>
      </w:tr>
    </w:tbl>
    <w:p w:rsidR="006C0C41" w:rsidRDefault="006C0C41" w:rsidP="00BE0B31">
      <w:pPr>
        <w:ind w:right="-143"/>
      </w:pPr>
    </w:p>
    <w:sectPr w:rsidR="006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86" w:rsidRDefault="00040786" w:rsidP="00BE0B31">
      <w:r>
        <w:separator/>
      </w:r>
    </w:p>
  </w:endnote>
  <w:endnote w:type="continuationSeparator" w:id="0">
    <w:p w:rsidR="00040786" w:rsidRDefault="00040786" w:rsidP="00B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86" w:rsidRDefault="00040786" w:rsidP="00BE0B31">
      <w:r>
        <w:separator/>
      </w:r>
    </w:p>
  </w:footnote>
  <w:footnote w:type="continuationSeparator" w:id="0">
    <w:p w:rsidR="00040786" w:rsidRDefault="00040786" w:rsidP="00BE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C"/>
    <w:rsid w:val="00040786"/>
    <w:rsid w:val="005B4A86"/>
    <w:rsid w:val="006C0C41"/>
    <w:rsid w:val="00BE0B31"/>
    <w:rsid w:val="00D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ФСС Дима</cp:lastModifiedBy>
  <cp:revision>3</cp:revision>
  <dcterms:created xsi:type="dcterms:W3CDTF">2020-11-09T14:35:00Z</dcterms:created>
  <dcterms:modified xsi:type="dcterms:W3CDTF">2020-11-09T14:38:00Z</dcterms:modified>
</cp:coreProperties>
</file>