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D6" w:rsidRPr="00564BC6" w:rsidRDefault="00C351D6" w:rsidP="00C351D6">
      <w:pPr>
        <w:pStyle w:val="a3"/>
        <w:rPr>
          <w:bCs/>
          <w:sz w:val="22"/>
          <w:szCs w:val="22"/>
          <w:lang w:eastAsia="en-US"/>
        </w:rPr>
      </w:pPr>
      <w:r w:rsidRPr="00564BC6">
        <w:rPr>
          <w:bCs/>
          <w:sz w:val="22"/>
          <w:szCs w:val="22"/>
          <w:lang w:eastAsia="en-US"/>
        </w:rPr>
        <w:t>Описание объекта закупки (Техническое задание)</w:t>
      </w:r>
    </w:p>
    <w:p w:rsidR="006F04A0" w:rsidRDefault="006F04A0" w:rsidP="006F04A0">
      <w:pPr>
        <w:jc w:val="center"/>
        <w:rPr>
          <w:b/>
          <w:bCs/>
          <w:sz w:val="22"/>
          <w:szCs w:val="22"/>
        </w:rPr>
      </w:pPr>
      <w:r w:rsidRPr="00DB59F5">
        <w:rPr>
          <w:b/>
          <w:bCs/>
          <w:sz w:val="22"/>
          <w:szCs w:val="22"/>
        </w:rPr>
        <w:t>определени</w:t>
      </w:r>
      <w:r>
        <w:rPr>
          <w:b/>
          <w:bCs/>
          <w:sz w:val="22"/>
          <w:szCs w:val="22"/>
        </w:rPr>
        <w:t>е</w:t>
      </w:r>
      <w:r w:rsidRPr="00DB59F5">
        <w:rPr>
          <w:b/>
          <w:bCs/>
          <w:sz w:val="22"/>
          <w:szCs w:val="22"/>
        </w:rPr>
        <w:t xml:space="preserve"> исполнителя способом проведения</w:t>
      </w:r>
      <w:r>
        <w:rPr>
          <w:b/>
          <w:bCs/>
          <w:sz w:val="22"/>
          <w:szCs w:val="22"/>
        </w:rPr>
        <w:t xml:space="preserve"> </w:t>
      </w:r>
      <w:r w:rsidRPr="00DB59F5">
        <w:rPr>
          <w:b/>
          <w:bCs/>
          <w:sz w:val="22"/>
          <w:szCs w:val="22"/>
        </w:rPr>
        <w:t>открытого аукциона в электронной форме на выполнение работ по обеспечению инвалидов</w:t>
      </w:r>
      <w:r w:rsidRPr="00F62F31">
        <w:rPr>
          <w:b/>
          <w:sz w:val="22"/>
          <w:szCs w:val="22"/>
        </w:rPr>
        <w:t>, в том числе детей-</w:t>
      </w:r>
      <w:proofErr w:type="gramStart"/>
      <w:r w:rsidRPr="00F62F31">
        <w:rPr>
          <w:b/>
          <w:sz w:val="22"/>
          <w:szCs w:val="22"/>
        </w:rPr>
        <w:t xml:space="preserve">инвалидов, </w:t>
      </w:r>
      <w:r>
        <w:rPr>
          <w:b/>
          <w:sz w:val="22"/>
          <w:szCs w:val="22"/>
        </w:rPr>
        <w:t xml:space="preserve"> </w:t>
      </w:r>
      <w:proofErr w:type="spellStart"/>
      <w:r>
        <w:rPr>
          <w:b/>
          <w:sz w:val="22"/>
          <w:szCs w:val="22"/>
        </w:rPr>
        <w:t>ортезами</w:t>
      </w:r>
      <w:proofErr w:type="spellEnd"/>
      <w:proofErr w:type="gramEnd"/>
      <w:r w:rsidRPr="00F62F31">
        <w:rPr>
          <w:b/>
          <w:sz w:val="22"/>
          <w:szCs w:val="22"/>
        </w:rPr>
        <w:t xml:space="preserve"> </w:t>
      </w:r>
      <w:r>
        <w:rPr>
          <w:b/>
          <w:sz w:val="22"/>
          <w:szCs w:val="22"/>
        </w:rPr>
        <w:t xml:space="preserve"> </w:t>
      </w:r>
      <w:r w:rsidRPr="00F62F31">
        <w:rPr>
          <w:b/>
          <w:sz w:val="22"/>
          <w:szCs w:val="22"/>
        </w:rPr>
        <w:t xml:space="preserve">– аппаратами </w:t>
      </w:r>
      <w:r>
        <w:rPr>
          <w:b/>
          <w:sz w:val="22"/>
          <w:szCs w:val="22"/>
        </w:rPr>
        <w:t>на голеностопный ,голеностопный и коленный ,на тазобедренный суставы, аппаратами на всю ногу в 2021 году.</w:t>
      </w:r>
    </w:p>
    <w:p w:rsidR="00C351D6" w:rsidRDefault="00C351D6" w:rsidP="00C351D6">
      <w:pPr>
        <w:ind w:firstLine="540"/>
        <w:jc w:val="center"/>
        <w:rPr>
          <w:b/>
          <w:bCs/>
          <w:sz w:val="22"/>
          <w:szCs w:val="22"/>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521"/>
        <w:gridCol w:w="1304"/>
      </w:tblGrid>
      <w:tr w:rsidR="006F04A0" w:rsidRPr="00D57CBD" w:rsidTr="006F04A0">
        <w:trPr>
          <w:trHeight w:val="619"/>
        </w:trPr>
        <w:tc>
          <w:tcPr>
            <w:tcW w:w="1985" w:type="dxa"/>
            <w:shd w:val="clear" w:color="auto" w:fill="auto"/>
          </w:tcPr>
          <w:p w:rsidR="006F04A0" w:rsidRPr="006F04A0" w:rsidRDefault="006F04A0" w:rsidP="00743DDA">
            <w:pPr>
              <w:snapToGrid w:val="0"/>
              <w:ind w:right="43"/>
              <w:jc w:val="center"/>
              <w:rPr>
                <w:sz w:val="22"/>
                <w:szCs w:val="22"/>
                <w:lang w:val="en-US"/>
              </w:rPr>
            </w:pPr>
            <w:r w:rsidRPr="006F04A0">
              <w:rPr>
                <w:b/>
                <w:bCs/>
                <w:color w:val="000000"/>
                <w:sz w:val="22"/>
                <w:szCs w:val="22"/>
              </w:rPr>
              <w:t>Наименование изделия</w:t>
            </w:r>
          </w:p>
        </w:tc>
        <w:tc>
          <w:tcPr>
            <w:tcW w:w="6521" w:type="dxa"/>
            <w:shd w:val="clear" w:color="auto" w:fill="auto"/>
          </w:tcPr>
          <w:p w:rsidR="006F04A0" w:rsidRPr="006F04A0" w:rsidRDefault="006F04A0" w:rsidP="00743DDA">
            <w:pPr>
              <w:snapToGrid w:val="0"/>
              <w:ind w:right="43"/>
              <w:jc w:val="center"/>
              <w:rPr>
                <w:sz w:val="22"/>
                <w:szCs w:val="22"/>
              </w:rPr>
            </w:pPr>
            <w:r w:rsidRPr="006F04A0">
              <w:rPr>
                <w:b/>
                <w:color w:val="000000"/>
                <w:sz w:val="22"/>
                <w:szCs w:val="22"/>
              </w:rPr>
              <w:t>Описание функциональных, технических и качественных характеристик</w:t>
            </w:r>
          </w:p>
        </w:tc>
        <w:tc>
          <w:tcPr>
            <w:tcW w:w="1304" w:type="dxa"/>
            <w:shd w:val="clear" w:color="auto" w:fill="auto"/>
          </w:tcPr>
          <w:p w:rsidR="006F04A0" w:rsidRPr="006F04A0" w:rsidRDefault="006F04A0" w:rsidP="00743DDA">
            <w:pPr>
              <w:pStyle w:val="a5"/>
              <w:jc w:val="center"/>
              <w:rPr>
                <w:sz w:val="22"/>
                <w:szCs w:val="22"/>
              </w:rPr>
            </w:pPr>
            <w:r w:rsidRPr="006F04A0">
              <w:rPr>
                <w:b/>
                <w:sz w:val="22"/>
                <w:szCs w:val="22"/>
              </w:rPr>
              <w:t>Кол-во (шт.)</w:t>
            </w:r>
          </w:p>
        </w:tc>
      </w:tr>
      <w:tr w:rsidR="006F04A0" w:rsidRPr="00D57CBD" w:rsidTr="006F04A0">
        <w:tc>
          <w:tcPr>
            <w:tcW w:w="1985" w:type="dxa"/>
            <w:tcBorders>
              <w:top w:val="single" w:sz="4" w:space="0" w:color="auto"/>
              <w:left w:val="single" w:sz="4" w:space="0" w:color="auto"/>
              <w:bottom w:val="single" w:sz="4" w:space="0" w:color="auto"/>
              <w:right w:val="single" w:sz="4" w:space="0" w:color="auto"/>
            </w:tcBorders>
            <w:shd w:val="clear" w:color="auto" w:fill="auto"/>
          </w:tcPr>
          <w:p w:rsidR="006F04A0" w:rsidRPr="006F04A0" w:rsidRDefault="006F04A0" w:rsidP="00743DDA">
            <w:pPr>
              <w:snapToGrid w:val="0"/>
              <w:ind w:right="43"/>
              <w:jc w:val="center"/>
              <w:rPr>
                <w:bCs/>
                <w:color w:val="000000"/>
                <w:sz w:val="22"/>
                <w:szCs w:val="22"/>
              </w:rPr>
            </w:pPr>
          </w:p>
          <w:p w:rsidR="006F04A0" w:rsidRPr="006F04A0" w:rsidRDefault="006F04A0" w:rsidP="00743DDA">
            <w:pPr>
              <w:snapToGrid w:val="0"/>
              <w:ind w:right="43"/>
              <w:jc w:val="center"/>
              <w:rPr>
                <w:bCs/>
                <w:color w:val="000000"/>
                <w:sz w:val="22"/>
                <w:szCs w:val="22"/>
              </w:rPr>
            </w:pPr>
            <w:r w:rsidRPr="006F04A0">
              <w:rPr>
                <w:bCs/>
                <w:color w:val="000000"/>
                <w:sz w:val="22"/>
                <w:szCs w:val="22"/>
              </w:rPr>
              <w:t>(8-09-37)</w:t>
            </w:r>
          </w:p>
          <w:p w:rsidR="006F04A0" w:rsidRPr="006F04A0" w:rsidRDefault="006F04A0" w:rsidP="00743DDA">
            <w:pPr>
              <w:snapToGrid w:val="0"/>
              <w:ind w:right="43"/>
              <w:jc w:val="center"/>
              <w:rPr>
                <w:bCs/>
                <w:color w:val="000000"/>
                <w:sz w:val="22"/>
                <w:szCs w:val="22"/>
              </w:rPr>
            </w:pPr>
            <w:r w:rsidRPr="006F04A0">
              <w:rPr>
                <w:bCs/>
                <w:color w:val="000000"/>
                <w:sz w:val="22"/>
                <w:szCs w:val="22"/>
              </w:rPr>
              <w:t>Аппарат на голеностопный сустав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F04A0" w:rsidRPr="006F04A0" w:rsidRDefault="006F04A0" w:rsidP="00743DDA">
            <w:pPr>
              <w:snapToGrid w:val="0"/>
              <w:ind w:right="43"/>
              <w:jc w:val="both"/>
              <w:rPr>
                <w:color w:val="000000"/>
                <w:sz w:val="22"/>
                <w:szCs w:val="22"/>
              </w:rPr>
            </w:pPr>
            <w:proofErr w:type="spellStart"/>
            <w:r w:rsidRPr="006F04A0">
              <w:rPr>
                <w:color w:val="000000"/>
                <w:sz w:val="22"/>
                <w:szCs w:val="22"/>
              </w:rPr>
              <w:t>ортез</w:t>
            </w:r>
            <w:proofErr w:type="spellEnd"/>
            <w:r w:rsidRPr="006F04A0">
              <w:rPr>
                <w:color w:val="000000"/>
                <w:sz w:val="22"/>
                <w:szCs w:val="22"/>
              </w:rPr>
              <w:t xml:space="preserve"> (ортопедический аппарат) - устройство, надеваемое на сегмент(ы) конечности человека, охватывает сустав лодыжки и всю или часть ступни, в целях восстановления двигательных функций и (или) предупреждения развития деформаций путем разгрузки или фиксации  Медицинскими показаниями для обеспечения инвалидов, в том числе детей-инвалидов, аппаратами на голеностопный сустав являются стойкие выраженные или значительно выраженные нарушения статодинамических функций нижней конечности вследствие заболеваний, последствий травм, аномалий развития. положении достигаемой коррекции. Аппарат должен обеспечивать опороспособность пораженной нижней конечности с одновременным удержанием ее сегментов в заданном положении, подвижность в суставах, необходимую для ходьбы и при сидении, а также при соответствующих медицинских показаниях, частичную разгрузку всей конечности или ее сегментов.</w:t>
            </w:r>
          </w:p>
          <w:p w:rsidR="006F04A0" w:rsidRPr="006F04A0" w:rsidRDefault="006F04A0" w:rsidP="00743DDA">
            <w:pPr>
              <w:snapToGrid w:val="0"/>
              <w:ind w:right="43"/>
              <w:jc w:val="both"/>
              <w:rPr>
                <w:color w:val="000000"/>
                <w:sz w:val="22"/>
                <w:szCs w:val="22"/>
              </w:rPr>
            </w:pPr>
            <w:r w:rsidRPr="006F04A0">
              <w:rPr>
                <w:color w:val="000000"/>
                <w:sz w:val="22"/>
                <w:szCs w:val="22"/>
              </w:rPr>
              <w:t>Аппараты на голеностопный сустав изготавливаются в правом или левом исполнении, с замковыми или без замковыми модулями. Аппарат должен плотно охватывать голеностопный сустав, не вызывая болевых ощущений, не сказывая давления на костные выступы и не нарушая кровообращения конечности.</w:t>
            </w:r>
          </w:p>
          <w:p w:rsidR="006F04A0" w:rsidRPr="006F04A0" w:rsidRDefault="006F04A0" w:rsidP="00743DDA">
            <w:pPr>
              <w:snapToGrid w:val="0"/>
              <w:ind w:right="43"/>
              <w:jc w:val="both"/>
              <w:rPr>
                <w:color w:val="000000"/>
                <w:sz w:val="22"/>
                <w:szCs w:val="22"/>
              </w:rPr>
            </w:pPr>
            <w:r w:rsidRPr="006F04A0">
              <w:rPr>
                <w:color w:val="000000"/>
                <w:sz w:val="22"/>
                <w:szCs w:val="22"/>
              </w:rPr>
              <w:t>Аппарат должен допускать свободное надевание на пораженную конечность.</w:t>
            </w:r>
          </w:p>
          <w:p w:rsidR="006F04A0" w:rsidRPr="006F04A0" w:rsidRDefault="006F04A0" w:rsidP="00743DDA">
            <w:pPr>
              <w:snapToGrid w:val="0"/>
              <w:ind w:right="43"/>
              <w:jc w:val="both"/>
              <w:rPr>
                <w:color w:val="000000"/>
                <w:sz w:val="22"/>
                <w:szCs w:val="22"/>
              </w:rPr>
            </w:pPr>
            <w:r w:rsidRPr="006F04A0">
              <w:rPr>
                <w:color w:val="000000"/>
                <w:sz w:val="22"/>
                <w:szCs w:val="22"/>
              </w:rPr>
              <w:t>Конструкция и материалы (шинно-кожаные, из пластмасс) аппаратов на голеностопный сустав определяется врачом-ортопедом предприятия-изготовителя.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F04A0" w:rsidRPr="006F04A0" w:rsidRDefault="006F04A0" w:rsidP="00743DDA">
            <w:pPr>
              <w:pStyle w:val="a5"/>
              <w:spacing w:after="283"/>
              <w:jc w:val="center"/>
              <w:rPr>
                <w:sz w:val="22"/>
                <w:szCs w:val="22"/>
              </w:rPr>
            </w:pPr>
          </w:p>
          <w:p w:rsidR="006F04A0" w:rsidRPr="006F04A0" w:rsidRDefault="006F04A0" w:rsidP="00743DDA">
            <w:pPr>
              <w:pStyle w:val="a5"/>
              <w:spacing w:after="283"/>
              <w:jc w:val="center"/>
              <w:rPr>
                <w:sz w:val="22"/>
                <w:szCs w:val="22"/>
              </w:rPr>
            </w:pPr>
            <w:r w:rsidRPr="006F04A0">
              <w:rPr>
                <w:sz w:val="22"/>
                <w:szCs w:val="22"/>
              </w:rPr>
              <w:t>8</w:t>
            </w:r>
          </w:p>
        </w:tc>
      </w:tr>
      <w:tr w:rsidR="006F04A0" w:rsidRPr="00D57CBD" w:rsidTr="006F04A0">
        <w:tc>
          <w:tcPr>
            <w:tcW w:w="1985" w:type="dxa"/>
            <w:tcBorders>
              <w:top w:val="single" w:sz="4" w:space="0" w:color="auto"/>
              <w:left w:val="single" w:sz="4" w:space="0" w:color="auto"/>
              <w:bottom w:val="single" w:sz="4" w:space="0" w:color="auto"/>
              <w:right w:val="single" w:sz="4" w:space="0" w:color="auto"/>
            </w:tcBorders>
            <w:shd w:val="clear" w:color="auto" w:fill="auto"/>
          </w:tcPr>
          <w:p w:rsidR="006F04A0" w:rsidRPr="006F04A0" w:rsidRDefault="006F04A0" w:rsidP="00743DDA">
            <w:pPr>
              <w:snapToGrid w:val="0"/>
              <w:ind w:right="43"/>
              <w:jc w:val="center"/>
              <w:rPr>
                <w:bCs/>
                <w:color w:val="000000"/>
                <w:sz w:val="22"/>
                <w:szCs w:val="22"/>
              </w:rPr>
            </w:pPr>
            <w:r w:rsidRPr="006F04A0">
              <w:rPr>
                <w:bCs/>
                <w:color w:val="000000"/>
                <w:sz w:val="22"/>
                <w:szCs w:val="22"/>
              </w:rPr>
              <w:t>(8-09-38) Аппарат на голеностопный и коленный сустав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F04A0" w:rsidRPr="006F04A0" w:rsidRDefault="006F04A0" w:rsidP="00743DDA">
            <w:pPr>
              <w:widowControl w:val="0"/>
              <w:spacing w:before="280" w:after="119"/>
              <w:jc w:val="both"/>
              <w:rPr>
                <w:rFonts w:eastAsia="Andale Sans UI"/>
                <w:color w:val="00000A"/>
                <w:kern w:val="1"/>
                <w:sz w:val="22"/>
                <w:szCs w:val="22"/>
              </w:rPr>
            </w:pPr>
            <w:proofErr w:type="spellStart"/>
            <w:r w:rsidRPr="006F04A0">
              <w:rPr>
                <w:rFonts w:eastAsia="Andale Sans UI"/>
                <w:kern w:val="1"/>
                <w:sz w:val="22"/>
                <w:szCs w:val="22"/>
              </w:rPr>
              <w:t>ортез</w:t>
            </w:r>
            <w:proofErr w:type="spellEnd"/>
            <w:r w:rsidRPr="006F04A0">
              <w:rPr>
                <w:rFonts w:eastAsia="Andale Sans UI"/>
                <w:kern w:val="1"/>
                <w:sz w:val="22"/>
                <w:szCs w:val="22"/>
              </w:rPr>
              <w:t xml:space="preserve"> (ортопедический аппарат) - устройство, надеваемое на сегмент(ы) конечности человека, охватывает сустав лодыжки и всю или часть ступни, в целях восстановления двигательных функций и (или) предупреждения развития деформаций путем разгрузки или фиксации  Медицинскими показаниями для обеспечения инвалидов, в том числе детей-инвалидов, аппаратами на голеностопный сустав являются стойкие выраженные или значительно выраженные нарушения статодинамических функций нижней конечности вследствие заболеваний, последствий травм, аномалий развития. положении достигаемой коррекции. Аппарат должен обеспечивать опороспособность пораженной нижней конечности с одновременным удержанием ее сегментов в заданном положении, подвижность в суставах, необходимую для ходьбы и при сидении, а также при соответствующих медицинских показаниях, частичную разгрузку всей конечности или ее сегментов.</w:t>
            </w:r>
          </w:p>
          <w:p w:rsidR="006F04A0" w:rsidRPr="006F04A0" w:rsidRDefault="006F04A0" w:rsidP="00743DDA">
            <w:pPr>
              <w:widowControl w:val="0"/>
              <w:shd w:val="clear" w:color="auto" w:fill="FFFFFF"/>
              <w:tabs>
                <w:tab w:val="left" w:pos="0"/>
              </w:tabs>
              <w:autoSpaceDE w:val="0"/>
              <w:jc w:val="both"/>
              <w:rPr>
                <w:rFonts w:eastAsia="Andale Sans UI"/>
                <w:kern w:val="1"/>
                <w:sz w:val="22"/>
                <w:szCs w:val="22"/>
              </w:rPr>
            </w:pPr>
            <w:r w:rsidRPr="006F04A0">
              <w:rPr>
                <w:rFonts w:eastAsia="Andale Sans UI"/>
                <w:color w:val="00000A"/>
                <w:kern w:val="1"/>
                <w:sz w:val="22"/>
                <w:szCs w:val="22"/>
              </w:rPr>
              <w:t xml:space="preserve">Аппараты на голеностопный сустав изготавливаются в правом или левом исполнении, с замковыми или </w:t>
            </w:r>
            <w:proofErr w:type="spellStart"/>
            <w:r w:rsidRPr="006F04A0">
              <w:rPr>
                <w:rFonts w:eastAsia="Andale Sans UI"/>
                <w:color w:val="00000A"/>
                <w:kern w:val="1"/>
                <w:sz w:val="22"/>
                <w:szCs w:val="22"/>
              </w:rPr>
              <w:t>беззамковыми</w:t>
            </w:r>
            <w:proofErr w:type="spellEnd"/>
            <w:r w:rsidRPr="006F04A0">
              <w:rPr>
                <w:rFonts w:eastAsia="Andale Sans UI"/>
                <w:color w:val="00000A"/>
                <w:kern w:val="1"/>
                <w:sz w:val="22"/>
                <w:szCs w:val="22"/>
              </w:rPr>
              <w:t xml:space="preserve"> модулями. </w:t>
            </w:r>
            <w:r w:rsidRPr="006F04A0">
              <w:rPr>
                <w:rFonts w:eastAsia="Andale Sans UI"/>
                <w:kern w:val="1"/>
                <w:sz w:val="22"/>
                <w:szCs w:val="22"/>
              </w:rPr>
              <w:t>Аппарат должен плотно охватывать голеностопный сустав, не вызывая болевых ощущений, не сказывая давления на костные выступы и не нарушая кровообращения конечности.</w:t>
            </w:r>
          </w:p>
          <w:p w:rsidR="006F04A0" w:rsidRPr="006F04A0" w:rsidRDefault="006F04A0" w:rsidP="00743DDA">
            <w:pPr>
              <w:widowControl w:val="0"/>
              <w:shd w:val="clear" w:color="auto" w:fill="FFFFFF"/>
              <w:tabs>
                <w:tab w:val="left" w:pos="0"/>
              </w:tabs>
              <w:autoSpaceDE w:val="0"/>
              <w:jc w:val="both"/>
              <w:rPr>
                <w:rFonts w:eastAsia="Andale Sans UI"/>
                <w:kern w:val="1"/>
                <w:sz w:val="22"/>
                <w:szCs w:val="22"/>
              </w:rPr>
            </w:pPr>
            <w:r w:rsidRPr="006F04A0">
              <w:rPr>
                <w:rFonts w:eastAsia="Andale Sans UI"/>
                <w:kern w:val="1"/>
                <w:sz w:val="22"/>
                <w:szCs w:val="22"/>
              </w:rPr>
              <w:lastRenderedPageBreak/>
              <w:t>Аппарат должен допускать свободное надевание на пораженную конечность.</w:t>
            </w:r>
          </w:p>
          <w:p w:rsidR="006F04A0" w:rsidRPr="006F04A0" w:rsidRDefault="006F04A0" w:rsidP="00743DDA">
            <w:pPr>
              <w:widowControl w:val="0"/>
              <w:shd w:val="clear" w:color="auto" w:fill="FFFFFF"/>
              <w:tabs>
                <w:tab w:val="left" w:pos="0"/>
              </w:tabs>
              <w:autoSpaceDE w:val="0"/>
              <w:jc w:val="both"/>
              <w:rPr>
                <w:rFonts w:eastAsia="Andale Sans UI"/>
                <w:kern w:val="1"/>
                <w:sz w:val="22"/>
                <w:szCs w:val="22"/>
              </w:rPr>
            </w:pPr>
            <w:r w:rsidRPr="006F04A0">
              <w:rPr>
                <w:rFonts w:eastAsia="Andale Sans UI"/>
                <w:kern w:val="1"/>
                <w:sz w:val="22"/>
                <w:szCs w:val="22"/>
              </w:rPr>
              <w:t>Конструкция и материалы (шинно-кожаные, из пластмасс) аппаратов на голеностопный сустав определяется врачом-ортопедом предприятия-изготовителя.</w:t>
            </w:r>
          </w:p>
          <w:p w:rsidR="006F04A0" w:rsidRPr="006F04A0" w:rsidRDefault="006F04A0" w:rsidP="00743DDA">
            <w:pPr>
              <w:snapToGrid w:val="0"/>
              <w:ind w:right="43"/>
              <w:jc w:val="both"/>
              <w:rPr>
                <w:color w:val="000000"/>
                <w:sz w:val="22"/>
                <w:szCs w:val="22"/>
              </w:rPr>
            </w:pPr>
            <w:r w:rsidRPr="006F04A0">
              <w:rPr>
                <w:rFonts w:eastAsia="Andale Sans UI"/>
                <w:kern w:val="1"/>
                <w:sz w:val="22"/>
                <w:szCs w:val="22"/>
              </w:rPr>
              <w:t xml:space="preserve">Срок пользования аппаратом на голеностопный сустав – не менее 1 года. </w:t>
            </w:r>
            <w:proofErr w:type="spellStart"/>
            <w:r w:rsidRPr="006F04A0">
              <w:rPr>
                <w:rFonts w:eastAsia="Andale Sans UI"/>
                <w:kern w:val="1"/>
                <w:sz w:val="22"/>
                <w:szCs w:val="22"/>
              </w:rPr>
              <w:t>Ортез</w:t>
            </w:r>
            <w:proofErr w:type="spellEnd"/>
            <w:r w:rsidRPr="006F04A0">
              <w:rPr>
                <w:rFonts w:eastAsia="Andale Sans UI"/>
                <w:kern w:val="1"/>
                <w:sz w:val="22"/>
                <w:szCs w:val="22"/>
              </w:rPr>
              <w:t xml:space="preserve"> должен быть </w:t>
            </w:r>
            <w:proofErr w:type="spellStart"/>
            <w:r w:rsidRPr="006F04A0">
              <w:rPr>
                <w:rFonts w:eastAsia="Andale Sans UI"/>
                <w:kern w:val="1"/>
                <w:sz w:val="22"/>
                <w:szCs w:val="22"/>
              </w:rPr>
              <w:t>ремонтопригодным</w:t>
            </w:r>
            <w:proofErr w:type="spellEnd"/>
            <w:r w:rsidRPr="006F04A0">
              <w:rPr>
                <w:rFonts w:eastAsia="Andale Sans UI"/>
                <w:kern w:val="1"/>
                <w:sz w:val="22"/>
                <w:szCs w:val="22"/>
              </w:rPr>
              <w:t xml:space="preserve"> в течение всего срока пользования.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F04A0" w:rsidRPr="006F04A0" w:rsidRDefault="006F04A0" w:rsidP="00743DDA">
            <w:pPr>
              <w:pStyle w:val="a5"/>
              <w:spacing w:after="283"/>
              <w:jc w:val="center"/>
              <w:rPr>
                <w:sz w:val="22"/>
                <w:szCs w:val="22"/>
              </w:rPr>
            </w:pPr>
            <w:r w:rsidRPr="006F04A0">
              <w:rPr>
                <w:sz w:val="22"/>
                <w:szCs w:val="22"/>
              </w:rPr>
              <w:lastRenderedPageBreak/>
              <w:t>1</w:t>
            </w:r>
          </w:p>
        </w:tc>
      </w:tr>
      <w:tr w:rsidR="006F04A0" w:rsidRPr="00D57CBD" w:rsidTr="006F04A0">
        <w:tc>
          <w:tcPr>
            <w:tcW w:w="1985" w:type="dxa"/>
            <w:tcBorders>
              <w:top w:val="single" w:sz="4" w:space="0" w:color="auto"/>
              <w:left w:val="single" w:sz="4" w:space="0" w:color="auto"/>
              <w:bottom w:val="single" w:sz="4" w:space="0" w:color="auto"/>
              <w:right w:val="single" w:sz="4" w:space="0" w:color="auto"/>
            </w:tcBorders>
            <w:shd w:val="clear" w:color="auto" w:fill="auto"/>
          </w:tcPr>
          <w:p w:rsidR="006F04A0" w:rsidRPr="006F04A0" w:rsidRDefault="006F04A0" w:rsidP="00743DDA">
            <w:pPr>
              <w:snapToGrid w:val="0"/>
              <w:ind w:right="43"/>
              <w:jc w:val="center"/>
              <w:rPr>
                <w:bCs/>
                <w:color w:val="000000"/>
                <w:sz w:val="22"/>
                <w:szCs w:val="22"/>
              </w:rPr>
            </w:pPr>
            <w:r w:rsidRPr="006F04A0">
              <w:rPr>
                <w:bCs/>
                <w:color w:val="000000"/>
                <w:sz w:val="22"/>
                <w:szCs w:val="22"/>
              </w:rPr>
              <w:lastRenderedPageBreak/>
              <w:t>(8-09-40)</w:t>
            </w:r>
          </w:p>
          <w:p w:rsidR="006F04A0" w:rsidRPr="006F04A0" w:rsidRDefault="006F04A0" w:rsidP="00743DDA">
            <w:pPr>
              <w:snapToGrid w:val="0"/>
              <w:ind w:right="43"/>
              <w:jc w:val="center"/>
              <w:rPr>
                <w:bCs/>
                <w:color w:val="000000"/>
                <w:sz w:val="22"/>
                <w:szCs w:val="22"/>
              </w:rPr>
            </w:pPr>
            <w:r w:rsidRPr="006F04A0">
              <w:rPr>
                <w:bCs/>
                <w:color w:val="000000"/>
                <w:sz w:val="22"/>
                <w:szCs w:val="22"/>
              </w:rPr>
              <w:t>Аппарат на тазобедренный сустав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F04A0" w:rsidRPr="006F04A0" w:rsidRDefault="006F04A0" w:rsidP="00743DDA">
            <w:pPr>
              <w:shd w:val="clear" w:color="auto" w:fill="FFFFFF"/>
              <w:autoSpaceDE w:val="0"/>
              <w:autoSpaceDN w:val="0"/>
              <w:adjustRightInd w:val="0"/>
              <w:jc w:val="both"/>
              <w:rPr>
                <w:sz w:val="22"/>
                <w:szCs w:val="22"/>
              </w:rPr>
            </w:pPr>
            <w:r w:rsidRPr="006F04A0">
              <w:rPr>
                <w:color w:val="000000"/>
                <w:sz w:val="22"/>
                <w:szCs w:val="22"/>
              </w:rPr>
              <w:t>Аппарат на тазобедренный сустав должен обеспечивать опороспособность пораженной нижней конечности с одновременным удержанием ее сегментов в заданном положении, подвижность в суставах, необходимую для ходьбы и при сидении, а также при соответствующих медицинских показаниях, частичную разгрузку всей конечности или ее сегментов.</w:t>
            </w:r>
          </w:p>
          <w:p w:rsidR="006F04A0" w:rsidRPr="006F04A0" w:rsidRDefault="006F04A0" w:rsidP="00743DDA">
            <w:pPr>
              <w:shd w:val="clear" w:color="auto" w:fill="FFFFFF"/>
              <w:autoSpaceDE w:val="0"/>
              <w:autoSpaceDN w:val="0"/>
              <w:adjustRightInd w:val="0"/>
              <w:jc w:val="both"/>
              <w:rPr>
                <w:sz w:val="22"/>
                <w:szCs w:val="22"/>
              </w:rPr>
            </w:pPr>
            <w:r w:rsidRPr="006F04A0">
              <w:rPr>
                <w:color w:val="000000"/>
                <w:sz w:val="22"/>
                <w:szCs w:val="22"/>
              </w:rPr>
              <w:t xml:space="preserve">Аппарат на тазобедренный сустав с захватом или без захвата коленного сустава должен изготавливаться из облегченных или усиленных стальных или алюминиевых шин по назначению врача. Должен состоять из металлического каркаса, </w:t>
            </w:r>
            <w:proofErr w:type="spellStart"/>
            <w:r w:rsidRPr="006F04A0">
              <w:rPr>
                <w:color w:val="000000"/>
                <w:sz w:val="22"/>
                <w:szCs w:val="22"/>
              </w:rPr>
              <w:t>полукорсета</w:t>
            </w:r>
            <w:proofErr w:type="spellEnd"/>
            <w:r w:rsidRPr="006F04A0">
              <w:rPr>
                <w:color w:val="000000"/>
                <w:sz w:val="22"/>
                <w:szCs w:val="22"/>
              </w:rPr>
              <w:t xml:space="preserve">, гильз бедра, голени, тазобедренного шарнира. </w:t>
            </w:r>
          </w:p>
          <w:p w:rsidR="006F04A0" w:rsidRPr="006F04A0" w:rsidRDefault="006F04A0" w:rsidP="00743DDA">
            <w:pPr>
              <w:shd w:val="clear" w:color="auto" w:fill="FFFFFF"/>
              <w:autoSpaceDE w:val="0"/>
              <w:autoSpaceDN w:val="0"/>
              <w:adjustRightInd w:val="0"/>
              <w:jc w:val="both"/>
              <w:rPr>
                <w:sz w:val="22"/>
                <w:szCs w:val="22"/>
              </w:rPr>
            </w:pPr>
            <w:r w:rsidRPr="006F04A0">
              <w:rPr>
                <w:color w:val="000000"/>
                <w:sz w:val="22"/>
                <w:szCs w:val="22"/>
              </w:rPr>
              <w:t>Аппарат должен плотно охватывать тазобедренный сустав, не вызывая болевых ощущений, не оказывая давления на костные выступы и не нарушая кровообращения конечности.</w:t>
            </w:r>
          </w:p>
          <w:p w:rsidR="006F04A0" w:rsidRPr="006F04A0" w:rsidRDefault="006F04A0" w:rsidP="00743DDA">
            <w:pPr>
              <w:snapToGrid w:val="0"/>
              <w:ind w:right="43"/>
              <w:jc w:val="both"/>
              <w:rPr>
                <w:color w:val="000000"/>
                <w:sz w:val="22"/>
                <w:szCs w:val="22"/>
              </w:rPr>
            </w:pPr>
            <w:r w:rsidRPr="006F04A0">
              <w:rPr>
                <w:color w:val="000000"/>
                <w:sz w:val="22"/>
                <w:szCs w:val="22"/>
              </w:rPr>
              <w:t>Аппарат должен свободно надеваться на пораженную конечность. Конструкция    и    материалы    аппаратов    на    тазобедренный    сустав должны определяться врачом-ортопедом предприятия-изготовителя.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F04A0" w:rsidRPr="006F04A0" w:rsidRDefault="006F04A0" w:rsidP="00743DDA">
            <w:pPr>
              <w:pStyle w:val="a5"/>
              <w:spacing w:after="283"/>
              <w:jc w:val="center"/>
              <w:rPr>
                <w:sz w:val="22"/>
                <w:szCs w:val="22"/>
              </w:rPr>
            </w:pPr>
            <w:r w:rsidRPr="006F04A0">
              <w:rPr>
                <w:sz w:val="22"/>
                <w:szCs w:val="22"/>
              </w:rPr>
              <w:t>2</w:t>
            </w:r>
          </w:p>
        </w:tc>
      </w:tr>
      <w:tr w:rsidR="006F04A0" w:rsidRPr="00D57CBD" w:rsidTr="006F04A0">
        <w:tc>
          <w:tcPr>
            <w:tcW w:w="1985" w:type="dxa"/>
            <w:tcBorders>
              <w:top w:val="single" w:sz="4" w:space="0" w:color="auto"/>
              <w:left w:val="single" w:sz="4" w:space="0" w:color="auto"/>
              <w:bottom w:val="single" w:sz="4" w:space="0" w:color="auto"/>
              <w:right w:val="single" w:sz="4" w:space="0" w:color="auto"/>
            </w:tcBorders>
            <w:shd w:val="clear" w:color="auto" w:fill="auto"/>
          </w:tcPr>
          <w:p w:rsidR="006F04A0" w:rsidRPr="006F04A0" w:rsidRDefault="006F04A0" w:rsidP="00743DDA">
            <w:pPr>
              <w:snapToGrid w:val="0"/>
              <w:ind w:right="43"/>
              <w:jc w:val="center"/>
              <w:rPr>
                <w:bCs/>
                <w:color w:val="000000"/>
                <w:sz w:val="22"/>
                <w:szCs w:val="22"/>
              </w:rPr>
            </w:pPr>
            <w:r w:rsidRPr="006F04A0">
              <w:rPr>
                <w:bCs/>
                <w:color w:val="000000"/>
                <w:sz w:val="22"/>
                <w:szCs w:val="22"/>
              </w:rPr>
              <w:t>(8-09-42)</w:t>
            </w:r>
          </w:p>
          <w:p w:rsidR="006F04A0" w:rsidRPr="006F04A0" w:rsidRDefault="006F04A0" w:rsidP="00743DDA">
            <w:pPr>
              <w:snapToGrid w:val="0"/>
              <w:ind w:right="43"/>
              <w:jc w:val="center"/>
              <w:rPr>
                <w:bCs/>
                <w:color w:val="000000"/>
                <w:sz w:val="22"/>
                <w:szCs w:val="22"/>
              </w:rPr>
            </w:pPr>
            <w:r w:rsidRPr="006F04A0">
              <w:rPr>
                <w:bCs/>
                <w:color w:val="000000"/>
                <w:sz w:val="22"/>
                <w:szCs w:val="22"/>
              </w:rPr>
              <w:t>Аппарат на всю ногу</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6F04A0" w:rsidRPr="006F04A0" w:rsidRDefault="006F04A0" w:rsidP="00743DDA">
            <w:pPr>
              <w:snapToGrid w:val="0"/>
              <w:ind w:right="43"/>
              <w:jc w:val="both"/>
              <w:rPr>
                <w:color w:val="000000"/>
                <w:sz w:val="22"/>
                <w:szCs w:val="22"/>
              </w:rPr>
            </w:pPr>
            <w:r w:rsidRPr="006F04A0">
              <w:rPr>
                <w:color w:val="000000"/>
                <w:sz w:val="22"/>
                <w:szCs w:val="22"/>
              </w:rPr>
              <w:t>Аппарат на всю ногу предназначен инвалидам, детям-инвалидам с целью реабилитации опорно-двигательных функций нижних конечностей у больных с различными по тяжести и распространенности вялыми, спастическими параличами мышц н/к различной этиологии.</w:t>
            </w:r>
          </w:p>
          <w:p w:rsidR="006F04A0" w:rsidRPr="006F04A0" w:rsidRDefault="006F04A0" w:rsidP="00743DDA">
            <w:pPr>
              <w:snapToGrid w:val="0"/>
              <w:ind w:right="43"/>
              <w:jc w:val="both"/>
              <w:rPr>
                <w:color w:val="000000"/>
                <w:sz w:val="22"/>
                <w:szCs w:val="22"/>
              </w:rPr>
            </w:pPr>
            <w:r w:rsidRPr="006F04A0">
              <w:rPr>
                <w:color w:val="000000"/>
                <w:sz w:val="22"/>
                <w:szCs w:val="22"/>
              </w:rPr>
              <w:t>Аппарат должен обеспечивать опороспособность пораженной н/к с одновременным удержанием ее сегментов в заданном положении, подвижность в суставах, необходимую для ходьбы и при сидении, а также при соответствующих медицинских показаниях, частичную разгрузку всей конечности или ее сегментов. Аппарат — может быть с замковым или без замковым коленными модулями, правого и левого исполнения.</w:t>
            </w:r>
          </w:p>
          <w:p w:rsidR="006F04A0" w:rsidRPr="006F04A0" w:rsidRDefault="006F04A0" w:rsidP="00743DDA">
            <w:pPr>
              <w:snapToGrid w:val="0"/>
              <w:ind w:right="43"/>
              <w:jc w:val="both"/>
              <w:rPr>
                <w:color w:val="000000"/>
                <w:sz w:val="22"/>
                <w:szCs w:val="22"/>
              </w:rPr>
            </w:pPr>
            <w:r w:rsidRPr="006F04A0">
              <w:rPr>
                <w:color w:val="000000"/>
                <w:sz w:val="22"/>
                <w:szCs w:val="22"/>
              </w:rPr>
              <w:t xml:space="preserve">Гильзы — могут быть изготовлены из композиционного материала на полиуретановом связующем, армированного </w:t>
            </w:r>
            <w:proofErr w:type="spellStart"/>
            <w:r w:rsidRPr="006F04A0">
              <w:rPr>
                <w:color w:val="000000"/>
                <w:sz w:val="22"/>
                <w:szCs w:val="22"/>
              </w:rPr>
              <w:t>углетканью</w:t>
            </w:r>
            <w:proofErr w:type="spellEnd"/>
            <w:r w:rsidRPr="006F04A0">
              <w:rPr>
                <w:color w:val="000000"/>
                <w:sz w:val="22"/>
                <w:szCs w:val="22"/>
              </w:rPr>
              <w:t xml:space="preserve"> и трикотажной трубкой на основе полимерных материалов и усилены шинами из </w:t>
            </w:r>
            <w:proofErr w:type="spellStart"/>
            <w:r w:rsidRPr="006F04A0">
              <w:rPr>
                <w:color w:val="000000"/>
                <w:sz w:val="22"/>
                <w:szCs w:val="22"/>
              </w:rPr>
              <w:t>углеткани</w:t>
            </w:r>
            <w:proofErr w:type="spellEnd"/>
            <w:r w:rsidRPr="006F04A0">
              <w:rPr>
                <w:color w:val="000000"/>
                <w:sz w:val="22"/>
                <w:szCs w:val="22"/>
              </w:rPr>
              <w:t xml:space="preserve"> или из полиэтилена или других современных отечественных термопластов с применением вакуумной формовки.</w:t>
            </w:r>
          </w:p>
          <w:p w:rsidR="006F04A0" w:rsidRPr="006F04A0" w:rsidRDefault="006F04A0" w:rsidP="00743DDA">
            <w:pPr>
              <w:snapToGrid w:val="0"/>
              <w:ind w:right="43"/>
              <w:jc w:val="both"/>
              <w:rPr>
                <w:color w:val="000000"/>
                <w:sz w:val="22"/>
                <w:szCs w:val="22"/>
              </w:rPr>
            </w:pPr>
            <w:r w:rsidRPr="006F04A0">
              <w:rPr>
                <w:color w:val="000000"/>
                <w:sz w:val="22"/>
                <w:szCs w:val="22"/>
              </w:rPr>
              <w:t>Аппарат должен обеспечивать срок службы на   протяжении времени его назначения.</w:t>
            </w:r>
          </w:p>
          <w:p w:rsidR="006F04A0" w:rsidRPr="006F04A0" w:rsidRDefault="006F04A0" w:rsidP="00743DDA">
            <w:pPr>
              <w:snapToGrid w:val="0"/>
              <w:ind w:right="43"/>
              <w:jc w:val="both"/>
              <w:rPr>
                <w:color w:val="000000"/>
                <w:sz w:val="22"/>
                <w:szCs w:val="22"/>
              </w:rPr>
            </w:pPr>
            <w:r w:rsidRPr="006F04A0">
              <w:rPr>
                <w:color w:val="000000"/>
                <w:sz w:val="22"/>
                <w:szCs w:val="22"/>
              </w:rPr>
              <w:t>Конструкция аппарата должна обеспечивать удобство пользования им при эксплуатации. В аппарате не должно быть избыточного давления гильз и шин на кожные покровы, мягкие ткани и выступы пораженной конечности во избежание их травматизма, а гильзы и шины не должны вызывать порчу одежды инвалида.</w:t>
            </w:r>
          </w:p>
          <w:p w:rsidR="006F04A0" w:rsidRPr="006F04A0" w:rsidRDefault="006F04A0" w:rsidP="00743DDA">
            <w:pPr>
              <w:shd w:val="clear" w:color="auto" w:fill="FFFFFF"/>
              <w:autoSpaceDE w:val="0"/>
              <w:autoSpaceDN w:val="0"/>
              <w:adjustRightInd w:val="0"/>
              <w:jc w:val="both"/>
              <w:rPr>
                <w:color w:val="000000"/>
                <w:sz w:val="22"/>
                <w:szCs w:val="22"/>
              </w:rPr>
            </w:pPr>
            <w:r w:rsidRPr="006F04A0">
              <w:rPr>
                <w:color w:val="000000"/>
                <w:sz w:val="22"/>
                <w:szCs w:val="22"/>
              </w:rPr>
              <w:t>Конструкция и материалы аппаратов на нижние конечности и туловище определяется врачом-ортопедом предприятия-изготовителя. Аппараты должны быть устойчивы к санитарно-гигиенической обработке растворами нейтральных моющих средств.</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F04A0" w:rsidRPr="006F04A0" w:rsidRDefault="006F04A0" w:rsidP="00743DDA">
            <w:pPr>
              <w:pStyle w:val="a5"/>
              <w:spacing w:after="283"/>
              <w:jc w:val="center"/>
              <w:rPr>
                <w:sz w:val="22"/>
                <w:szCs w:val="22"/>
              </w:rPr>
            </w:pPr>
            <w:r w:rsidRPr="006F04A0">
              <w:rPr>
                <w:sz w:val="22"/>
                <w:szCs w:val="22"/>
              </w:rPr>
              <w:t>10</w:t>
            </w:r>
          </w:p>
        </w:tc>
      </w:tr>
    </w:tbl>
    <w:p w:rsidR="00C351D6" w:rsidRDefault="00C351D6" w:rsidP="00C351D6">
      <w:pPr>
        <w:shd w:val="clear" w:color="auto" w:fill="FFFFFF"/>
        <w:tabs>
          <w:tab w:val="left" w:pos="0"/>
        </w:tabs>
        <w:autoSpaceDE w:val="0"/>
        <w:ind w:firstLine="709"/>
        <w:rPr>
          <w:b/>
          <w:sz w:val="22"/>
          <w:szCs w:val="22"/>
        </w:rPr>
      </w:pPr>
    </w:p>
    <w:p w:rsidR="00C351D6" w:rsidRDefault="00C351D6" w:rsidP="00C351D6">
      <w:pPr>
        <w:shd w:val="clear" w:color="auto" w:fill="FFFFFF"/>
        <w:tabs>
          <w:tab w:val="left" w:pos="0"/>
        </w:tabs>
        <w:autoSpaceDE w:val="0"/>
        <w:ind w:firstLine="709"/>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bookmarkStart w:id="0" w:name="_GoBack"/>
      <w:bookmarkEnd w:id="0"/>
    </w:p>
    <w:p w:rsidR="006F04A0" w:rsidRPr="00A9452F" w:rsidRDefault="006F04A0" w:rsidP="006F04A0">
      <w:pPr>
        <w:jc w:val="center"/>
        <w:rPr>
          <w:sz w:val="22"/>
          <w:szCs w:val="22"/>
        </w:rPr>
      </w:pPr>
      <w:r w:rsidRPr="00A9452F">
        <w:rPr>
          <w:b/>
          <w:sz w:val="22"/>
          <w:szCs w:val="22"/>
        </w:rPr>
        <w:t xml:space="preserve">Требования </w:t>
      </w:r>
      <w:r w:rsidRPr="008451B2">
        <w:rPr>
          <w:b/>
          <w:sz w:val="22"/>
          <w:szCs w:val="22"/>
        </w:rPr>
        <w:t>безопасности</w:t>
      </w:r>
    </w:p>
    <w:p w:rsidR="006F04A0" w:rsidRPr="00516FA2" w:rsidRDefault="006F04A0" w:rsidP="006F04A0">
      <w:pPr>
        <w:ind w:firstLine="709"/>
        <w:jc w:val="both"/>
        <w:rPr>
          <w:sz w:val="25"/>
          <w:szCs w:val="25"/>
        </w:rPr>
      </w:pPr>
      <w:proofErr w:type="spellStart"/>
      <w:r w:rsidRPr="00516FA2">
        <w:rPr>
          <w:sz w:val="25"/>
          <w:szCs w:val="25"/>
        </w:rPr>
        <w:t>Ортезы</w:t>
      </w:r>
      <w:proofErr w:type="spellEnd"/>
      <w:r w:rsidRPr="00516FA2">
        <w:rPr>
          <w:sz w:val="25"/>
          <w:szCs w:val="25"/>
        </w:rPr>
        <w:t xml:space="preserve"> должны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06 03-06 15, 06 31 03, 04 13, 04 13 21, 04 12, 06 31 15, 06 31 ГОСТ Р</w:t>
      </w:r>
      <w:r w:rsidRPr="00516FA2">
        <w:rPr>
          <w:color w:val="7E0021"/>
          <w:sz w:val="25"/>
          <w:szCs w:val="25"/>
        </w:rPr>
        <w:t xml:space="preserve"> </w:t>
      </w:r>
      <w:r w:rsidRPr="00516FA2">
        <w:rPr>
          <w:sz w:val="25"/>
          <w:szCs w:val="25"/>
        </w:rPr>
        <w:t>ИСО 9999-2014</w:t>
      </w:r>
      <w:r w:rsidRPr="00516FA2">
        <w:rPr>
          <w:color w:val="7E0021"/>
          <w:sz w:val="25"/>
          <w:szCs w:val="25"/>
        </w:rPr>
        <w:t xml:space="preserve"> </w:t>
      </w:r>
      <w:r w:rsidRPr="00516FA2">
        <w:rPr>
          <w:bCs/>
          <w:sz w:val="25"/>
          <w:szCs w:val="25"/>
        </w:rPr>
        <w:t>(</w:t>
      </w:r>
      <w:r w:rsidRPr="00516FA2">
        <w:rPr>
          <w:bCs/>
          <w:sz w:val="25"/>
          <w:szCs w:val="25"/>
          <w:lang w:val="en-US"/>
        </w:rPr>
        <w:t>ISO</w:t>
      </w:r>
      <w:r w:rsidRPr="00516FA2">
        <w:rPr>
          <w:bCs/>
          <w:sz w:val="25"/>
          <w:szCs w:val="25"/>
        </w:rPr>
        <w:t xml:space="preserve"> 9999-2011) «Вспомогательные средства для людей с ограничениями жизнедеятельности. Классификация и терминология»</w:t>
      </w:r>
      <w:r w:rsidRPr="00516FA2">
        <w:rPr>
          <w:sz w:val="25"/>
          <w:szCs w:val="25"/>
        </w:rPr>
        <w:t xml:space="preserve">. </w:t>
      </w:r>
      <w:proofErr w:type="spellStart"/>
      <w:r w:rsidRPr="00516FA2">
        <w:rPr>
          <w:color w:val="000000"/>
          <w:sz w:val="25"/>
          <w:szCs w:val="25"/>
        </w:rPr>
        <w:t>Ортезы</w:t>
      </w:r>
      <w:proofErr w:type="spellEnd"/>
      <w:r w:rsidRPr="00516FA2">
        <w:rPr>
          <w:color w:val="000000"/>
          <w:sz w:val="25"/>
          <w:szCs w:val="25"/>
        </w:rPr>
        <w:t xml:space="preserve"> должны соответствовать требованиям стандартов серии ГОСТ Р </w:t>
      </w:r>
      <w:r w:rsidRPr="00516FA2">
        <w:rPr>
          <w:color w:val="000000"/>
          <w:sz w:val="25"/>
          <w:szCs w:val="25"/>
          <w:lang w:val="en-US"/>
        </w:rPr>
        <w:t>ISO</w:t>
      </w:r>
      <w:r w:rsidRPr="00516FA2">
        <w:rPr>
          <w:color w:val="000000"/>
          <w:sz w:val="25"/>
          <w:szCs w:val="25"/>
        </w:rPr>
        <w:t xml:space="preserve"> 10933-1-2011 «Изделия медицинские. Оценка биологического действия медицинских изделий. Часть 1. Оценка и исследования», ГОСТ Р </w:t>
      </w:r>
      <w:r w:rsidRPr="00516FA2">
        <w:rPr>
          <w:color w:val="000000"/>
          <w:sz w:val="25"/>
          <w:szCs w:val="25"/>
          <w:lang w:val="en-US"/>
        </w:rPr>
        <w:t>ISO</w:t>
      </w:r>
      <w:r w:rsidRPr="00516FA2">
        <w:rPr>
          <w:color w:val="000000"/>
          <w:sz w:val="25"/>
          <w:szCs w:val="25"/>
        </w:rPr>
        <w:t xml:space="preserve"> 10933-5-2011 «Изделия медицинские. Оценка биологического действия медицинских изделий. Часть 5. Исследования на цито токсичность: методы </w:t>
      </w:r>
      <w:r w:rsidRPr="00516FA2">
        <w:rPr>
          <w:color w:val="000000"/>
          <w:sz w:val="25"/>
          <w:szCs w:val="25"/>
          <w:lang w:val="en-US"/>
        </w:rPr>
        <w:t>in</w:t>
      </w:r>
      <w:r w:rsidRPr="00516FA2">
        <w:rPr>
          <w:color w:val="000000"/>
          <w:sz w:val="25"/>
          <w:szCs w:val="25"/>
        </w:rPr>
        <w:t xml:space="preserve"> </w:t>
      </w:r>
      <w:r w:rsidRPr="00516FA2">
        <w:rPr>
          <w:color w:val="000000"/>
          <w:sz w:val="25"/>
          <w:szCs w:val="25"/>
          <w:lang w:val="en-US"/>
        </w:rPr>
        <w:t>vitro</w:t>
      </w:r>
      <w:r w:rsidRPr="00516FA2">
        <w:rPr>
          <w:color w:val="000000"/>
          <w:sz w:val="25"/>
          <w:szCs w:val="25"/>
        </w:rPr>
        <w:t xml:space="preserve">», ГОСТ Р </w:t>
      </w:r>
      <w:r w:rsidRPr="00516FA2">
        <w:rPr>
          <w:color w:val="000000"/>
          <w:sz w:val="25"/>
          <w:szCs w:val="25"/>
          <w:lang w:val="en-US"/>
        </w:rPr>
        <w:t>ISO</w:t>
      </w:r>
      <w:r w:rsidRPr="00516FA2">
        <w:rPr>
          <w:color w:val="000000"/>
          <w:sz w:val="25"/>
          <w:szCs w:val="25"/>
        </w:rPr>
        <w:t xml:space="preserve"> 10933-10-2011 «Изделия медицинские. Оценка биологического действия медицинских изделий. Часть 10. Исследование раздражающего и сенсибилизирующего действия», ГОСТ Р 52770-2007 «Изделия медицинские. Требования безопасности. Методы санитарно-химических и токсикологических испытаний», </w:t>
      </w:r>
      <w:r w:rsidRPr="00516FA2">
        <w:rPr>
          <w:sz w:val="25"/>
          <w:szCs w:val="25"/>
        </w:rPr>
        <w:t>а также соответствовать Республиканскому стандарту РСФСР РСТ РСФСР 644-80 «Изделия протезно-ортопедические. Общие технические требования», Межгосударственному стандарту ГОСТ 29097-2015 (ИСО 4074-4-80) «Изделия корсетные. Общие технические условия».</w:t>
      </w:r>
    </w:p>
    <w:p w:rsidR="006F04A0" w:rsidRPr="00516FA2" w:rsidRDefault="006F04A0" w:rsidP="006F04A0">
      <w:pPr>
        <w:ind w:firstLine="708"/>
        <w:jc w:val="both"/>
        <w:rPr>
          <w:sz w:val="25"/>
          <w:szCs w:val="25"/>
        </w:rPr>
      </w:pPr>
      <w:r w:rsidRPr="00516FA2">
        <w:rPr>
          <w:sz w:val="25"/>
          <w:szCs w:val="25"/>
        </w:rPr>
        <w:t xml:space="preserve">Разработка, производство, сертификация, эксплуатация, ремонт, снятие с производства </w:t>
      </w:r>
      <w:proofErr w:type="spellStart"/>
      <w:r w:rsidRPr="00516FA2">
        <w:rPr>
          <w:sz w:val="25"/>
          <w:szCs w:val="25"/>
        </w:rPr>
        <w:t>ортезов</w:t>
      </w:r>
      <w:proofErr w:type="spellEnd"/>
      <w:r w:rsidRPr="00516FA2">
        <w:rPr>
          <w:sz w:val="25"/>
          <w:szCs w:val="25"/>
        </w:rPr>
        <w:t xml:space="preserve"> должны отвечать требованиям ГОСТ Р 15.111-2015 «Система разработки и постановки продукции на производство. Технические средства реабилитации инвалидов».</w:t>
      </w:r>
    </w:p>
    <w:p w:rsidR="006F04A0" w:rsidRDefault="006F04A0" w:rsidP="006F04A0">
      <w:pPr>
        <w:ind w:firstLine="708"/>
        <w:jc w:val="both"/>
        <w:rPr>
          <w:sz w:val="25"/>
          <w:szCs w:val="25"/>
        </w:rPr>
      </w:pPr>
      <w:r w:rsidRPr="00516FA2">
        <w:rPr>
          <w:sz w:val="25"/>
          <w:szCs w:val="25"/>
        </w:rPr>
        <w:t xml:space="preserve">Материалы, узлы, полуфабрикаты для изготовления </w:t>
      </w:r>
      <w:proofErr w:type="spellStart"/>
      <w:r w:rsidRPr="00516FA2">
        <w:rPr>
          <w:sz w:val="25"/>
          <w:szCs w:val="25"/>
        </w:rPr>
        <w:t>ортезов</w:t>
      </w:r>
      <w:proofErr w:type="spellEnd"/>
      <w:r w:rsidRPr="00516FA2">
        <w:rPr>
          <w:sz w:val="25"/>
          <w:szCs w:val="25"/>
        </w:rPr>
        <w:t xml:space="preserve"> должны соответствовать требованиям действующих стандартов и технических условий при наличии декларации о соответствии.</w:t>
      </w:r>
    </w:p>
    <w:p w:rsidR="006F04A0" w:rsidRPr="00516FA2" w:rsidRDefault="006F04A0" w:rsidP="006F04A0">
      <w:pPr>
        <w:autoSpaceDE w:val="0"/>
        <w:ind w:firstLine="709"/>
        <w:jc w:val="both"/>
        <w:rPr>
          <w:sz w:val="25"/>
          <w:szCs w:val="25"/>
        </w:rPr>
      </w:pPr>
      <w:r w:rsidRPr="00516FA2">
        <w:rPr>
          <w:sz w:val="25"/>
          <w:szCs w:val="25"/>
        </w:rPr>
        <w:t xml:space="preserve">Работы по обеспечению инвалидов, детей–инвалидов </w:t>
      </w:r>
      <w:proofErr w:type="spellStart"/>
      <w:r w:rsidRPr="00516FA2">
        <w:rPr>
          <w:sz w:val="25"/>
          <w:szCs w:val="25"/>
        </w:rPr>
        <w:t>ортезами</w:t>
      </w:r>
      <w:proofErr w:type="spellEnd"/>
      <w:r w:rsidRPr="00516FA2">
        <w:rPr>
          <w:sz w:val="25"/>
          <w:szCs w:val="25"/>
        </w:rPr>
        <w:t xml:space="preserve">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w:t>
      </w:r>
    </w:p>
    <w:p w:rsidR="006F04A0" w:rsidRPr="00516FA2" w:rsidRDefault="006F04A0" w:rsidP="006F04A0">
      <w:pPr>
        <w:shd w:val="clear" w:color="auto" w:fill="FFFFFF"/>
        <w:tabs>
          <w:tab w:val="left" w:pos="0"/>
        </w:tabs>
        <w:autoSpaceDE w:val="0"/>
        <w:ind w:firstLine="709"/>
        <w:jc w:val="both"/>
        <w:rPr>
          <w:sz w:val="25"/>
          <w:szCs w:val="25"/>
        </w:rPr>
      </w:pPr>
      <w:r w:rsidRPr="00516FA2">
        <w:rPr>
          <w:sz w:val="25"/>
          <w:szCs w:val="25"/>
        </w:rPr>
        <w:t>Работы должны быть выполнены с надлежащим качеством и в установленные сроки.</w:t>
      </w:r>
    </w:p>
    <w:p w:rsidR="006F04A0" w:rsidRPr="00516FA2" w:rsidRDefault="006F04A0" w:rsidP="006F04A0">
      <w:pPr>
        <w:ind w:firstLine="708"/>
        <w:jc w:val="both"/>
        <w:rPr>
          <w:sz w:val="25"/>
          <w:szCs w:val="25"/>
        </w:rPr>
      </w:pPr>
    </w:p>
    <w:p w:rsidR="006F04A0" w:rsidRDefault="006F04A0" w:rsidP="006F04A0">
      <w:pPr>
        <w:ind w:firstLine="708"/>
        <w:jc w:val="both"/>
        <w:rPr>
          <w:sz w:val="22"/>
          <w:szCs w:val="22"/>
        </w:rPr>
      </w:pPr>
      <w:r w:rsidRPr="00C50CBC">
        <w:rPr>
          <w:sz w:val="22"/>
          <w:szCs w:val="22"/>
        </w:rPr>
        <w:t>.</w:t>
      </w:r>
    </w:p>
    <w:p w:rsidR="006F04A0" w:rsidRDefault="006F04A0" w:rsidP="006F04A0">
      <w:pPr>
        <w:tabs>
          <w:tab w:val="left" w:pos="720"/>
        </w:tabs>
        <w:jc w:val="center"/>
        <w:rPr>
          <w:b/>
          <w:sz w:val="26"/>
          <w:szCs w:val="26"/>
        </w:rPr>
      </w:pPr>
    </w:p>
    <w:p w:rsidR="006F04A0" w:rsidRPr="0013470A" w:rsidRDefault="006F04A0" w:rsidP="006F04A0">
      <w:pPr>
        <w:tabs>
          <w:tab w:val="left" w:pos="720"/>
        </w:tabs>
        <w:jc w:val="center"/>
        <w:rPr>
          <w:b/>
          <w:sz w:val="22"/>
          <w:szCs w:val="22"/>
        </w:rPr>
      </w:pPr>
      <w:r w:rsidRPr="0013470A">
        <w:rPr>
          <w:b/>
          <w:sz w:val="22"/>
          <w:szCs w:val="22"/>
        </w:rPr>
        <w:t>Требования к безопасности выполнения работ</w:t>
      </w:r>
    </w:p>
    <w:p w:rsidR="006F04A0" w:rsidRPr="00516FA2" w:rsidRDefault="006F04A0" w:rsidP="006F04A0">
      <w:pPr>
        <w:ind w:firstLine="708"/>
        <w:contextualSpacing/>
        <w:jc w:val="both"/>
        <w:rPr>
          <w:sz w:val="25"/>
          <w:szCs w:val="25"/>
        </w:rPr>
      </w:pPr>
      <w:r w:rsidRPr="00516FA2">
        <w:rPr>
          <w:sz w:val="25"/>
          <w:szCs w:val="25"/>
        </w:rPr>
        <w:t xml:space="preserve">Проведение работ по обеспечению инвалидов, детей - инвалидов </w:t>
      </w:r>
      <w:proofErr w:type="spellStart"/>
      <w:r w:rsidRPr="00516FA2">
        <w:rPr>
          <w:sz w:val="25"/>
          <w:szCs w:val="25"/>
        </w:rPr>
        <w:t>ортезами</w:t>
      </w:r>
      <w:proofErr w:type="spellEnd"/>
      <w:r w:rsidRPr="00516FA2">
        <w:rPr>
          <w:sz w:val="25"/>
          <w:szCs w:val="25"/>
        </w:rPr>
        <w:t xml:space="preserve"> должно осуществляться при наличии лицензии, регистрационных удостоверений, сертификатов соответствия на протезно-ортопедические изделия.</w:t>
      </w:r>
    </w:p>
    <w:p w:rsidR="006F04A0" w:rsidRPr="00516FA2" w:rsidRDefault="006F04A0" w:rsidP="006F04A0">
      <w:pPr>
        <w:ind w:firstLine="708"/>
        <w:contextualSpacing/>
        <w:jc w:val="both"/>
        <w:rPr>
          <w:sz w:val="25"/>
          <w:szCs w:val="25"/>
        </w:rPr>
      </w:pPr>
    </w:p>
    <w:p w:rsidR="006F04A0" w:rsidRPr="00C50CBC" w:rsidRDefault="006F04A0" w:rsidP="006F04A0">
      <w:pPr>
        <w:ind w:firstLine="708"/>
        <w:jc w:val="both"/>
        <w:rPr>
          <w:sz w:val="22"/>
          <w:szCs w:val="22"/>
        </w:rPr>
      </w:pPr>
    </w:p>
    <w:p w:rsidR="006F04A0" w:rsidRPr="00A9452F" w:rsidRDefault="006F04A0" w:rsidP="006F04A0">
      <w:pPr>
        <w:widowControl w:val="0"/>
        <w:jc w:val="center"/>
        <w:rPr>
          <w:b/>
          <w:sz w:val="22"/>
          <w:szCs w:val="22"/>
        </w:rPr>
      </w:pPr>
    </w:p>
    <w:p w:rsidR="006F04A0" w:rsidRPr="00A9452F" w:rsidRDefault="006F04A0" w:rsidP="006F04A0">
      <w:pPr>
        <w:widowControl w:val="0"/>
        <w:jc w:val="center"/>
        <w:rPr>
          <w:sz w:val="22"/>
          <w:szCs w:val="22"/>
        </w:rPr>
      </w:pPr>
      <w:r w:rsidRPr="00A9452F">
        <w:rPr>
          <w:b/>
          <w:sz w:val="22"/>
          <w:szCs w:val="22"/>
        </w:rPr>
        <w:t>Требования к комплектности,</w:t>
      </w:r>
      <w:r>
        <w:rPr>
          <w:b/>
          <w:sz w:val="22"/>
          <w:szCs w:val="22"/>
        </w:rPr>
        <w:t xml:space="preserve"> маркировке,</w:t>
      </w:r>
      <w:r w:rsidRPr="00A9452F">
        <w:rPr>
          <w:b/>
          <w:sz w:val="22"/>
          <w:szCs w:val="22"/>
        </w:rPr>
        <w:t xml:space="preserve"> упаковке,</w:t>
      </w:r>
      <w:r>
        <w:rPr>
          <w:b/>
          <w:sz w:val="22"/>
          <w:szCs w:val="22"/>
        </w:rPr>
        <w:t xml:space="preserve"> отгрузке изделий</w:t>
      </w:r>
    </w:p>
    <w:p w:rsidR="006F04A0" w:rsidRPr="00516FA2" w:rsidRDefault="006F04A0" w:rsidP="006F04A0">
      <w:pPr>
        <w:snapToGrid w:val="0"/>
        <w:ind w:right="43" w:firstLine="708"/>
        <w:jc w:val="both"/>
        <w:rPr>
          <w:sz w:val="25"/>
          <w:szCs w:val="25"/>
        </w:rPr>
      </w:pPr>
      <w:r w:rsidRPr="00516FA2">
        <w:rPr>
          <w:sz w:val="25"/>
          <w:szCs w:val="25"/>
        </w:rPr>
        <w:t xml:space="preserve">В комплект </w:t>
      </w:r>
      <w:proofErr w:type="spellStart"/>
      <w:r w:rsidRPr="00516FA2">
        <w:rPr>
          <w:sz w:val="25"/>
          <w:szCs w:val="25"/>
        </w:rPr>
        <w:t>ортеза</w:t>
      </w:r>
      <w:proofErr w:type="spellEnd"/>
      <w:r w:rsidRPr="00516FA2">
        <w:rPr>
          <w:sz w:val="25"/>
          <w:szCs w:val="25"/>
        </w:rPr>
        <w:t xml:space="preserve"> должно входить: </w:t>
      </w:r>
      <w:proofErr w:type="spellStart"/>
      <w:r w:rsidRPr="00516FA2">
        <w:rPr>
          <w:sz w:val="25"/>
          <w:szCs w:val="25"/>
        </w:rPr>
        <w:t>ортез</w:t>
      </w:r>
      <w:proofErr w:type="spellEnd"/>
      <w:r w:rsidRPr="00516FA2">
        <w:rPr>
          <w:sz w:val="25"/>
          <w:szCs w:val="25"/>
        </w:rPr>
        <w:t xml:space="preserve"> - 1 шт., памятка по обращению с изделием - 1 экз.</w:t>
      </w:r>
    </w:p>
    <w:p w:rsidR="006F04A0" w:rsidRPr="00516FA2" w:rsidRDefault="006F04A0" w:rsidP="006F04A0">
      <w:pPr>
        <w:ind w:firstLine="708"/>
        <w:jc w:val="both"/>
        <w:rPr>
          <w:sz w:val="25"/>
          <w:szCs w:val="25"/>
        </w:rPr>
      </w:pPr>
      <w:r w:rsidRPr="00516FA2">
        <w:rPr>
          <w:sz w:val="25"/>
          <w:szCs w:val="25"/>
        </w:rPr>
        <w:t>При отправке по районам Крайнего Севера,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6F04A0" w:rsidRPr="00516FA2" w:rsidRDefault="006F04A0" w:rsidP="006F04A0">
      <w:pPr>
        <w:ind w:firstLine="708"/>
        <w:jc w:val="both"/>
        <w:rPr>
          <w:sz w:val="25"/>
          <w:szCs w:val="25"/>
        </w:rPr>
      </w:pPr>
      <w:r w:rsidRPr="00516FA2">
        <w:rPr>
          <w:sz w:val="25"/>
          <w:szCs w:val="25"/>
        </w:rPr>
        <w:lastRenderedPageBreak/>
        <w:t xml:space="preserve">Упаковка </w:t>
      </w:r>
      <w:proofErr w:type="spellStart"/>
      <w:r w:rsidRPr="00516FA2">
        <w:rPr>
          <w:sz w:val="25"/>
          <w:szCs w:val="25"/>
        </w:rPr>
        <w:t>ортезов</w:t>
      </w:r>
      <w:proofErr w:type="spellEnd"/>
      <w:r w:rsidRPr="00516FA2">
        <w:rPr>
          <w:sz w:val="25"/>
          <w:szCs w:val="25"/>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6F04A0" w:rsidRPr="00516FA2" w:rsidRDefault="006F04A0" w:rsidP="006F04A0">
      <w:pPr>
        <w:shd w:val="clear" w:color="auto" w:fill="FFFFFF"/>
        <w:jc w:val="both"/>
        <w:rPr>
          <w:sz w:val="25"/>
          <w:szCs w:val="25"/>
        </w:rPr>
      </w:pPr>
    </w:p>
    <w:p w:rsidR="006F04A0" w:rsidRDefault="006F04A0" w:rsidP="006F04A0">
      <w:pPr>
        <w:autoSpaceDE w:val="0"/>
        <w:autoSpaceDN w:val="0"/>
        <w:adjustRightInd w:val="0"/>
        <w:jc w:val="center"/>
        <w:rPr>
          <w:rFonts w:ascii="Times New Roman CYR" w:hAnsi="Times New Roman CYR" w:cs="Times New Roman CYR"/>
          <w:b/>
          <w:bCs/>
          <w:sz w:val="25"/>
          <w:szCs w:val="25"/>
        </w:rPr>
      </w:pPr>
    </w:p>
    <w:p w:rsidR="006F04A0" w:rsidRPr="00516FA2" w:rsidRDefault="006F04A0" w:rsidP="006F04A0">
      <w:pPr>
        <w:shd w:val="clear" w:color="auto" w:fill="FFFFFF"/>
        <w:tabs>
          <w:tab w:val="left" w:pos="720"/>
        </w:tabs>
        <w:autoSpaceDE w:val="0"/>
        <w:jc w:val="center"/>
        <w:rPr>
          <w:b/>
          <w:sz w:val="25"/>
          <w:szCs w:val="25"/>
        </w:rPr>
      </w:pPr>
      <w:r w:rsidRPr="00516FA2">
        <w:rPr>
          <w:b/>
          <w:sz w:val="25"/>
          <w:szCs w:val="25"/>
        </w:rPr>
        <w:t>Требования к сроку предоставления гарантии качества</w:t>
      </w:r>
    </w:p>
    <w:p w:rsidR="006F04A0" w:rsidRPr="00516FA2" w:rsidRDefault="006F04A0" w:rsidP="006F04A0">
      <w:pPr>
        <w:ind w:firstLine="708"/>
        <w:jc w:val="both"/>
        <w:rPr>
          <w:sz w:val="25"/>
          <w:szCs w:val="25"/>
        </w:rPr>
      </w:pPr>
      <w:r w:rsidRPr="00516FA2">
        <w:rPr>
          <w:sz w:val="25"/>
          <w:szCs w:val="25"/>
        </w:rPr>
        <w:t xml:space="preserve">Гарантийный срок на </w:t>
      </w:r>
      <w:proofErr w:type="spellStart"/>
      <w:r w:rsidRPr="00516FA2">
        <w:rPr>
          <w:sz w:val="25"/>
          <w:szCs w:val="25"/>
        </w:rPr>
        <w:t>ортезы</w:t>
      </w:r>
      <w:proofErr w:type="spellEnd"/>
      <w:r w:rsidRPr="00516FA2">
        <w:rPr>
          <w:sz w:val="25"/>
          <w:szCs w:val="25"/>
        </w:rPr>
        <w:t xml:space="preserve"> устанавливается со дня выдачи готового изделия в эксплуатацию в соответствии с РСТ РСФСР 644-80 «Изделия протезно-ортопедические. Общие технические требования». Гарантийный срок службы туторов ортопедических — 7 месяцев. В течение этого срока, в случае поломки, предприятие-изготовитель проводит необходимый ремонт или замену изделий бесплатно.</w:t>
      </w:r>
    </w:p>
    <w:p w:rsidR="006F04A0" w:rsidRPr="00516FA2" w:rsidRDefault="006F04A0" w:rsidP="006F04A0">
      <w:pPr>
        <w:ind w:firstLine="708"/>
        <w:jc w:val="both"/>
        <w:rPr>
          <w:sz w:val="25"/>
          <w:szCs w:val="25"/>
        </w:rPr>
      </w:pPr>
    </w:p>
    <w:p w:rsidR="006F04A0" w:rsidRPr="00516FA2" w:rsidRDefault="006F04A0" w:rsidP="006F04A0">
      <w:pPr>
        <w:jc w:val="center"/>
        <w:rPr>
          <w:b/>
          <w:sz w:val="25"/>
          <w:szCs w:val="25"/>
        </w:rPr>
      </w:pPr>
      <w:r w:rsidRPr="007E4D0B">
        <w:rPr>
          <w:sz w:val="22"/>
          <w:szCs w:val="22"/>
        </w:rPr>
        <w:tab/>
      </w:r>
      <w:r w:rsidRPr="00516FA2">
        <w:rPr>
          <w:b/>
          <w:sz w:val="25"/>
          <w:szCs w:val="25"/>
        </w:rPr>
        <w:t>Требование к результатам работ</w:t>
      </w:r>
    </w:p>
    <w:p w:rsidR="006F04A0" w:rsidRPr="00516FA2" w:rsidRDefault="006F04A0" w:rsidP="006F04A0">
      <w:pPr>
        <w:autoSpaceDE w:val="0"/>
        <w:jc w:val="both"/>
        <w:rPr>
          <w:sz w:val="25"/>
          <w:szCs w:val="25"/>
        </w:rPr>
      </w:pPr>
      <w:r w:rsidRPr="00516FA2">
        <w:rPr>
          <w:sz w:val="25"/>
          <w:szCs w:val="25"/>
        </w:rPr>
        <w:t>Работы по обеспечению инвалида, в том числе ребенка-инвалида, аппаратом на нижние конечности и туловище следует считать эффективно исполненными, если у потребителей частично или полностью восстановлена опорная или двигательная функция, сохранены условия для предупреждения развития деформации сохранены или благоприятного течения болезни.</w:t>
      </w:r>
    </w:p>
    <w:p w:rsidR="006F04A0" w:rsidRPr="007A551D" w:rsidRDefault="006F04A0" w:rsidP="006F04A0">
      <w:pPr>
        <w:jc w:val="center"/>
        <w:rPr>
          <w:b/>
          <w:sz w:val="22"/>
          <w:szCs w:val="22"/>
        </w:rPr>
      </w:pPr>
    </w:p>
    <w:p w:rsidR="006F04A0" w:rsidRPr="007A551D" w:rsidRDefault="006F04A0" w:rsidP="006F04A0">
      <w:pPr>
        <w:jc w:val="center"/>
        <w:rPr>
          <w:b/>
          <w:sz w:val="22"/>
          <w:szCs w:val="22"/>
        </w:rPr>
      </w:pPr>
      <w:r w:rsidRPr="007A551D">
        <w:rPr>
          <w:b/>
          <w:sz w:val="22"/>
          <w:szCs w:val="22"/>
        </w:rPr>
        <w:t>Место, сроки выполнения работ</w:t>
      </w:r>
    </w:p>
    <w:p w:rsidR="006F04A0" w:rsidRDefault="006F04A0" w:rsidP="006F04A0">
      <w:pPr>
        <w:autoSpaceDE w:val="0"/>
        <w:spacing w:line="256" w:lineRule="auto"/>
        <w:ind w:firstLine="708"/>
        <w:jc w:val="both"/>
        <w:rPr>
          <w:rFonts w:ascii="Times New Roman CYR" w:hAnsi="Times New Roman CYR" w:cs="Times New Roman CYR"/>
          <w:sz w:val="25"/>
          <w:szCs w:val="25"/>
        </w:rPr>
      </w:pPr>
      <w:r>
        <w:rPr>
          <w:color w:val="000000"/>
          <w:sz w:val="22"/>
          <w:szCs w:val="22"/>
        </w:rPr>
        <w:t xml:space="preserve"> </w:t>
      </w:r>
      <w:r w:rsidRPr="00516FA2">
        <w:rPr>
          <w:rFonts w:ascii="Times New Roman CYR" w:hAnsi="Times New Roman CYR" w:cs="Times New Roman CYR"/>
          <w:sz w:val="25"/>
          <w:szCs w:val="25"/>
        </w:rPr>
        <w:t xml:space="preserve">Место выполнения работ – на территории проживания инвалидов - Камчатский край, по месту изготовления изделий, при необходимости, по решению Фонда, по месту жительства инвалида. Осуществлять прием Получателя (или его представителей) по всем вопросам изготовления, выдачи и выполнения гарантийного ремонта изделия на территории проживания инвалида – Камчатский край, при необходимости, по решению Фонда, по месту жительства инвалида. </w:t>
      </w:r>
    </w:p>
    <w:p w:rsidR="006F04A0" w:rsidRPr="00516FA2" w:rsidRDefault="006F04A0" w:rsidP="006F04A0">
      <w:pPr>
        <w:autoSpaceDE w:val="0"/>
        <w:autoSpaceDN w:val="0"/>
        <w:adjustRightInd w:val="0"/>
        <w:jc w:val="both"/>
        <w:rPr>
          <w:rFonts w:ascii="Times New Roman CYR" w:hAnsi="Times New Roman CYR" w:cs="Times New Roman CYR"/>
          <w:sz w:val="25"/>
          <w:szCs w:val="25"/>
        </w:rPr>
      </w:pPr>
      <w:r w:rsidRPr="00516FA2">
        <w:rPr>
          <w:rFonts w:ascii="Times New Roman CYR" w:hAnsi="Times New Roman CYR" w:cs="Times New Roman CYR"/>
          <w:sz w:val="25"/>
          <w:szCs w:val="25"/>
        </w:rPr>
        <w:t>Готовое изделие может быть передано представителю Получателя, имеющему соответствующие полномочия, подтвержденные документами.</w:t>
      </w:r>
    </w:p>
    <w:p w:rsidR="006F04A0" w:rsidRDefault="006F04A0" w:rsidP="006F04A0">
      <w:pPr>
        <w:autoSpaceDE w:val="0"/>
        <w:ind w:firstLine="708"/>
        <w:jc w:val="both"/>
        <w:rPr>
          <w:rFonts w:ascii="Times New Roman CYR" w:hAnsi="Times New Roman CYR" w:cs="Times New Roman CYR"/>
          <w:sz w:val="25"/>
          <w:szCs w:val="25"/>
        </w:rPr>
      </w:pPr>
    </w:p>
    <w:p w:rsidR="006F04A0" w:rsidRDefault="006F04A0" w:rsidP="006F04A0">
      <w:pPr>
        <w:autoSpaceDE w:val="0"/>
        <w:ind w:firstLine="708"/>
        <w:jc w:val="both"/>
        <w:rPr>
          <w:b/>
          <w:sz w:val="25"/>
          <w:szCs w:val="25"/>
        </w:rPr>
      </w:pPr>
      <w:r w:rsidRPr="00516FA2">
        <w:rPr>
          <w:b/>
          <w:sz w:val="25"/>
          <w:szCs w:val="25"/>
        </w:rPr>
        <w:t>Срок выполнения работ</w:t>
      </w:r>
      <w:r w:rsidRPr="00516FA2">
        <w:rPr>
          <w:sz w:val="25"/>
          <w:szCs w:val="25"/>
        </w:rPr>
        <w:t xml:space="preserve"> – с момента заключения контракта</w:t>
      </w:r>
      <w:r w:rsidRPr="00516FA2">
        <w:rPr>
          <w:b/>
          <w:sz w:val="25"/>
          <w:szCs w:val="25"/>
        </w:rPr>
        <w:t xml:space="preserve"> по </w:t>
      </w:r>
      <w:r>
        <w:rPr>
          <w:b/>
          <w:sz w:val="25"/>
          <w:szCs w:val="25"/>
        </w:rPr>
        <w:t>25.09.2021</w:t>
      </w:r>
      <w:r w:rsidRPr="00516FA2">
        <w:rPr>
          <w:b/>
          <w:sz w:val="25"/>
          <w:szCs w:val="25"/>
        </w:rPr>
        <w:t xml:space="preserve">г. (включительно). </w:t>
      </w:r>
    </w:p>
    <w:p w:rsidR="006F04A0" w:rsidRDefault="006F04A0" w:rsidP="006F04A0">
      <w:pPr>
        <w:autoSpaceDE w:val="0"/>
        <w:ind w:firstLine="708"/>
        <w:jc w:val="both"/>
        <w:rPr>
          <w:b/>
          <w:sz w:val="25"/>
          <w:szCs w:val="25"/>
        </w:rPr>
      </w:pPr>
    </w:p>
    <w:p w:rsidR="00F06E74" w:rsidRPr="003352E2" w:rsidRDefault="00F06E74" w:rsidP="006F04A0">
      <w:pPr>
        <w:jc w:val="center"/>
        <w:rPr>
          <w:sz w:val="22"/>
          <w:szCs w:val="22"/>
        </w:rPr>
      </w:pPr>
    </w:p>
    <w:sectPr w:rsidR="00F06E74" w:rsidRPr="00335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FE"/>
    <w:rsid w:val="00001346"/>
    <w:rsid w:val="00002D8F"/>
    <w:rsid w:val="00004B40"/>
    <w:rsid w:val="000124BE"/>
    <w:rsid w:val="00023173"/>
    <w:rsid w:val="0002342F"/>
    <w:rsid w:val="00025886"/>
    <w:rsid w:val="00030802"/>
    <w:rsid w:val="00036E9F"/>
    <w:rsid w:val="00041744"/>
    <w:rsid w:val="000441EB"/>
    <w:rsid w:val="00046B43"/>
    <w:rsid w:val="0004769A"/>
    <w:rsid w:val="000505DC"/>
    <w:rsid w:val="000508A8"/>
    <w:rsid w:val="000509CF"/>
    <w:rsid w:val="000511E4"/>
    <w:rsid w:val="00054518"/>
    <w:rsid w:val="00054BFE"/>
    <w:rsid w:val="0005780E"/>
    <w:rsid w:val="00060062"/>
    <w:rsid w:val="00060382"/>
    <w:rsid w:val="00062F73"/>
    <w:rsid w:val="00063496"/>
    <w:rsid w:val="00063B31"/>
    <w:rsid w:val="00067562"/>
    <w:rsid w:val="00067F87"/>
    <w:rsid w:val="00074E5D"/>
    <w:rsid w:val="00077317"/>
    <w:rsid w:val="00077843"/>
    <w:rsid w:val="00084240"/>
    <w:rsid w:val="000848F8"/>
    <w:rsid w:val="00085196"/>
    <w:rsid w:val="0008700C"/>
    <w:rsid w:val="0009255C"/>
    <w:rsid w:val="000935A6"/>
    <w:rsid w:val="000B1F76"/>
    <w:rsid w:val="000B577F"/>
    <w:rsid w:val="000B5FD2"/>
    <w:rsid w:val="000C4131"/>
    <w:rsid w:val="000C6455"/>
    <w:rsid w:val="000D0197"/>
    <w:rsid w:val="000D20A8"/>
    <w:rsid w:val="000D7B77"/>
    <w:rsid w:val="000E018C"/>
    <w:rsid w:val="000E581E"/>
    <w:rsid w:val="00105569"/>
    <w:rsid w:val="001100CB"/>
    <w:rsid w:val="0011123B"/>
    <w:rsid w:val="00114AC6"/>
    <w:rsid w:val="001168E2"/>
    <w:rsid w:val="00120446"/>
    <w:rsid w:val="00123B93"/>
    <w:rsid w:val="00125444"/>
    <w:rsid w:val="001255CE"/>
    <w:rsid w:val="00125A18"/>
    <w:rsid w:val="00131D49"/>
    <w:rsid w:val="00137E7E"/>
    <w:rsid w:val="00141939"/>
    <w:rsid w:val="001457D4"/>
    <w:rsid w:val="001519C9"/>
    <w:rsid w:val="00153DEE"/>
    <w:rsid w:val="00155787"/>
    <w:rsid w:val="00157851"/>
    <w:rsid w:val="00164516"/>
    <w:rsid w:val="00165CB7"/>
    <w:rsid w:val="0017773C"/>
    <w:rsid w:val="00180417"/>
    <w:rsid w:val="001814B8"/>
    <w:rsid w:val="001831BA"/>
    <w:rsid w:val="0018622F"/>
    <w:rsid w:val="0018756F"/>
    <w:rsid w:val="00192A91"/>
    <w:rsid w:val="001A00B9"/>
    <w:rsid w:val="001A07B1"/>
    <w:rsid w:val="001A5007"/>
    <w:rsid w:val="001B3101"/>
    <w:rsid w:val="001C4FCB"/>
    <w:rsid w:val="001C5AAA"/>
    <w:rsid w:val="001D1EEF"/>
    <w:rsid w:val="001D5FFB"/>
    <w:rsid w:val="001E0C98"/>
    <w:rsid w:val="001E158B"/>
    <w:rsid w:val="001E4607"/>
    <w:rsid w:val="001E563D"/>
    <w:rsid w:val="001E72D7"/>
    <w:rsid w:val="001F3D7B"/>
    <w:rsid w:val="001F6F64"/>
    <w:rsid w:val="001F70A4"/>
    <w:rsid w:val="002042D2"/>
    <w:rsid w:val="002060DC"/>
    <w:rsid w:val="002145F3"/>
    <w:rsid w:val="00215122"/>
    <w:rsid w:val="00215C73"/>
    <w:rsid w:val="00216233"/>
    <w:rsid w:val="00221073"/>
    <w:rsid w:val="002223A7"/>
    <w:rsid w:val="002306A4"/>
    <w:rsid w:val="00232AEA"/>
    <w:rsid w:val="00233093"/>
    <w:rsid w:val="00237BBA"/>
    <w:rsid w:val="00241586"/>
    <w:rsid w:val="00243389"/>
    <w:rsid w:val="002439D6"/>
    <w:rsid w:val="00243EA9"/>
    <w:rsid w:val="00245CB6"/>
    <w:rsid w:val="00246414"/>
    <w:rsid w:val="00250F2D"/>
    <w:rsid w:val="00251FB4"/>
    <w:rsid w:val="00252308"/>
    <w:rsid w:val="002545E5"/>
    <w:rsid w:val="00256A4C"/>
    <w:rsid w:val="00256B87"/>
    <w:rsid w:val="00261E03"/>
    <w:rsid w:val="00263161"/>
    <w:rsid w:val="0026414D"/>
    <w:rsid w:val="00271127"/>
    <w:rsid w:val="00271C85"/>
    <w:rsid w:val="00273C41"/>
    <w:rsid w:val="002770FD"/>
    <w:rsid w:val="00277A6F"/>
    <w:rsid w:val="00280B1B"/>
    <w:rsid w:val="00283D94"/>
    <w:rsid w:val="0028728E"/>
    <w:rsid w:val="00290C43"/>
    <w:rsid w:val="002A6274"/>
    <w:rsid w:val="002B2960"/>
    <w:rsid w:val="002B60B0"/>
    <w:rsid w:val="002C10A7"/>
    <w:rsid w:val="002D2CDC"/>
    <w:rsid w:val="002D413A"/>
    <w:rsid w:val="002D7319"/>
    <w:rsid w:val="002E1FFD"/>
    <w:rsid w:val="002E33BA"/>
    <w:rsid w:val="002E59B2"/>
    <w:rsid w:val="002F0E92"/>
    <w:rsid w:val="002F3BC3"/>
    <w:rsid w:val="00300347"/>
    <w:rsid w:val="003015CC"/>
    <w:rsid w:val="00301701"/>
    <w:rsid w:val="00304DD3"/>
    <w:rsid w:val="0030670E"/>
    <w:rsid w:val="0031034B"/>
    <w:rsid w:val="00313337"/>
    <w:rsid w:val="003138A8"/>
    <w:rsid w:val="00314099"/>
    <w:rsid w:val="0031518F"/>
    <w:rsid w:val="003233C9"/>
    <w:rsid w:val="00325D54"/>
    <w:rsid w:val="0032710A"/>
    <w:rsid w:val="003352E2"/>
    <w:rsid w:val="00340001"/>
    <w:rsid w:val="00341182"/>
    <w:rsid w:val="003431CB"/>
    <w:rsid w:val="00343331"/>
    <w:rsid w:val="003468DD"/>
    <w:rsid w:val="003502ED"/>
    <w:rsid w:val="003512FA"/>
    <w:rsid w:val="00352144"/>
    <w:rsid w:val="00353EC5"/>
    <w:rsid w:val="003634C1"/>
    <w:rsid w:val="00364E15"/>
    <w:rsid w:val="003721EE"/>
    <w:rsid w:val="00372342"/>
    <w:rsid w:val="0037630F"/>
    <w:rsid w:val="00381818"/>
    <w:rsid w:val="00383A2A"/>
    <w:rsid w:val="00387065"/>
    <w:rsid w:val="003875DC"/>
    <w:rsid w:val="00393D40"/>
    <w:rsid w:val="003A0C7A"/>
    <w:rsid w:val="003A1735"/>
    <w:rsid w:val="003A3B8D"/>
    <w:rsid w:val="003B37A5"/>
    <w:rsid w:val="003B4277"/>
    <w:rsid w:val="003C29E3"/>
    <w:rsid w:val="003C3FE0"/>
    <w:rsid w:val="003C45A7"/>
    <w:rsid w:val="003C4E11"/>
    <w:rsid w:val="003D1525"/>
    <w:rsid w:val="003D1DFD"/>
    <w:rsid w:val="003D4275"/>
    <w:rsid w:val="003D5E37"/>
    <w:rsid w:val="003D6698"/>
    <w:rsid w:val="003D6D56"/>
    <w:rsid w:val="003E0C20"/>
    <w:rsid w:val="003E2E8C"/>
    <w:rsid w:val="003E3ACB"/>
    <w:rsid w:val="003E71BF"/>
    <w:rsid w:val="003F1135"/>
    <w:rsid w:val="003F3BE2"/>
    <w:rsid w:val="003F3E5F"/>
    <w:rsid w:val="003F420A"/>
    <w:rsid w:val="003F5A89"/>
    <w:rsid w:val="00402484"/>
    <w:rsid w:val="00402A9F"/>
    <w:rsid w:val="004054D0"/>
    <w:rsid w:val="00407EFC"/>
    <w:rsid w:val="00414C6E"/>
    <w:rsid w:val="00416A0F"/>
    <w:rsid w:val="00417DAC"/>
    <w:rsid w:val="00422C2A"/>
    <w:rsid w:val="004242F3"/>
    <w:rsid w:val="00425F94"/>
    <w:rsid w:val="00431168"/>
    <w:rsid w:val="004311AF"/>
    <w:rsid w:val="00434F06"/>
    <w:rsid w:val="004359CF"/>
    <w:rsid w:val="00437D5B"/>
    <w:rsid w:val="00443772"/>
    <w:rsid w:val="00445DC3"/>
    <w:rsid w:val="00446C13"/>
    <w:rsid w:val="00446DF8"/>
    <w:rsid w:val="00447371"/>
    <w:rsid w:val="00447C6A"/>
    <w:rsid w:val="00452EFE"/>
    <w:rsid w:val="00453EEC"/>
    <w:rsid w:val="004570BB"/>
    <w:rsid w:val="0046037B"/>
    <w:rsid w:val="004628DA"/>
    <w:rsid w:val="004672EE"/>
    <w:rsid w:val="00471969"/>
    <w:rsid w:val="00472202"/>
    <w:rsid w:val="0047365B"/>
    <w:rsid w:val="00485B5C"/>
    <w:rsid w:val="00486EBB"/>
    <w:rsid w:val="00491E95"/>
    <w:rsid w:val="00495B9E"/>
    <w:rsid w:val="00495E24"/>
    <w:rsid w:val="004978D3"/>
    <w:rsid w:val="004A083A"/>
    <w:rsid w:val="004A1045"/>
    <w:rsid w:val="004A733F"/>
    <w:rsid w:val="004B6122"/>
    <w:rsid w:val="004C3B03"/>
    <w:rsid w:val="004C429B"/>
    <w:rsid w:val="004D0017"/>
    <w:rsid w:val="004D033C"/>
    <w:rsid w:val="004D1116"/>
    <w:rsid w:val="004D1EF5"/>
    <w:rsid w:val="004D2ECD"/>
    <w:rsid w:val="004D3B92"/>
    <w:rsid w:val="004D3EA7"/>
    <w:rsid w:val="004D4B27"/>
    <w:rsid w:val="004D5D59"/>
    <w:rsid w:val="004D5EFA"/>
    <w:rsid w:val="004D6794"/>
    <w:rsid w:val="004D7DA9"/>
    <w:rsid w:val="004E0932"/>
    <w:rsid w:val="004E3BA7"/>
    <w:rsid w:val="004F3BA0"/>
    <w:rsid w:val="0050188A"/>
    <w:rsid w:val="00503902"/>
    <w:rsid w:val="00506263"/>
    <w:rsid w:val="005077B5"/>
    <w:rsid w:val="0051055D"/>
    <w:rsid w:val="005140D0"/>
    <w:rsid w:val="0051444A"/>
    <w:rsid w:val="005218A3"/>
    <w:rsid w:val="00527629"/>
    <w:rsid w:val="00533D75"/>
    <w:rsid w:val="005342F1"/>
    <w:rsid w:val="00535483"/>
    <w:rsid w:val="00536851"/>
    <w:rsid w:val="005415A2"/>
    <w:rsid w:val="00543F88"/>
    <w:rsid w:val="005459F9"/>
    <w:rsid w:val="00545C95"/>
    <w:rsid w:val="00555159"/>
    <w:rsid w:val="005564BE"/>
    <w:rsid w:val="005565FA"/>
    <w:rsid w:val="0055734D"/>
    <w:rsid w:val="0056146B"/>
    <w:rsid w:val="00564752"/>
    <w:rsid w:val="00570620"/>
    <w:rsid w:val="0057139E"/>
    <w:rsid w:val="00571F43"/>
    <w:rsid w:val="00574D3D"/>
    <w:rsid w:val="00576B7D"/>
    <w:rsid w:val="00580098"/>
    <w:rsid w:val="005830AF"/>
    <w:rsid w:val="00586A63"/>
    <w:rsid w:val="005952A9"/>
    <w:rsid w:val="0059709F"/>
    <w:rsid w:val="005A0D1E"/>
    <w:rsid w:val="005A175D"/>
    <w:rsid w:val="005A18AE"/>
    <w:rsid w:val="005A1F8F"/>
    <w:rsid w:val="005A5022"/>
    <w:rsid w:val="005A52BE"/>
    <w:rsid w:val="005A7D71"/>
    <w:rsid w:val="005B4111"/>
    <w:rsid w:val="005B70BB"/>
    <w:rsid w:val="005C09D8"/>
    <w:rsid w:val="005C6CA3"/>
    <w:rsid w:val="005D0136"/>
    <w:rsid w:val="005D0C79"/>
    <w:rsid w:val="005D4F44"/>
    <w:rsid w:val="005D58EE"/>
    <w:rsid w:val="005F657D"/>
    <w:rsid w:val="005F6E35"/>
    <w:rsid w:val="00601B90"/>
    <w:rsid w:val="00603908"/>
    <w:rsid w:val="00606866"/>
    <w:rsid w:val="00606F94"/>
    <w:rsid w:val="00610DAF"/>
    <w:rsid w:val="00610EE4"/>
    <w:rsid w:val="00611164"/>
    <w:rsid w:val="00611C72"/>
    <w:rsid w:val="00611F23"/>
    <w:rsid w:val="00612440"/>
    <w:rsid w:val="006147B9"/>
    <w:rsid w:val="006229ED"/>
    <w:rsid w:val="00632960"/>
    <w:rsid w:val="00633118"/>
    <w:rsid w:val="00636A3A"/>
    <w:rsid w:val="0064116B"/>
    <w:rsid w:val="006454FA"/>
    <w:rsid w:val="00645988"/>
    <w:rsid w:val="00650FB9"/>
    <w:rsid w:val="0065245D"/>
    <w:rsid w:val="006548FD"/>
    <w:rsid w:val="00656893"/>
    <w:rsid w:val="006571DF"/>
    <w:rsid w:val="00660A17"/>
    <w:rsid w:val="00660E65"/>
    <w:rsid w:val="0066246B"/>
    <w:rsid w:val="006670EF"/>
    <w:rsid w:val="00676A22"/>
    <w:rsid w:val="006815BB"/>
    <w:rsid w:val="00682878"/>
    <w:rsid w:val="00685B83"/>
    <w:rsid w:val="006870F5"/>
    <w:rsid w:val="00692E9B"/>
    <w:rsid w:val="00694E92"/>
    <w:rsid w:val="006A43CC"/>
    <w:rsid w:val="006A4779"/>
    <w:rsid w:val="006B1D63"/>
    <w:rsid w:val="006E0A40"/>
    <w:rsid w:val="006E0CCB"/>
    <w:rsid w:val="006E7E30"/>
    <w:rsid w:val="006F04A0"/>
    <w:rsid w:val="006F3C46"/>
    <w:rsid w:val="006F43B6"/>
    <w:rsid w:val="006F78E6"/>
    <w:rsid w:val="006F7D28"/>
    <w:rsid w:val="00706C87"/>
    <w:rsid w:val="00707120"/>
    <w:rsid w:val="00707AE9"/>
    <w:rsid w:val="00707E1F"/>
    <w:rsid w:val="007133DB"/>
    <w:rsid w:val="007133F3"/>
    <w:rsid w:val="007142AA"/>
    <w:rsid w:val="00714E6E"/>
    <w:rsid w:val="00716823"/>
    <w:rsid w:val="00716B2F"/>
    <w:rsid w:val="00717506"/>
    <w:rsid w:val="00724339"/>
    <w:rsid w:val="007309A0"/>
    <w:rsid w:val="00730F30"/>
    <w:rsid w:val="00733DCF"/>
    <w:rsid w:val="007372A4"/>
    <w:rsid w:val="00742872"/>
    <w:rsid w:val="0075139D"/>
    <w:rsid w:val="007528C7"/>
    <w:rsid w:val="00757698"/>
    <w:rsid w:val="0076029B"/>
    <w:rsid w:val="007631F8"/>
    <w:rsid w:val="00763EB9"/>
    <w:rsid w:val="0077021C"/>
    <w:rsid w:val="00770F59"/>
    <w:rsid w:val="00772911"/>
    <w:rsid w:val="007734F8"/>
    <w:rsid w:val="007735B0"/>
    <w:rsid w:val="00776AEA"/>
    <w:rsid w:val="00776CE9"/>
    <w:rsid w:val="0077712E"/>
    <w:rsid w:val="0078388F"/>
    <w:rsid w:val="00784C66"/>
    <w:rsid w:val="0078552B"/>
    <w:rsid w:val="00794048"/>
    <w:rsid w:val="007969C3"/>
    <w:rsid w:val="007A0DD3"/>
    <w:rsid w:val="007A611B"/>
    <w:rsid w:val="007A6410"/>
    <w:rsid w:val="007B1408"/>
    <w:rsid w:val="007B2A60"/>
    <w:rsid w:val="007B2EA3"/>
    <w:rsid w:val="007B3427"/>
    <w:rsid w:val="007B6CC1"/>
    <w:rsid w:val="007B6CD7"/>
    <w:rsid w:val="007B7F9A"/>
    <w:rsid w:val="007C1B88"/>
    <w:rsid w:val="007C5105"/>
    <w:rsid w:val="007C760D"/>
    <w:rsid w:val="007D14C6"/>
    <w:rsid w:val="007D75CE"/>
    <w:rsid w:val="007E190E"/>
    <w:rsid w:val="007E227B"/>
    <w:rsid w:val="007E4F13"/>
    <w:rsid w:val="007E56B7"/>
    <w:rsid w:val="007F234E"/>
    <w:rsid w:val="007F26B9"/>
    <w:rsid w:val="007F5120"/>
    <w:rsid w:val="007F6FBF"/>
    <w:rsid w:val="00806714"/>
    <w:rsid w:val="00806ABB"/>
    <w:rsid w:val="00814213"/>
    <w:rsid w:val="0081541F"/>
    <w:rsid w:val="00815609"/>
    <w:rsid w:val="0081575F"/>
    <w:rsid w:val="00817FAC"/>
    <w:rsid w:val="00820264"/>
    <w:rsid w:val="00821074"/>
    <w:rsid w:val="00822097"/>
    <w:rsid w:val="00823F0A"/>
    <w:rsid w:val="008243BE"/>
    <w:rsid w:val="00824C50"/>
    <w:rsid w:val="0082778C"/>
    <w:rsid w:val="00833979"/>
    <w:rsid w:val="00842B18"/>
    <w:rsid w:val="00843F49"/>
    <w:rsid w:val="00844258"/>
    <w:rsid w:val="008442A2"/>
    <w:rsid w:val="00844692"/>
    <w:rsid w:val="00852D9C"/>
    <w:rsid w:val="0085405B"/>
    <w:rsid w:val="00860C43"/>
    <w:rsid w:val="008650EA"/>
    <w:rsid w:val="00875841"/>
    <w:rsid w:val="0087584E"/>
    <w:rsid w:val="00875E8D"/>
    <w:rsid w:val="00882FB3"/>
    <w:rsid w:val="00886157"/>
    <w:rsid w:val="00892687"/>
    <w:rsid w:val="008939F5"/>
    <w:rsid w:val="008950AE"/>
    <w:rsid w:val="00895237"/>
    <w:rsid w:val="00895308"/>
    <w:rsid w:val="00895517"/>
    <w:rsid w:val="00896481"/>
    <w:rsid w:val="00896B8E"/>
    <w:rsid w:val="00897C2B"/>
    <w:rsid w:val="008A17E4"/>
    <w:rsid w:val="008A6516"/>
    <w:rsid w:val="008A72C7"/>
    <w:rsid w:val="008A7C16"/>
    <w:rsid w:val="008B0366"/>
    <w:rsid w:val="008B2C15"/>
    <w:rsid w:val="008B2C3E"/>
    <w:rsid w:val="008B364F"/>
    <w:rsid w:val="008B78CC"/>
    <w:rsid w:val="008C28B7"/>
    <w:rsid w:val="008D25BF"/>
    <w:rsid w:val="008D3461"/>
    <w:rsid w:val="008D4724"/>
    <w:rsid w:val="008D62E0"/>
    <w:rsid w:val="008D6CB7"/>
    <w:rsid w:val="008D7167"/>
    <w:rsid w:val="008E0A06"/>
    <w:rsid w:val="008E55F6"/>
    <w:rsid w:val="008E7B4C"/>
    <w:rsid w:val="008F1F7C"/>
    <w:rsid w:val="008F31C7"/>
    <w:rsid w:val="008F3396"/>
    <w:rsid w:val="008F5015"/>
    <w:rsid w:val="00900547"/>
    <w:rsid w:val="0090177E"/>
    <w:rsid w:val="0090182A"/>
    <w:rsid w:val="00901ED5"/>
    <w:rsid w:val="00902A31"/>
    <w:rsid w:val="00902F4B"/>
    <w:rsid w:val="00907B45"/>
    <w:rsid w:val="0091016E"/>
    <w:rsid w:val="0091354A"/>
    <w:rsid w:val="0091374A"/>
    <w:rsid w:val="009174AF"/>
    <w:rsid w:val="00922102"/>
    <w:rsid w:val="00923981"/>
    <w:rsid w:val="0092605E"/>
    <w:rsid w:val="00926086"/>
    <w:rsid w:val="00927005"/>
    <w:rsid w:val="009275B0"/>
    <w:rsid w:val="009311E6"/>
    <w:rsid w:val="0093322F"/>
    <w:rsid w:val="00934C78"/>
    <w:rsid w:val="00941EC7"/>
    <w:rsid w:val="00942397"/>
    <w:rsid w:val="009426F1"/>
    <w:rsid w:val="00943AE4"/>
    <w:rsid w:val="0094766F"/>
    <w:rsid w:val="00954D67"/>
    <w:rsid w:val="009557F8"/>
    <w:rsid w:val="00955B29"/>
    <w:rsid w:val="009570A1"/>
    <w:rsid w:val="00957E78"/>
    <w:rsid w:val="009619BE"/>
    <w:rsid w:val="00966840"/>
    <w:rsid w:val="0096795A"/>
    <w:rsid w:val="00981327"/>
    <w:rsid w:val="0098310D"/>
    <w:rsid w:val="0098374D"/>
    <w:rsid w:val="009850AD"/>
    <w:rsid w:val="009937B7"/>
    <w:rsid w:val="00995290"/>
    <w:rsid w:val="00996C81"/>
    <w:rsid w:val="009A3311"/>
    <w:rsid w:val="009A7E7A"/>
    <w:rsid w:val="009B34BD"/>
    <w:rsid w:val="009B5C1C"/>
    <w:rsid w:val="009B6C62"/>
    <w:rsid w:val="009B7BFB"/>
    <w:rsid w:val="009C340D"/>
    <w:rsid w:val="009C6FFD"/>
    <w:rsid w:val="009D0E23"/>
    <w:rsid w:val="009D13F0"/>
    <w:rsid w:val="009D18B5"/>
    <w:rsid w:val="009D6EBD"/>
    <w:rsid w:val="009D7791"/>
    <w:rsid w:val="009E266E"/>
    <w:rsid w:val="009E3388"/>
    <w:rsid w:val="009E3C0E"/>
    <w:rsid w:val="009F1DF0"/>
    <w:rsid w:val="009F626B"/>
    <w:rsid w:val="009F6DA9"/>
    <w:rsid w:val="00A02940"/>
    <w:rsid w:val="00A0334A"/>
    <w:rsid w:val="00A041FF"/>
    <w:rsid w:val="00A14A2A"/>
    <w:rsid w:val="00A14F64"/>
    <w:rsid w:val="00A23196"/>
    <w:rsid w:val="00A232E9"/>
    <w:rsid w:val="00A24273"/>
    <w:rsid w:val="00A24507"/>
    <w:rsid w:val="00A26558"/>
    <w:rsid w:val="00A414CF"/>
    <w:rsid w:val="00A41583"/>
    <w:rsid w:val="00A441E8"/>
    <w:rsid w:val="00A45552"/>
    <w:rsid w:val="00A5124B"/>
    <w:rsid w:val="00A5728D"/>
    <w:rsid w:val="00A57400"/>
    <w:rsid w:val="00A650C0"/>
    <w:rsid w:val="00A67CCC"/>
    <w:rsid w:val="00A7215E"/>
    <w:rsid w:val="00A81FF7"/>
    <w:rsid w:val="00A835D6"/>
    <w:rsid w:val="00A84832"/>
    <w:rsid w:val="00A84AC5"/>
    <w:rsid w:val="00A8529A"/>
    <w:rsid w:val="00A8591D"/>
    <w:rsid w:val="00A864EF"/>
    <w:rsid w:val="00A90A56"/>
    <w:rsid w:val="00A914C5"/>
    <w:rsid w:val="00A930D1"/>
    <w:rsid w:val="00AA0DD5"/>
    <w:rsid w:val="00AA34CD"/>
    <w:rsid w:val="00AB1397"/>
    <w:rsid w:val="00AB3F5F"/>
    <w:rsid w:val="00AC5647"/>
    <w:rsid w:val="00AC6DC3"/>
    <w:rsid w:val="00AD0AB1"/>
    <w:rsid w:val="00AD0E98"/>
    <w:rsid w:val="00AD2523"/>
    <w:rsid w:val="00AD39CA"/>
    <w:rsid w:val="00AD6223"/>
    <w:rsid w:val="00AD6560"/>
    <w:rsid w:val="00AE0A62"/>
    <w:rsid w:val="00AE5E1F"/>
    <w:rsid w:val="00AE6B59"/>
    <w:rsid w:val="00AF59E2"/>
    <w:rsid w:val="00AF72F9"/>
    <w:rsid w:val="00AF7D33"/>
    <w:rsid w:val="00B044FD"/>
    <w:rsid w:val="00B13261"/>
    <w:rsid w:val="00B23425"/>
    <w:rsid w:val="00B309C9"/>
    <w:rsid w:val="00B30AE6"/>
    <w:rsid w:val="00B3347B"/>
    <w:rsid w:val="00B33EB9"/>
    <w:rsid w:val="00B34548"/>
    <w:rsid w:val="00B358D4"/>
    <w:rsid w:val="00B35D19"/>
    <w:rsid w:val="00B476A2"/>
    <w:rsid w:val="00B47932"/>
    <w:rsid w:val="00B526BA"/>
    <w:rsid w:val="00B5409F"/>
    <w:rsid w:val="00B56E6D"/>
    <w:rsid w:val="00B609DD"/>
    <w:rsid w:val="00B61B44"/>
    <w:rsid w:val="00B67621"/>
    <w:rsid w:val="00B67934"/>
    <w:rsid w:val="00B67FE7"/>
    <w:rsid w:val="00B808BF"/>
    <w:rsid w:val="00B80B79"/>
    <w:rsid w:val="00B8166C"/>
    <w:rsid w:val="00B83206"/>
    <w:rsid w:val="00B86091"/>
    <w:rsid w:val="00B9147D"/>
    <w:rsid w:val="00B9511D"/>
    <w:rsid w:val="00B96D1F"/>
    <w:rsid w:val="00B96EA7"/>
    <w:rsid w:val="00BA5EDB"/>
    <w:rsid w:val="00BA74AC"/>
    <w:rsid w:val="00BB42CA"/>
    <w:rsid w:val="00BB61D6"/>
    <w:rsid w:val="00BB6647"/>
    <w:rsid w:val="00BC025B"/>
    <w:rsid w:val="00BC5221"/>
    <w:rsid w:val="00BC58B0"/>
    <w:rsid w:val="00BD2F9E"/>
    <w:rsid w:val="00BD59F1"/>
    <w:rsid w:val="00BD6BCE"/>
    <w:rsid w:val="00BD6F1C"/>
    <w:rsid w:val="00BE087E"/>
    <w:rsid w:val="00BE36FA"/>
    <w:rsid w:val="00BE3FC9"/>
    <w:rsid w:val="00BE453C"/>
    <w:rsid w:val="00BE49CC"/>
    <w:rsid w:val="00BF00F3"/>
    <w:rsid w:val="00BF675C"/>
    <w:rsid w:val="00BF742C"/>
    <w:rsid w:val="00C05D2F"/>
    <w:rsid w:val="00C10A8D"/>
    <w:rsid w:val="00C217E8"/>
    <w:rsid w:val="00C21BF9"/>
    <w:rsid w:val="00C24255"/>
    <w:rsid w:val="00C25F04"/>
    <w:rsid w:val="00C33A1A"/>
    <w:rsid w:val="00C351D6"/>
    <w:rsid w:val="00C35526"/>
    <w:rsid w:val="00C36ADD"/>
    <w:rsid w:val="00C47BA6"/>
    <w:rsid w:val="00C50AB8"/>
    <w:rsid w:val="00C51077"/>
    <w:rsid w:val="00C54A1F"/>
    <w:rsid w:val="00C57893"/>
    <w:rsid w:val="00C64684"/>
    <w:rsid w:val="00C657BB"/>
    <w:rsid w:val="00C71C4D"/>
    <w:rsid w:val="00C72475"/>
    <w:rsid w:val="00C73695"/>
    <w:rsid w:val="00C73ED8"/>
    <w:rsid w:val="00C74130"/>
    <w:rsid w:val="00C74E26"/>
    <w:rsid w:val="00C767AC"/>
    <w:rsid w:val="00C81C21"/>
    <w:rsid w:val="00C92335"/>
    <w:rsid w:val="00CA14D6"/>
    <w:rsid w:val="00CA169B"/>
    <w:rsid w:val="00CB0FD0"/>
    <w:rsid w:val="00CB1439"/>
    <w:rsid w:val="00CB181D"/>
    <w:rsid w:val="00CB2E86"/>
    <w:rsid w:val="00CB6036"/>
    <w:rsid w:val="00CB7CBE"/>
    <w:rsid w:val="00CC0202"/>
    <w:rsid w:val="00CC1122"/>
    <w:rsid w:val="00CC2EE4"/>
    <w:rsid w:val="00CC3DB2"/>
    <w:rsid w:val="00CC7059"/>
    <w:rsid w:val="00CD1EA0"/>
    <w:rsid w:val="00CD2DE1"/>
    <w:rsid w:val="00CE16E2"/>
    <w:rsid w:val="00CE3584"/>
    <w:rsid w:val="00CE4370"/>
    <w:rsid w:val="00CE66E8"/>
    <w:rsid w:val="00CF2D12"/>
    <w:rsid w:val="00CF4F1D"/>
    <w:rsid w:val="00CF502F"/>
    <w:rsid w:val="00CF574D"/>
    <w:rsid w:val="00D069DF"/>
    <w:rsid w:val="00D10AD0"/>
    <w:rsid w:val="00D11D43"/>
    <w:rsid w:val="00D11F34"/>
    <w:rsid w:val="00D13F49"/>
    <w:rsid w:val="00D15F2B"/>
    <w:rsid w:val="00D165F9"/>
    <w:rsid w:val="00D16F30"/>
    <w:rsid w:val="00D16FCB"/>
    <w:rsid w:val="00D33780"/>
    <w:rsid w:val="00D34954"/>
    <w:rsid w:val="00D34C1A"/>
    <w:rsid w:val="00D356FC"/>
    <w:rsid w:val="00D35F66"/>
    <w:rsid w:val="00D43166"/>
    <w:rsid w:val="00D47A54"/>
    <w:rsid w:val="00D47FB6"/>
    <w:rsid w:val="00D51107"/>
    <w:rsid w:val="00D51469"/>
    <w:rsid w:val="00D5191A"/>
    <w:rsid w:val="00D52E94"/>
    <w:rsid w:val="00D52FB6"/>
    <w:rsid w:val="00D53363"/>
    <w:rsid w:val="00D54939"/>
    <w:rsid w:val="00D55D9C"/>
    <w:rsid w:val="00D617F5"/>
    <w:rsid w:val="00D6222D"/>
    <w:rsid w:val="00D6684F"/>
    <w:rsid w:val="00D67FB6"/>
    <w:rsid w:val="00D72CCE"/>
    <w:rsid w:val="00D73D32"/>
    <w:rsid w:val="00D744E1"/>
    <w:rsid w:val="00D763FC"/>
    <w:rsid w:val="00D811CB"/>
    <w:rsid w:val="00D81AF9"/>
    <w:rsid w:val="00D82377"/>
    <w:rsid w:val="00D830A0"/>
    <w:rsid w:val="00D868DD"/>
    <w:rsid w:val="00D869BB"/>
    <w:rsid w:val="00DA1129"/>
    <w:rsid w:val="00DA7B28"/>
    <w:rsid w:val="00DB2C05"/>
    <w:rsid w:val="00DB2F5A"/>
    <w:rsid w:val="00DC1954"/>
    <w:rsid w:val="00DC2CE3"/>
    <w:rsid w:val="00DC528E"/>
    <w:rsid w:val="00DC6AEC"/>
    <w:rsid w:val="00DC6C1C"/>
    <w:rsid w:val="00DC77D0"/>
    <w:rsid w:val="00DD0F45"/>
    <w:rsid w:val="00DD4766"/>
    <w:rsid w:val="00DD4FDF"/>
    <w:rsid w:val="00DD5AA4"/>
    <w:rsid w:val="00DE229A"/>
    <w:rsid w:val="00DE2F4B"/>
    <w:rsid w:val="00DE31BD"/>
    <w:rsid w:val="00DE3709"/>
    <w:rsid w:val="00DE3B01"/>
    <w:rsid w:val="00DE782D"/>
    <w:rsid w:val="00DF0B7F"/>
    <w:rsid w:val="00DF17DB"/>
    <w:rsid w:val="00DF4AAB"/>
    <w:rsid w:val="00DF62B8"/>
    <w:rsid w:val="00E002BD"/>
    <w:rsid w:val="00E00535"/>
    <w:rsid w:val="00E02075"/>
    <w:rsid w:val="00E10EB1"/>
    <w:rsid w:val="00E128C0"/>
    <w:rsid w:val="00E13E25"/>
    <w:rsid w:val="00E13E8B"/>
    <w:rsid w:val="00E15B4E"/>
    <w:rsid w:val="00E161AE"/>
    <w:rsid w:val="00E17C5A"/>
    <w:rsid w:val="00E21F60"/>
    <w:rsid w:val="00E30133"/>
    <w:rsid w:val="00E326E5"/>
    <w:rsid w:val="00E33B71"/>
    <w:rsid w:val="00E42E15"/>
    <w:rsid w:val="00E502A3"/>
    <w:rsid w:val="00E504A5"/>
    <w:rsid w:val="00E50546"/>
    <w:rsid w:val="00E52D19"/>
    <w:rsid w:val="00E54574"/>
    <w:rsid w:val="00E54791"/>
    <w:rsid w:val="00E54D9B"/>
    <w:rsid w:val="00E62DC5"/>
    <w:rsid w:val="00E65EC7"/>
    <w:rsid w:val="00E66EA0"/>
    <w:rsid w:val="00E70A56"/>
    <w:rsid w:val="00E86B3B"/>
    <w:rsid w:val="00E904F1"/>
    <w:rsid w:val="00E933B7"/>
    <w:rsid w:val="00E93A11"/>
    <w:rsid w:val="00E96FF2"/>
    <w:rsid w:val="00EA1CC8"/>
    <w:rsid w:val="00EA2546"/>
    <w:rsid w:val="00EB0A9B"/>
    <w:rsid w:val="00EB292C"/>
    <w:rsid w:val="00EB6D7A"/>
    <w:rsid w:val="00EB6F70"/>
    <w:rsid w:val="00EC4320"/>
    <w:rsid w:val="00ED1EAB"/>
    <w:rsid w:val="00ED51BB"/>
    <w:rsid w:val="00EE2408"/>
    <w:rsid w:val="00EE28C2"/>
    <w:rsid w:val="00EE3198"/>
    <w:rsid w:val="00EE3E9C"/>
    <w:rsid w:val="00EE76BB"/>
    <w:rsid w:val="00F06E74"/>
    <w:rsid w:val="00F11BDC"/>
    <w:rsid w:val="00F13637"/>
    <w:rsid w:val="00F14050"/>
    <w:rsid w:val="00F1582C"/>
    <w:rsid w:val="00F16FC7"/>
    <w:rsid w:val="00F2051D"/>
    <w:rsid w:val="00F21878"/>
    <w:rsid w:val="00F21B9B"/>
    <w:rsid w:val="00F257AC"/>
    <w:rsid w:val="00F2719D"/>
    <w:rsid w:val="00F31530"/>
    <w:rsid w:val="00F32768"/>
    <w:rsid w:val="00F3473B"/>
    <w:rsid w:val="00F363C3"/>
    <w:rsid w:val="00F366FF"/>
    <w:rsid w:val="00F45656"/>
    <w:rsid w:val="00F467CB"/>
    <w:rsid w:val="00F52090"/>
    <w:rsid w:val="00F52F2A"/>
    <w:rsid w:val="00F61D54"/>
    <w:rsid w:val="00F622E4"/>
    <w:rsid w:val="00F625D7"/>
    <w:rsid w:val="00F6726D"/>
    <w:rsid w:val="00F714DE"/>
    <w:rsid w:val="00F72AB9"/>
    <w:rsid w:val="00F81D57"/>
    <w:rsid w:val="00F84F96"/>
    <w:rsid w:val="00F87658"/>
    <w:rsid w:val="00F922E3"/>
    <w:rsid w:val="00F95558"/>
    <w:rsid w:val="00F96ADE"/>
    <w:rsid w:val="00FA5F1F"/>
    <w:rsid w:val="00FA685C"/>
    <w:rsid w:val="00FB714B"/>
    <w:rsid w:val="00FC0989"/>
    <w:rsid w:val="00FC100E"/>
    <w:rsid w:val="00FC266C"/>
    <w:rsid w:val="00FD008E"/>
    <w:rsid w:val="00FD2050"/>
    <w:rsid w:val="00FD21F2"/>
    <w:rsid w:val="00FE1869"/>
    <w:rsid w:val="00FE3611"/>
    <w:rsid w:val="00FF0BE6"/>
    <w:rsid w:val="00FF2AE1"/>
    <w:rsid w:val="00FF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84E13-A29D-4277-93B1-E6F54523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51D6"/>
    <w:pPr>
      <w:jc w:val="center"/>
    </w:pPr>
    <w:rPr>
      <w:b/>
      <w:sz w:val="26"/>
      <w:szCs w:val="20"/>
    </w:rPr>
  </w:style>
  <w:style w:type="character" w:customStyle="1" w:styleId="a4">
    <w:name w:val="Название Знак"/>
    <w:basedOn w:val="a0"/>
    <w:link w:val="a3"/>
    <w:rsid w:val="00C351D6"/>
    <w:rPr>
      <w:rFonts w:ascii="Times New Roman" w:eastAsia="Times New Roman" w:hAnsi="Times New Roman" w:cs="Times New Roman"/>
      <w:b/>
      <w:sz w:val="26"/>
      <w:szCs w:val="20"/>
      <w:lang w:eastAsia="ru-RU"/>
    </w:rPr>
  </w:style>
  <w:style w:type="paragraph" w:customStyle="1" w:styleId="a5">
    <w:name w:val="Содержимое таблицы"/>
    <w:basedOn w:val="a"/>
    <w:rsid w:val="00C351D6"/>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1557</Words>
  <Characters>8876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ГУ - Камчатское РО ФСС РФ</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Светлана Викторовна</dc:creator>
  <cp:keywords/>
  <dc:description/>
  <cp:lastModifiedBy>Пашенцева Анжелика Евгеньевна</cp:lastModifiedBy>
  <cp:revision>4</cp:revision>
  <dcterms:created xsi:type="dcterms:W3CDTF">2020-03-10T04:02:00Z</dcterms:created>
  <dcterms:modified xsi:type="dcterms:W3CDTF">2020-11-24T02:52:00Z</dcterms:modified>
</cp:coreProperties>
</file>