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427C62">
        <w:rPr>
          <w:b/>
          <w:bCs/>
          <w:kern w:val="1"/>
          <w:sz w:val="26"/>
          <w:szCs w:val="26"/>
        </w:rPr>
        <w:t>поставки товара</w:t>
      </w:r>
      <w:r w:rsidRPr="000A357E">
        <w:rPr>
          <w:b/>
          <w:bCs/>
          <w:kern w:val="1"/>
          <w:sz w:val="26"/>
          <w:szCs w:val="26"/>
        </w:rPr>
        <w:t xml:space="preserve">: </w:t>
      </w:r>
      <w:r w:rsidR="009C26AF" w:rsidRPr="009C26AF">
        <w:rPr>
          <w:rFonts w:eastAsia="Andale Sans UI"/>
          <w:kern w:val="1"/>
          <w:sz w:val="26"/>
          <w:szCs w:val="26"/>
          <w:lang w:eastAsia="ar-SA"/>
        </w:rPr>
        <w:t>снятие мерок, примерку и выдачу готовых Изделий в специализированных помещениях на территории Ханты-Мансийского автономного округа-Югры</w:t>
      </w:r>
      <w:r w:rsidR="009C26AF">
        <w:rPr>
          <w:rFonts w:eastAsia="Andale Sans UI"/>
          <w:kern w:val="1"/>
          <w:sz w:val="26"/>
          <w:szCs w:val="26"/>
          <w:lang w:eastAsia="ar-SA"/>
        </w:rPr>
        <w:t>.</w:t>
      </w:r>
    </w:p>
    <w:p w:rsidR="005D4418"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427C62">
        <w:rPr>
          <w:b/>
          <w:bCs/>
          <w:kern w:val="1"/>
          <w:sz w:val="26"/>
          <w:szCs w:val="26"/>
        </w:rPr>
        <w:t>поставки товара</w:t>
      </w:r>
      <w:r w:rsidRPr="000A357E">
        <w:rPr>
          <w:b/>
          <w:bCs/>
          <w:kern w:val="1"/>
          <w:sz w:val="26"/>
          <w:szCs w:val="26"/>
        </w:rPr>
        <w:t xml:space="preserve">: </w:t>
      </w:r>
      <w:r w:rsidR="009C26AF" w:rsidRPr="009C26AF">
        <w:rPr>
          <w:rFonts w:eastAsia="Andale Sans UI"/>
          <w:kern w:val="1"/>
          <w:sz w:val="26"/>
          <w:szCs w:val="26"/>
          <w:lang w:eastAsia="ar-SA"/>
        </w:rPr>
        <w:t>Выполнить работы и выдать готовое изделие непосредственно Получателю в течение 30 календарных дней, с момента обращения Получателя, при представлении им паспорта и Направления, выданного Заказчиком, но не позднее 15 ноября 2021 года.</w:t>
      </w: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Look w:val="04A0" w:firstRow="1" w:lastRow="0" w:firstColumn="1" w:lastColumn="0" w:noHBand="0" w:noVBand="1"/>
      </w:tblPr>
      <w:tblGrid>
        <w:gridCol w:w="669"/>
        <w:gridCol w:w="1733"/>
        <w:gridCol w:w="4539"/>
        <w:gridCol w:w="1843"/>
        <w:gridCol w:w="689"/>
        <w:gridCol w:w="722"/>
      </w:tblGrid>
      <w:tr w:rsidR="009C26AF" w:rsidRPr="009C26AF" w:rsidTr="009C26AF">
        <w:trPr>
          <w:trHeight w:val="458"/>
        </w:trPr>
        <w:tc>
          <w:tcPr>
            <w:tcW w:w="328"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850"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8"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9C26AF">
        <w:trPr>
          <w:trHeight w:val="1414"/>
        </w:trPr>
        <w:tc>
          <w:tcPr>
            <w:tcW w:w="328"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850"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26"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90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8"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9C26AF" w:rsidRPr="009C26AF" w:rsidTr="009C26AF">
        <w:trPr>
          <w:trHeight w:val="257"/>
        </w:trPr>
        <w:tc>
          <w:tcPr>
            <w:tcW w:w="328" w:type="pct"/>
            <w:tcBorders>
              <w:top w:val="single" w:sz="4" w:space="0" w:color="000000"/>
              <w:left w:val="single" w:sz="4" w:space="0" w:color="000000"/>
              <w:bottom w:val="single" w:sz="4" w:space="0" w:color="000000"/>
              <w:right w:val="nil"/>
            </w:tcBorders>
            <w:hideMark/>
          </w:tcPr>
          <w:p w:rsidR="009C26AF" w:rsidRPr="009C26AF" w:rsidRDefault="009C26AF" w:rsidP="002B7A0B">
            <w:pPr>
              <w:autoSpaceDE w:val="0"/>
              <w:autoSpaceDN w:val="0"/>
              <w:adjustRightInd w:val="0"/>
              <w:jc w:val="center"/>
              <w:rPr>
                <w:sz w:val="22"/>
                <w:szCs w:val="22"/>
              </w:rPr>
            </w:pPr>
            <w:r w:rsidRPr="009C26AF">
              <w:rPr>
                <w:sz w:val="22"/>
                <w:szCs w:val="22"/>
              </w:rPr>
              <w:t>1.</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color w:val="000000"/>
                <w:sz w:val="22"/>
                <w:szCs w:val="22"/>
              </w:rPr>
            </w:pPr>
            <w:r w:rsidRPr="009C26AF">
              <w:rPr>
                <w:color w:val="000000"/>
                <w:sz w:val="22"/>
                <w:szCs w:val="22"/>
              </w:rPr>
              <w:t>Протез голени для купания</w:t>
            </w: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color w:val="000000"/>
                <w:sz w:val="22"/>
                <w:szCs w:val="22"/>
              </w:rPr>
            </w:pPr>
            <w:r w:rsidRPr="009C26AF">
              <w:rPr>
                <w:color w:val="000000"/>
                <w:sz w:val="22"/>
                <w:szCs w:val="22"/>
              </w:rPr>
              <w:t xml:space="preserve">Протез голени модульный. </w:t>
            </w:r>
          </w:p>
          <w:p w:rsidR="009C26AF" w:rsidRPr="009C26AF" w:rsidRDefault="009C26AF" w:rsidP="009C26AF">
            <w:pPr>
              <w:jc w:val="both"/>
              <w:rPr>
                <w:color w:val="000000"/>
                <w:sz w:val="22"/>
                <w:szCs w:val="22"/>
              </w:rPr>
            </w:pPr>
            <w:r w:rsidRPr="009C26AF">
              <w:rPr>
                <w:color w:val="000000"/>
                <w:sz w:val="22"/>
                <w:szCs w:val="22"/>
              </w:rPr>
              <w:t xml:space="preserve">Формообразующая часть косметической облицовки: гибкая голенная система с интегрированной косметической облицовкой, без косметической облицовки. </w:t>
            </w:r>
          </w:p>
          <w:p w:rsidR="009C26AF" w:rsidRPr="009C26AF" w:rsidRDefault="009C26AF" w:rsidP="009C26AF">
            <w:pPr>
              <w:jc w:val="both"/>
              <w:rPr>
                <w:color w:val="000000"/>
                <w:sz w:val="22"/>
                <w:szCs w:val="22"/>
              </w:rPr>
            </w:pPr>
            <w:r w:rsidRPr="009C26AF">
              <w:rPr>
                <w:color w:val="000000"/>
                <w:sz w:val="22"/>
                <w:szCs w:val="22"/>
              </w:rPr>
              <w:t xml:space="preserve">Приемная гильза индивидуальная (одна пробная гильза). </w:t>
            </w:r>
          </w:p>
          <w:p w:rsidR="009C26AF" w:rsidRPr="009C26AF" w:rsidRDefault="009C26AF" w:rsidP="009C26AF">
            <w:pPr>
              <w:jc w:val="both"/>
              <w:rPr>
                <w:color w:val="000000"/>
                <w:sz w:val="22"/>
                <w:szCs w:val="22"/>
              </w:rPr>
            </w:pPr>
            <w:r w:rsidRPr="009C26AF">
              <w:rPr>
                <w:color w:val="000000"/>
                <w:sz w:val="22"/>
                <w:szCs w:val="22"/>
              </w:rPr>
              <w:t xml:space="preserve">Материал индивидуальной постоянной гильзы: литьевой слоистый пластик на основе акриловых смол. </w:t>
            </w:r>
          </w:p>
          <w:p w:rsidR="009C26AF" w:rsidRPr="009C26AF" w:rsidRDefault="009C26AF" w:rsidP="009C26AF">
            <w:pPr>
              <w:jc w:val="both"/>
              <w:rPr>
                <w:color w:val="000000"/>
                <w:sz w:val="22"/>
                <w:szCs w:val="22"/>
              </w:rPr>
            </w:pPr>
            <w:r w:rsidRPr="009C26AF">
              <w:rPr>
                <w:color w:val="000000"/>
                <w:sz w:val="22"/>
                <w:szCs w:val="22"/>
              </w:rPr>
              <w:t xml:space="preserve">В качестве вкладного элемента применяются чехлы полимерные. </w:t>
            </w:r>
          </w:p>
          <w:p w:rsidR="009C26AF" w:rsidRPr="009C26AF" w:rsidRDefault="009C26AF" w:rsidP="009C26AF">
            <w:pPr>
              <w:jc w:val="both"/>
              <w:rPr>
                <w:color w:val="000000"/>
                <w:sz w:val="22"/>
                <w:szCs w:val="22"/>
              </w:rPr>
            </w:pPr>
            <w:r w:rsidRPr="009C26AF">
              <w:rPr>
                <w:color w:val="000000"/>
                <w:sz w:val="22"/>
                <w:szCs w:val="22"/>
              </w:rPr>
              <w:t xml:space="preserve">Крепление протеза с использованием полимерного наколенника и формы гильзы. </w:t>
            </w:r>
          </w:p>
          <w:p w:rsidR="009C26AF" w:rsidRPr="009C26AF" w:rsidRDefault="009C26AF" w:rsidP="009C26AF">
            <w:pPr>
              <w:jc w:val="both"/>
              <w:rPr>
                <w:color w:val="000000"/>
                <w:sz w:val="22"/>
                <w:szCs w:val="22"/>
              </w:rPr>
            </w:pPr>
            <w:r w:rsidRPr="009C26AF">
              <w:rPr>
                <w:color w:val="000000"/>
                <w:sz w:val="22"/>
                <w:szCs w:val="22"/>
              </w:rPr>
              <w:t xml:space="preserve">Стопа и гибкая голенная система с интегрированной косметической облицовкой, </w:t>
            </w:r>
            <w:proofErr w:type="gramStart"/>
            <w:r w:rsidRPr="009C26AF">
              <w:rPr>
                <w:color w:val="000000"/>
                <w:sz w:val="22"/>
                <w:szCs w:val="22"/>
              </w:rPr>
              <w:t xml:space="preserve">стопа  </w:t>
            </w:r>
            <w:proofErr w:type="spellStart"/>
            <w:r w:rsidRPr="009C26AF">
              <w:rPr>
                <w:color w:val="000000"/>
                <w:sz w:val="22"/>
                <w:szCs w:val="22"/>
              </w:rPr>
              <w:t>бесшарнирная</w:t>
            </w:r>
            <w:proofErr w:type="spellEnd"/>
            <w:proofErr w:type="gramEnd"/>
            <w:r w:rsidRPr="009C26AF">
              <w:rPr>
                <w:color w:val="000000"/>
                <w:sz w:val="22"/>
                <w:szCs w:val="22"/>
              </w:rPr>
              <w:t xml:space="preserve"> влагозащищённая с повышенной упругостью носочной части.  </w:t>
            </w:r>
          </w:p>
          <w:p w:rsidR="009C26AF" w:rsidRPr="009C26AF" w:rsidRDefault="009C26AF" w:rsidP="009C26AF">
            <w:pPr>
              <w:jc w:val="both"/>
              <w:rPr>
                <w:sz w:val="22"/>
                <w:szCs w:val="22"/>
              </w:rPr>
            </w:pPr>
            <w:r w:rsidRPr="009C26AF">
              <w:rPr>
                <w:color w:val="000000"/>
                <w:sz w:val="22"/>
                <w:szCs w:val="22"/>
              </w:rPr>
              <w:t>Тип протеза: протез для купания.</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Соответствует</w:t>
            </w:r>
          </w:p>
        </w:tc>
        <w:tc>
          <w:tcPr>
            <w:tcW w:w="338" w:type="pct"/>
            <w:tcBorders>
              <w:top w:val="single" w:sz="4" w:space="0" w:color="auto"/>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3</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2.</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color w:val="000000"/>
                <w:sz w:val="22"/>
                <w:szCs w:val="22"/>
              </w:rPr>
            </w:pPr>
            <w:r w:rsidRPr="009C26AF">
              <w:rPr>
                <w:color w:val="000000"/>
                <w:sz w:val="22"/>
                <w:szCs w:val="22"/>
              </w:rPr>
              <w:t>Протез бедра для купания</w:t>
            </w:r>
          </w:p>
          <w:p w:rsidR="009C26AF" w:rsidRPr="009C26AF" w:rsidRDefault="009C26AF" w:rsidP="002B7A0B">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color w:val="000000"/>
                <w:sz w:val="22"/>
                <w:szCs w:val="22"/>
              </w:rPr>
            </w:pPr>
            <w:r w:rsidRPr="009C26AF">
              <w:rPr>
                <w:color w:val="000000"/>
                <w:sz w:val="22"/>
                <w:szCs w:val="22"/>
              </w:rPr>
              <w:t xml:space="preserve">Протез </w:t>
            </w:r>
            <w:proofErr w:type="gramStart"/>
            <w:r w:rsidRPr="009C26AF">
              <w:rPr>
                <w:color w:val="000000"/>
                <w:sz w:val="22"/>
                <w:szCs w:val="22"/>
              </w:rPr>
              <w:t>бедра  модульный</w:t>
            </w:r>
            <w:proofErr w:type="gramEnd"/>
            <w:r w:rsidRPr="009C26AF">
              <w:rPr>
                <w:color w:val="000000"/>
                <w:sz w:val="22"/>
                <w:szCs w:val="22"/>
              </w:rPr>
              <w:t xml:space="preserve">.  </w:t>
            </w:r>
          </w:p>
          <w:p w:rsidR="009C26AF" w:rsidRPr="009C26AF" w:rsidRDefault="009C26AF" w:rsidP="009C26AF">
            <w:pPr>
              <w:jc w:val="both"/>
              <w:rPr>
                <w:color w:val="000000"/>
                <w:sz w:val="22"/>
                <w:szCs w:val="22"/>
              </w:rPr>
            </w:pPr>
            <w:r w:rsidRPr="009C26AF">
              <w:rPr>
                <w:color w:val="000000"/>
                <w:sz w:val="22"/>
                <w:szCs w:val="22"/>
              </w:rPr>
              <w:t xml:space="preserve">Приёмная гильза индивидуальная (одна пробная гильза).  </w:t>
            </w:r>
          </w:p>
          <w:p w:rsidR="009C26AF" w:rsidRPr="009C26AF" w:rsidRDefault="009C26AF" w:rsidP="009C26AF">
            <w:pPr>
              <w:jc w:val="both"/>
              <w:rPr>
                <w:color w:val="000000"/>
                <w:sz w:val="22"/>
                <w:szCs w:val="22"/>
              </w:rPr>
            </w:pPr>
            <w:r w:rsidRPr="009C26AF">
              <w:rPr>
                <w:color w:val="000000"/>
                <w:sz w:val="22"/>
                <w:szCs w:val="22"/>
              </w:rPr>
              <w:t xml:space="preserve">Материал индивидуальной постоянной гильзы: литьевой слоистый пластик на основе акриловых смол.  </w:t>
            </w:r>
          </w:p>
          <w:p w:rsidR="009C26AF" w:rsidRPr="009C26AF" w:rsidRDefault="009C26AF" w:rsidP="009C26AF">
            <w:pPr>
              <w:jc w:val="both"/>
              <w:rPr>
                <w:color w:val="000000"/>
                <w:sz w:val="22"/>
                <w:szCs w:val="22"/>
              </w:rPr>
            </w:pPr>
            <w:r w:rsidRPr="009C26AF">
              <w:rPr>
                <w:color w:val="000000"/>
                <w:sz w:val="22"/>
                <w:szCs w:val="22"/>
              </w:rPr>
              <w:t xml:space="preserve">В качестве вкладного элемента применяются чехлы полимерные, крепление с использованием замка, вакуумной мембраны с выпускным клапаном.  </w:t>
            </w:r>
          </w:p>
          <w:p w:rsidR="009C26AF" w:rsidRPr="009C26AF" w:rsidRDefault="009C26AF" w:rsidP="009C26AF">
            <w:pPr>
              <w:jc w:val="both"/>
              <w:rPr>
                <w:color w:val="000000"/>
                <w:sz w:val="22"/>
                <w:szCs w:val="22"/>
              </w:rPr>
            </w:pPr>
            <w:r w:rsidRPr="009C26AF">
              <w:rPr>
                <w:color w:val="000000"/>
                <w:sz w:val="22"/>
                <w:szCs w:val="22"/>
              </w:rPr>
              <w:t xml:space="preserve">Регулировочно-соединительные </w:t>
            </w:r>
            <w:proofErr w:type="gramStart"/>
            <w:r w:rsidRPr="009C26AF">
              <w:rPr>
                <w:color w:val="000000"/>
                <w:sz w:val="22"/>
                <w:szCs w:val="22"/>
              </w:rPr>
              <w:t>устройства  соответствуют</w:t>
            </w:r>
            <w:proofErr w:type="gramEnd"/>
            <w:r w:rsidRPr="009C26AF">
              <w:rPr>
                <w:color w:val="000000"/>
                <w:sz w:val="22"/>
                <w:szCs w:val="22"/>
              </w:rPr>
              <w:t xml:space="preserve"> весу пострадавшего.  </w:t>
            </w:r>
          </w:p>
          <w:p w:rsidR="009C26AF" w:rsidRPr="009C26AF" w:rsidRDefault="009C26AF" w:rsidP="009C26AF">
            <w:pPr>
              <w:jc w:val="both"/>
              <w:rPr>
                <w:color w:val="000000"/>
                <w:sz w:val="22"/>
                <w:szCs w:val="22"/>
              </w:rPr>
            </w:pPr>
            <w:r w:rsidRPr="009C26AF">
              <w:rPr>
                <w:color w:val="000000"/>
                <w:sz w:val="22"/>
                <w:szCs w:val="22"/>
              </w:rPr>
              <w:t xml:space="preserve">Коленный шарнир полицентрический с функцией ручного замка, влагозащищенный. </w:t>
            </w:r>
          </w:p>
          <w:p w:rsidR="009C26AF" w:rsidRPr="009C26AF" w:rsidRDefault="009C26AF" w:rsidP="009C26AF">
            <w:pPr>
              <w:jc w:val="both"/>
              <w:rPr>
                <w:color w:val="000000"/>
                <w:sz w:val="22"/>
                <w:szCs w:val="22"/>
              </w:rPr>
            </w:pPr>
            <w:r w:rsidRPr="009C26AF">
              <w:rPr>
                <w:color w:val="000000"/>
                <w:sz w:val="22"/>
                <w:szCs w:val="22"/>
              </w:rPr>
              <w:lastRenderedPageBreak/>
              <w:t xml:space="preserve">Стопа влагозащищенная. </w:t>
            </w:r>
          </w:p>
          <w:p w:rsidR="009C26AF" w:rsidRPr="009C26AF" w:rsidRDefault="009C26AF" w:rsidP="009C26AF">
            <w:pPr>
              <w:jc w:val="both"/>
              <w:rPr>
                <w:color w:val="000000"/>
                <w:sz w:val="22"/>
                <w:szCs w:val="22"/>
              </w:rPr>
            </w:pPr>
            <w:r w:rsidRPr="009C26AF">
              <w:rPr>
                <w:color w:val="000000"/>
                <w:sz w:val="22"/>
                <w:szCs w:val="22"/>
              </w:rPr>
              <w:t xml:space="preserve">Подошва стопы имеет специальное рифление, предотвращающее проскальзывание на мокрых и скользких поверхностях.  </w:t>
            </w:r>
          </w:p>
          <w:p w:rsidR="009C26AF" w:rsidRPr="009C26AF" w:rsidRDefault="009C26AF" w:rsidP="009C26AF">
            <w:pPr>
              <w:autoSpaceDE w:val="0"/>
              <w:autoSpaceDN w:val="0"/>
              <w:adjustRightInd w:val="0"/>
              <w:jc w:val="both"/>
              <w:rPr>
                <w:sz w:val="22"/>
                <w:szCs w:val="22"/>
              </w:rPr>
            </w:pPr>
            <w:r w:rsidRPr="009C26AF">
              <w:rPr>
                <w:color w:val="000000"/>
                <w:sz w:val="22"/>
                <w:szCs w:val="22"/>
              </w:rPr>
              <w:t>Тип протеза: купальный.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1</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lastRenderedPageBreak/>
              <w:t>3.</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Протез голени модульный</w:t>
            </w:r>
          </w:p>
          <w:p w:rsidR="009C26AF" w:rsidRPr="009C26AF" w:rsidRDefault="009C26AF" w:rsidP="002B7A0B">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sz w:val="22"/>
                <w:szCs w:val="22"/>
              </w:rPr>
            </w:pPr>
            <w:r w:rsidRPr="009C26AF">
              <w:rPr>
                <w:sz w:val="22"/>
                <w:szCs w:val="22"/>
              </w:rPr>
              <w:t xml:space="preserve">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9C26AF">
              <w:rPr>
                <w:sz w:val="22"/>
                <w:szCs w:val="22"/>
              </w:rPr>
              <w:t>перлоновые</w:t>
            </w:r>
            <w:proofErr w:type="spell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Приёмная гильза индивидуальная (одна пробная гильза).  Материал индивидуальной постоянной </w:t>
            </w:r>
            <w:proofErr w:type="gramStart"/>
            <w:r w:rsidRPr="009C26AF">
              <w:rPr>
                <w:sz w:val="22"/>
                <w:szCs w:val="22"/>
              </w:rPr>
              <w:t>гильзы:  литьевой</w:t>
            </w:r>
            <w:proofErr w:type="gramEnd"/>
            <w:r w:rsidRPr="009C26AF">
              <w:rPr>
                <w:sz w:val="22"/>
                <w:szCs w:val="22"/>
              </w:rPr>
              <w:t xml:space="preserve"> слоистый пластик на основе акриловых смол, листовой термопластичный пластик.  </w:t>
            </w:r>
          </w:p>
          <w:p w:rsidR="009C26AF" w:rsidRPr="009C26AF" w:rsidRDefault="009C26AF" w:rsidP="009C26AF">
            <w:pPr>
              <w:jc w:val="both"/>
              <w:rPr>
                <w:sz w:val="22"/>
                <w:szCs w:val="22"/>
              </w:rPr>
            </w:pPr>
            <w:r w:rsidRPr="009C26AF">
              <w:rPr>
                <w:sz w:val="22"/>
                <w:szCs w:val="22"/>
              </w:rPr>
              <w:t>В качестве вкладного элемента применяются чехлы полимерные.</w:t>
            </w:r>
          </w:p>
          <w:p w:rsidR="009C26AF" w:rsidRPr="009C26AF" w:rsidRDefault="009C26AF" w:rsidP="009C26AF">
            <w:pPr>
              <w:jc w:val="both"/>
              <w:rPr>
                <w:sz w:val="22"/>
                <w:szCs w:val="22"/>
              </w:rPr>
            </w:pPr>
            <w:r w:rsidRPr="009C26AF">
              <w:rPr>
                <w:sz w:val="22"/>
                <w:szCs w:val="22"/>
              </w:rPr>
              <w:t>Крепление с использованием замка, вакуумной мембраны с выпускным клапаном, вакуумным клапаном и герметизирующим наколенником.</w:t>
            </w:r>
          </w:p>
          <w:p w:rsidR="009C26AF" w:rsidRPr="009C26AF" w:rsidRDefault="009C26AF" w:rsidP="009C26AF">
            <w:pPr>
              <w:jc w:val="both"/>
              <w:rPr>
                <w:sz w:val="22"/>
                <w:szCs w:val="22"/>
              </w:rPr>
            </w:pPr>
            <w:r w:rsidRPr="009C26AF">
              <w:rPr>
                <w:sz w:val="22"/>
                <w:szCs w:val="22"/>
              </w:rPr>
              <w:t xml:space="preserve">Регулировочно-соединительные </w:t>
            </w:r>
            <w:proofErr w:type="gramStart"/>
            <w:r w:rsidRPr="009C26AF">
              <w:rPr>
                <w:sz w:val="22"/>
                <w:szCs w:val="22"/>
              </w:rPr>
              <w:t>устройства  соответствуют</w:t>
            </w:r>
            <w:proofErr w:type="gramEnd"/>
            <w:r w:rsidRPr="009C26AF">
              <w:rPr>
                <w:sz w:val="22"/>
                <w:szCs w:val="22"/>
              </w:rPr>
              <w:t xml:space="preserve"> весу пострадавшего. </w:t>
            </w:r>
          </w:p>
          <w:p w:rsidR="009C26AF" w:rsidRPr="009C26AF" w:rsidRDefault="009C26AF" w:rsidP="009C26AF">
            <w:pPr>
              <w:jc w:val="both"/>
              <w:rPr>
                <w:sz w:val="22"/>
                <w:szCs w:val="22"/>
              </w:rPr>
            </w:pPr>
            <w:r w:rsidRPr="009C26AF">
              <w:rPr>
                <w:sz w:val="22"/>
                <w:szCs w:val="22"/>
              </w:rPr>
              <w:t xml:space="preserve">Стопа для пациентов со средней степенью активности. </w:t>
            </w:r>
          </w:p>
          <w:p w:rsidR="009C26AF" w:rsidRPr="009C26AF" w:rsidRDefault="009C26AF" w:rsidP="009C26AF">
            <w:pPr>
              <w:autoSpaceDE w:val="0"/>
              <w:autoSpaceDN w:val="0"/>
              <w:adjustRightInd w:val="0"/>
              <w:jc w:val="both"/>
              <w:rPr>
                <w:sz w:val="22"/>
                <w:szCs w:val="22"/>
              </w:rPr>
            </w:pPr>
            <w:r w:rsidRPr="009C26AF">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4</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4.</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Протез голени модульный</w:t>
            </w:r>
          </w:p>
          <w:p w:rsidR="009C26AF" w:rsidRPr="009C26AF" w:rsidRDefault="009C26AF" w:rsidP="002B7A0B">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sz w:val="22"/>
                <w:szCs w:val="22"/>
              </w:rPr>
            </w:pPr>
            <w:r w:rsidRPr="009C26AF">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w:t>
            </w:r>
          </w:p>
          <w:p w:rsidR="009C26AF" w:rsidRPr="009C26AF" w:rsidRDefault="009C26AF" w:rsidP="009C26AF">
            <w:pPr>
              <w:jc w:val="both"/>
              <w:rPr>
                <w:sz w:val="22"/>
                <w:szCs w:val="22"/>
              </w:rPr>
            </w:pPr>
            <w:r w:rsidRPr="009C26AF">
              <w:rPr>
                <w:sz w:val="22"/>
                <w:szCs w:val="22"/>
              </w:rPr>
              <w:t xml:space="preserve">Косметическое покрытие облицовки - чулки ортопедические </w:t>
            </w:r>
            <w:proofErr w:type="spellStart"/>
            <w:r w:rsidRPr="009C26AF">
              <w:rPr>
                <w:sz w:val="22"/>
                <w:szCs w:val="22"/>
              </w:rPr>
              <w:t>перлоновые</w:t>
            </w:r>
            <w:proofErr w:type="spell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Приёмная гильза индивидуальная (одна пробная гильза).  Материал индивидуальной постоянной </w:t>
            </w:r>
            <w:proofErr w:type="gramStart"/>
            <w:r w:rsidRPr="009C26AF">
              <w:rPr>
                <w:sz w:val="22"/>
                <w:szCs w:val="22"/>
              </w:rPr>
              <w:t>гильзы:  литьевой</w:t>
            </w:r>
            <w:proofErr w:type="gramEnd"/>
            <w:r w:rsidRPr="009C26AF">
              <w:rPr>
                <w:sz w:val="22"/>
                <w:szCs w:val="22"/>
              </w:rPr>
              <w:t xml:space="preserve"> слоистый пластик на основе акриловых смол, листовой термопластичный пластик.  </w:t>
            </w:r>
          </w:p>
          <w:p w:rsidR="009C26AF" w:rsidRPr="009C26AF" w:rsidRDefault="009C26AF" w:rsidP="009C26AF">
            <w:pPr>
              <w:jc w:val="both"/>
              <w:rPr>
                <w:sz w:val="22"/>
                <w:szCs w:val="22"/>
              </w:rPr>
            </w:pPr>
            <w:r w:rsidRPr="009C26AF">
              <w:rPr>
                <w:sz w:val="22"/>
                <w:szCs w:val="22"/>
              </w:rPr>
              <w:t xml:space="preserve">В качестве вкладного элемента применяются чехлы полимерные. </w:t>
            </w:r>
          </w:p>
          <w:p w:rsidR="009C26AF" w:rsidRPr="009C26AF" w:rsidRDefault="009C26AF" w:rsidP="009C26AF">
            <w:pPr>
              <w:jc w:val="both"/>
              <w:rPr>
                <w:sz w:val="22"/>
                <w:szCs w:val="22"/>
              </w:rPr>
            </w:pPr>
            <w:r w:rsidRPr="009C26AF">
              <w:rPr>
                <w:sz w:val="22"/>
                <w:szCs w:val="22"/>
              </w:rPr>
              <w:t xml:space="preserve">Крепление с использованием замка, вакуумной мембраны с выпускным клапаном, вакуумным клапаном и герметизирующим наколенником. </w:t>
            </w:r>
          </w:p>
          <w:p w:rsidR="009C26AF" w:rsidRPr="009C26AF" w:rsidRDefault="009C26AF" w:rsidP="009C26AF">
            <w:pPr>
              <w:jc w:val="both"/>
              <w:rPr>
                <w:sz w:val="22"/>
                <w:szCs w:val="22"/>
              </w:rPr>
            </w:pPr>
            <w:r w:rsidRPr="009C26AF">
              <w:rPr>
                <w:sz w:val="22"/>
                <w:szCs w:val="22"/>
              </w:rPr>
              <w:t xml:space="preserve">Регулировочно-соединительные </w:t>
            </w:r>
            <w:proofErr w:type="gramStart"/>
            <w:r w:rsidRPr="009C26AF">
              <w:rPr>
                <w:sz w:val="22"/>
                <w:szCs w:val="22"/>
              </w:rPr>
              <w:t>устройства  соответствуют</w:t>
            </w:r>
            <w:proofErr w:type="gramEnd"/>
            <w:r w:rsidRPr="009C26AF">
              <w:rPr>
                <w:sz w:val="22"/>
                <w:szCs w:val="22"/>
              </w:rPr>
              <w:t xml:space="preserve"> весу пострадавшего. </w:t>
            </w:r>
          </w:p>
          <w:p w:rsidR="009C26AF" w:rsidRPr="009C26AF" w:rsidRDefault="009C26AF" w:rsidP="009C26AF">
            <w:pPr>
              <w:autoSpaceDE w:val="0"/>
              <w:autoSpaceDN w:val="0"/>
              <w:adjustRightInd w:val="0"/>
              <w:jc w:val="both"/>
              <w:rPr>
                <w:sz w:val="22"/>
                <w:szCs w:val="22"/>
              </w:rPr>
            </w:pPr>
            <w:r w:rsidRPr="009C26AF">
              <w:rPr>
                <w:sz w:val="22"/>
                <w:szCs w:val="22"/>
              </w:rPr>
              <w:t>Стопа для пациентов с высоким уровнем двигательной активности. Тип протеза: постоянный.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1</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5.</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Протез бедра модульный</w:t>
            </w:r>
          </w:p>
          <w:p w:rsidR="009C26AF" w:rsidRPr="009C26AF" w:rsidRDefault="009C26AF" w:rsidP="002B7A0B">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sz w:val="22"/>
                <w:szCs w:val="22"/>
              </w:rPr>
            </w:pPr>
            <w:r w:rsidRPr="009C26AF">
              <w:rPr>
                <w:sz w:val="22"/>
                <w:szCs w:val="22"/>
              </w:rPr>
              <w:t xml:space="preserve">Протез </w:t>
            </w:r>
            <w:proofErr w:type="gramStart"/>
            <w:r w:rsidRPr="009C26AF">
              <w:rPr>
                <w:sz w:val="22"/>
                <w:szCs w:val="22"/>
              </w:rPr>
              <w:t>бедра  модульный</w:t>
            </w:r>
            <w:proofErr w:type="gram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Формообразующая часть косметической облицовки - модульная мягкая полиуретановая. </w:t>
            </w:r>
          </w:p>
          <w:p w:rsidR="009C26AF" w:rsidRPr="009C26AF" w:rsidRDefault="009C26AF" w:rsidP="009C26AF">
            <w:pPr>
              <w:jc w:val="both"/>
              <w:rPr>
                <w:sz w:val="22"/>
                <w:szCs w:val="22"/>
              </w:rPr>
            </w:pPr>
            <w:r w:rsidRPr="009C26AF">
              <w:rPr>
                <w:sz w:val="22"/>
                <w:szCs w:val="22"/>
              </w:rPr>
              <w:t xml:space="preserve">Косметическое покрытие облицовки - чулки ортопедические </w:t>
            </w:r>
            <w:proofErr w:type="spellStart"/>
            <w:r w:rsidRPr="009C26AF">
              <w:rPr>
                <w:sz w:val="22"/>
                <w:szCs w:val="22"/>
              </w:rPr>
              <w:t>перлоновые</w:t>
            </w:r>
            <w:proofErr w:type="spellEnd"/>
            <w:r w:rsidRPr="009C26AF">
              <w:rPr>
                <w:sz w:val="22"/>
                <w:szCs w:val="22"/>
              </w:rPr>
              <w:t xml:space="preserve">.  </w:t>
            </w:r>
          </w:p>
          <w:p w:rsidR="009C26AF" w:rsidRPr="009C26AF" w:rsidRDefault="009C26AF" w:rsidP="009C26AF">
            <w:pPr>
              <w:jc w:val="both"/>
              <w:rPr>
                <w:sz w:val="22"/>
                <w:szCs w:val="22"/>
              </w:rPr>
            </w:pPr>
            <w:proofErr w:type="gramStart"/>
            <w:r w:rsidRPr="009C26AF">
              <w:rPr>
                <w:sz w:val="22"/>
                <w:szCs w:val="22"/>
              </w:rPr>
              <w:t>Приёмная гильза</w:t>
            </w:r>
            <w:proofErr w:type="gramEnd"/>
            <w:r w:rsidRPr="009C26AF">
              <w:rPr>
                <w:sz w:val="22"/>
                <w:szCs w:val="22"/>
              </w:rPr>
              <w:t xml:space="preserve"> унифицированная (без пробных гильз), индивидуальная (две пробные гильзы).  </w:t>
            </w:r>
          </w:p>
          <w:p w:rsidR="009C26AF" w:rsidRPr="009C26AF" w:rsidRDefault="009C26AF" w:rsidP="009C26AF">
            <w:pPr>
              <w:jc w:val="both"/>
              <w:rPr>
                <w:sz w:val="22"/>
                <w:szCs w:val="22"/>
              </w:rPr>
            </w:pPr>
            <w:r w:rsidRPr="009C26AF">
              <w:rPr>
                <w:sz w:val="22"/>
                <w:szCs w:val="22"/>
              </w:rPr>
              <w:t xml:space="preserve">Материал унифицированной постоянной гильзы: слоистый пластик на основе акриловых смол. Материал индивидуальной постоянной гильзы: литьевой слоистый </w:t>
            </w:r>
            <w:r w:rsidRPr="009C26AF">
              <w:rPr>
                <w:sz w:val="22"/>
                <w:szCs w:val="22"/>
              </w:rPr>
              <w:lastRenderedPageBreak/>
              <w:t xml:space="preserve">пластик на основе акриловых смол, листовой термопластичный пластик.  </w:t>
            </w:r>
          </w:p>
          <w:p w:rsidR="009C26AF" w:rsidRPr="009C26AF" w:rsidRDefault="009C26AF" w:rsidP="009C26AF">
            <w:pPr>
              <w:jc w:val="both"/>
              <w:rPr>
                <w:sz w:val="22"/>
                <w:szCs w:val="22"/>
              </w:rPr>
            </w:pPr>
            <w:r w:rsidRPr="009C26AF">
              <w:rPr>
                <w:sz w:val="22"/>
                <w:szCs w:val="22"/>
              </w:rPr>
              <w:t xml:space="preserve">Допускается применение вкладных гильз из вспененных материалов и эластичных термопластов (для </w:t>
            </w:r>
            <w:proofErr w:type="spellStart"/>
            <w:r w:rsidRPr="009C26AF">
              <w:rPr>
                <w:sz w:val="22"/>
                <w:szCs w:val="22"/>
              </w:rPr>
              <w:t>скелетированной</w:t>
            </w:r>
            <w:proofErr w:type="spellEnd"/>
            <w:r w:rsidRPr="009C26AF">
              <w:rPr>
                <w:sz w:val="22"/>
                <w:szCs w:val="22"/>
              </w:rPr>
              <w:t xml:space="preserve"> гильзы).  </w:t>
            </w:r>
          </w:p>
          <w:p w:rsidR="009C26AF" w:rsidRPr="009C26AF" w:rsidRDefault="009C26AF" w:rsidP="009C26AF">
            <w:pPr>
              <w:jc w:val="both"/>
              <w:rPr>
                <w:sz w:val="22"/>
                <w:szCs w:val="22"/>
              </w:rPr>
            </w:pPr>
            <w:r w:rsidRPr="009C26AF">
              <w:rPr>
                <w:sz w:val="22"/>
                <w:szCs w:val="22"/>
              </w:rPr>
              <w:t xml:space="preserve">Крепление протеза поясное, с использованием бандажа, вакуумное.  </w:t>
            </w:r>
          </w:p>
          <w:p w:rsidR="009C26AF" w:rsidRPr="009C26AF" w:rsidRDefault="009C26AF" w:rsidP="009C26AF">
            <w:pPr>
              <w:jc w:val="both"/>
              <w:rPr>
                <w:sz w:val="22"/>
                <w:szCs w:val="22"/>
              </w:rPr>
            </w:pPr>
            <w:r w:rsidRPr="009C26AF">
              <w:rPr>
                <w:sz w:val="22"/>
                <w:szCs w:val="22"/>
              </w:rPr>
              <w:t xml:space="preserve">Регулировочно-соединительные </w:t>
            </w:r>
            <w:proofErr w:type="gramStart"/>
            <w:r w:rsidRPr="009C26AF">
              <w:rPr>
                <w:sz w:val="22"/>
                <w:szCs w:val="22"/>
              </w:rPr>
              <w:t>устройства  соответствуют</w:t>
            </w:r>
            <w:proofErr w:type="gramEnd"/>
            <w:r w:rsidRPr="009C26AF">
              <w:rPr>
                <w:sz w:val="22"/>
                <w:szCs w:val="22"/>
              </w:rPr>
              <w:t xml:space="preserve"> весу пострадавшего. </w:t>
            </w:r>
          </w:p>
          <w:p w:rsidR="009C26AF" w:rsidRPr="009C26AF" w:rsidRDefault="009C26AF" w:rsidP="009C26AF">
            <w:pPr>
              <w:jc w:val="both"/>
              <w:rPr>
                <w:sz w:val="22"/>
                <w:szCs w:val="22"/>
              </w:rPr>
            </w:pPr>
            <w:r w:rsidRPr="009C26AF">
              <w:rPr>
                <w:sz w:val="22"/>
                <w:szCs w:val="22"/>
              </w:rPr>
              <w:t xml:space="preserve">Коленный шарнир полицентрический с «геометрическим замком» с зависимым механическим регулированием фаз сгибания-разгибания. Коленный шарнир одноосный с механизмом торможения с зависимым механическим регулированием фаз сгибания-разгибания. </w:t>
            </w:r>
          </w:p>
          <w:p w:rsidR="009C26AF" w:rsidRPr="009C26AF" w:rsidRDefault="009C26AF" w:rsidP="009C26AF">
            <w:pPr>
              <w:jc w:val="both"/>
              <w:rPr>
                <w:sz w:val="22"/>
                <w:szCs w:val="22"/>
              </w:rPr>
            </w:pPr>
            <w:r w:rsidRPr="009C26AF">
              <w:rPr>
                <w:sz w:val="22"/>
                <w:szCs w:val="22"/>
              </w:rPr>
              <w:t xml:space="preserve">Стопа для пациентов с низким уровнем активности. </w:t>
            </w:r>
          </w:p>
          <w:p w:rsidR="009C26AF" w:rsidRPr="009C26AF" w:rsidRDefault="009C26AF" w:rsidP="009C26AF">
            <w:pPr>
              <w:autoSpaceDE w:val="0"/>
              <w:autoSpaceDN w:val="0"/>
              <w:adjustRightInd w:val="0"/>
              <w:jc w:val="both"/>
              <w:rPr>
                <w:sz w:val="22"/>
                <w:szCs w:val="22"/>
              </w:rPr>
            </w:pPr>
            <w:r w:rsidRPr="009C26AF">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1</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lastRenderedPageBreak/>
              <w:t>6.</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Протез бедра модульный</w:t>
            </w:r>
          </w:p>
          <w:p w:rsidR="009C26AF" w:rsidRPr="009C26AF" w:rsidRDefault="009C26AF" w:rsidP="002B7A0B">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sz w:val="22"/>
                <w:szCs w:val="22"/>
              </w:rPr>
            </w:pPr>
            <w:r w:rsidRPr="009C26AF">
              <w:rPr>
                <w:sz w:val="22"/>
                <w:szCs w:val="22"/>
              </w:rPr>
              <w:t xml:space="preserve">Протез </w:t>
            </w:r>
            <w:proofErr w:type="gramStart"/>
            <w:r w:rsidRPr="009C26AF">
              <w:rPr>
                <w:sz w:val="22"/>
                <w:szCs w:val="22"/>
              </w:rPr>
              <w:t>бедра  модульный</w:t>
            </w:r>
            <w:proofErr w:type="gram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Формообразующая часть косметической облицовки - модульная мягкая полиуретановая. </w:t>
            </w:r>
          </w:p>
          <w:p w:rsidR="009C26AF" w:rsidRPr="009C26AF" w:rsidRDefault="009C26AF" w:rsidP="009C26AF">
            <w:pPr>
              <w:jc w:val="both"/>
              <w:rPr>
                <w:sz w:val="22"/>
                <w:szCs w:val="22"/>
              </w:rPr>
            </w:pPr>
            <w:r w:rsidRPr="009C26AF">
              <w:rPr>
                <w:sz w:val="22"/>
                <w:szCs w:val="22"/>
              </w:rPr>
              <w:t xml:space="preserve">Косметическое покрытие облицовки - чулки ортопедические </w:t>
            </w:r>
            <w:proofErr w:type="spellStart"/>
            <w:r w:rsidRPr="009C26AF">
              <w:rPr>
                <w:sz w:val="22"/>
                <w:szCs w:val="22"/>
              </w:rPr>
              <w:t>перлоновые</w:t>
            </w:r>
            <w:proofErr w:type="spell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Приёмная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 Допускается применение вкладных гильз из вспененных материалов и эластичных термопластов (для </w:t>
            </w:r>
            <w:proofErr w:type="spellStart"/>
            <w:r w:rsidRPr="009C26AF">
              <w:rPr>
                <w:sz w:val="22"/>
                <w:szCs w:val="22"/>
              </w:rPr>
              <w:t>скелетированной</w:t>
            </w:r>
            <w:proofErr w:type="spellEnd"/>
            <w:r w:rsidRPr="009C26AF">
              <w:rPr>
                <w:sz w:val="22"/>
                <w:szCs w:val="22"/>
              </w:rPr>
              <w:t xml:space="preserve"> </w:t>
            </w:r>
            <w:proofErr w:type="spellStart"/>
            <w:r w:rsidRPr="009C26AF">
              <w:rPr>
                <w:sz w:val="22"/>
                <w:szCs w:val="22"/>
              </w:rPr>
              <w:t>гизьзы</w:t>
            </w:r>
            <w:proofErr w:type="spell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Крепление протеза поясное, с использованием бандажа, вакуумное.  </w:t>
            </w:r>
          </w:p>
          <w:p w:rsidR="009C26AF" w:rsidRPr="009C26AF" w:rsidRDefault="009C26AF" w:rsidP="009C26AF">
            <w:pPr>
              <w:jc w:val="both"/>
              <w:rPr>
                <w:sz w:val="22"/>
                <w:szCs w:val="22"/>
              </w:rPr>
            </w:pPr>
            <w:r w:rsidRPr="009C26AF">
              <w:rPr>
                <w:sz w:val="22"/>
                <w:szCs w:val="22"/>
              </w:rPr>
              <w:t xml:space="preserve">Регулировочно-соединительные </w:t>
            </w:r>
            <w:proofErr w:type="gramStart"/>
            <w:r w:rsidRPr="009C26AF">
              <w:rPr>
                <w:sz w:val="22"/>
                <w:szCs w:val="22"/>
              </w:rPr>
              <w:t>устройства  соответствуют</w:t>
            </w:r>
            <w:proofErr w:type="gramEnd"/>
            <w:r w:rsidRPr="009C26AF">
              <w:rPr>
                <w:sz w:val="22"/>
                <w:szCs w:val="22"/>
              </w:rPr>
              <w:t xml:space="preserve"> весу пострадавшего. </w:t>
            </w:r>
          </w:p>
          <w:p w:rsidR="009C26AF" w:rsidRPr="009C26AF" w:rsidRDefault="009C26AF" w:rsidP="009C26AF">
            <w:pPr>
              <w:jc w:val="both"/>
              <w:rPr>
                <w:sz w:val="22"/>
                <w:szCs w:val="22"/>
              </w:rPr>
            </w:pPr>
            <w:r w:rsidRPr="009C26AF">
              <w:rPr>
                <w:sz w:val="22"/>
                <w:szCs w:val="22"/>
              </w:rPr>
              <w:t xml:space="preserve">Коленный шарнир пневматический многоосный, с высокой </w:t>
            </w:r>
            <w:proofErr w:type="spellStart"/>
            <w:r w:rsidRPr="009C26AF">
              <w:rPr>
                <w:sz w:val="22"/>
                <w:szCs w:val="22"/>
              </w:rPr>
              <w:t>подкосоустойчивостью</w:t>
            </w:r>
            <w:proofErr w:type="spellEnd"/>
            <w:r w:rsidRPr="009C26AF">
              <w:rPr>
                <w:sz w:val="22"/>
                <w:szCs w:val="22"/>
              </w:rPr>
              <w:t xml:space="preserve"> и независимым бесступенчатым механизмом регулирования фазы сгибания и разгибания, коленный шарнир пневматический </w:t>
            </w:r>
            <w:proofErr w:type="gramStart"/>
            <w:r w:rsidRPr="009C26AF">
              <w:rPr>
                <w:sz w:val="22"/>
                <w:szCs w:val="22"/>
              </w:rPr>
              <w:t>одноосный  с</w:t>
            </w:r>
            <w:proofErr w:type="gramEnd"/>
            <w:r w:rsidRPr="009C26AF">
              <w:rPr>
                <w:sz w:val="22"/>
                <w:szCs w:val="22"/>
              </w:rPr>
              <w:t xml:space="preserve"> возможностью регулирования скорости ходьбы, с активным механизмом обеспечения </w:t>
            </w:r>
            <w:proofErr w:type="spellStart"/>
            <w:r w:rsidRPr="009C26AF">
              <w:rPr>
                <w:sz w:val="22"/>
                <w:szCs w:val="22"/>
              </w:rPr>
              <w:t>подкосоустойчивости</w:t>
            </w:r>
            <w:proofErr w:type="spellEnd"/>
            <w:r w:rsidRPr="009C26AF">
              <w:rPr>
                <w:sz w:val="22"/>
                <w:szCs w:val="22"/>
              </w:rPr>
              <w:t xml:space="preserve">, </w:t>
            </w:r>
            <w:proofErr w:type="spellStart"/>
            <w:r w:rsidRPr="009C26AF">
              <w:rPr>
                <w:sz w:val="22"/>
                <w:szCs w:val="22"/>
              </w:rPr>
              <w:t>отключающимся</w:t>
            </w:r>
            <w:proofErr w:type="spellEnd"/>
            <w:r w:rsidRPr="009C26AF">
              <w:rPr>
                <w:sz w:val="22"/>
                <w:szCs w:val="22"/>
              </w:rPr>
              <w:t xml:space="preserve"> при переходе на передний отдел стопы.  </w:t>
            </w:r>
          </w:p>
          <w:p w:rsidR="009C26AF" w:rsidRPr="009C26AF" w:rsidRDefault="009C26AF" w:rsidP="009C26AF">
            <w:pPr>
              <w:jc w:val="both"/>
              <w:rPr>
                <w:sz w:val="22"/>
                <w:szCs w:val="22"/>
              </w:rPr>
            </w:pPr>
            <w:r w:rsidRPr="009C26AF">
              <w:rPr>
                <w:sz w:val="22"/>
                <w:szCs w:val="22"/>
              </w:rPr>
              <w:t xml:space="preserve">Стопа для пациентов со средним уровнем активности. </w:t>
            </w:r>
          </w:p>
          <w:p w:rsidR="009C26AF" w:rsidRPr="009C26AF" w:rsidRDefault="009C26AF" w:rsidP="009C26AF">
            <w:pPr>
              <w:autoSpaceDE w:val="0"/>
              <w:autoSpaceDN w:val="0"/>
              <w:adjustRightInd w:val="0"/>
              <w:jc w:val="both"/>
              <w:rPr>
                <w:sz w:val="22"/>
                <w:szCs w:val="22"/>
              </w:rPr>
            </w:pPr>
            <w:r w:rsidRPr="009C26AF">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1</w:t>
            </w:r>
          </w:p>
        </w:tc>
      </w:tr>
      <w:tr w:rsidR="009C26AF" w:rsidRPr="009C26AF" w:rsidTr="009C26AF">
        <w:trPr>
          <w:trHeight w:val="285"/>
        </w:trPr>
        <w:tc>
          <w:tcPr>
            <w:tcW w:w="328" w:type="pct"/>
            <w:tcBorders>
              <w:top w:val="single" w:sz="4" w:space="0" w:color="000000"/>
              <w:left w:val="single" w:sz="4" w:space="0" w:color="000000"/>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t>7.</w:t>
            </w:r>
          </w:p>
        </w:tc>
        <w:tc>
          <w:tcPr>
            <w:tcW w:w="850"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Протез бедра модульный</w:t>
            </w:r>
          </w:p>
          <w:p w:rsidR="009C26AF" w:rsidRPr="009C26AF" w:rsidRDefault="009C26AF" w:rsidP="002B7A0B">
            <w:pPr>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9C26AF" w:rsidRPr="009C26AF" w:rsidRDefault="009C26AF" w:rsidP="009C26AF">
            <w:pPr>
              <w:jc w:val="both"/>
              <w:rPr>
                <w:sz w:val="22"/>
                <w:szCs w:val="22"/>
              </w:rPr>
            </w:pPr>
            <w:r w:rsidRPr="009C26AF">
              <w:rPr>
                <w:sz w:val="22"/>
                <w:szCs w:val="22"/>
              </w:rPr>
              <w:t xml:space="preserve">Протез </w:t>
            </w:r>
            <w:proofErr w:type="gramStart"/>
            <w:r w:rsidRPr="009C26AF">
              <w:rPr>
                <w:sz w:val="22"/>
                <w:szCs w:val="22"/>
              </w:rPr>
              <w:t>бедра  модульный</w:t>
            </w:r>
            <w:proofErr w:type="gramEnd"/>
            <w:r w:rsidRPr="009C26AF">
              <w:rPr>
                <w:sz w:val="22"/>
                <w:szCs w:val="22"/>
              </w:rPr>
              <w:t xml:space="preserve">.  Формообразующая часть косметической облицовки - модульная мягкая полиуретановая. </w:t>
            </w:r>
          </w:p>
          <w:p w:rsidR="009C26AF" w:rsidRPr="009C26AF" w:rsidRDefault="009C26AF" w:rsidP="009C26AF">
            <w:pPr>
              <w:jc w:val="both"/>
              <w:rPr>
                <w:sz w:val="22"/>
                <w:szCs w:val="22"/>
              </w:rPr>
            </w:pPr>
            <w:r w:rsidRPr="009C26AF">
              <w:rPr>
                <w:sz w:val="22"/>
                <w:szCs w:val="22"/>
              </w:rPr>
              <w:t xml:space="preserve">Косметическое покрытие облицовки - чулки ортопедические </w:t>
            </w:r>
            <w:proofErr w:type="spellStart"/>
            <w:r w:rsidRPr="009C26AF">
              <w:rPr>
                <w:sz w:val="22"/>
                <w:szCs w:val="22"/>
              </w:rPr>
              <w:t>перлоновые</w:t>
            </w:r>
            <w:proofErr w:type="spellEnd"/>
            <w:r w:rsidRPr="009C26AF">
              <w:rPr>
                <w:sz w:val="22"/>
                <w:szCs w:val="22"/>
              </w:rPr>
              <w:t xml:space="preserve">.  </w:t>
            </w:r>
          </w:p>
          <w:p w:rsidR="009C26AF" w:rsidRPr="009C26AF" w:rsidRDefault="009C26AF" w:rsidP="009C26AF">
            <w:pPr>
              <w:jc w:val="both"/>
              <w:rPr>
                <w:sz w:val="22"/>
                <w:szCs w:val="22"/>
              </w:rPr>
            </w:pPr>
            <w:r w:rsidRPr="009C26AF">
              <w:rPr>
                <w:sz w:val="22"/>
                <w:szCs w:val="22"/>
              </w:rPr>
              <w:t xml:space="preserve">Приёмная гильза индивидуальная (две пробные гильзы).  </w:t>
            </w:r>
          </w:p>
          <w:p w:rsidR="009C26AF" w:rsidRPr="009C26AF" w:rsidRDefault="009C26AF" w:rsidP="009C26AF">
            <w:pPr>
              <w:jc w:val="both"/>
              <w:rPr>
                <w:sz w:val="22"/>
                <w:szCs w:val="22"/>
              </w:rPr>
            </w:pPr>
            <w:r w:rsidRPr="009C26AF">
              <w:rPr>
                <w:sz w:val="22"/>
                <w:szCs w:val="22"/>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9C26AF" w:rsidRPr="009C26AF" w:rsidRDefault="009C26AF" w:rsidP="009C26AF">
            <w:pPr>
              <w:jc w:val="both"/>
              <w:rPr>
                <w:sz w:val="22"/>
                <w:szCs w:val="22"/>
              </w:rPr>
            </w:pPr>
            <w:r w:rsidRPr="009C26AF">
              <w:rPr>
                <w:sz w:val="22"/>
                <w:szCs w:val="22"/>
              </w:rPr>
              <w:lastRenderedPageBreak/>
              <w:t xml:space="preserve">В качестве вкладного элемента применяются чехлы полимерные, крепление с использованием замка, вакуумной мембраны c выпускным клапаном.  </w:t>
            </w:r>
          </w:p>
          <w:p w:rsidR="009C26AF" w:rsidRPr="009C26AF" w:rsidRDefault="009C26AF" w:rsidP="009C26AF">
            <w:pPr>
              <w:jc w:val="both"/>
              <w:rPr>
                <w:sz w:val="22"/>
                <w:szCs w:val="22"/>
              </w:rPr>
            </w:pPr>
            <w:r w:rsidRPr="009C26AF">
              <w:rPr>
                <w:sz w:val="22"/>
                <w:szCs w:val="22"/>
              </w:rPr>
              <w:t xml:space="preserve">Регулировочно-соединительные </w:t>
            </w:r>
            <w:proofErr w:type="gramStart"/>
            <w:r w:rsidRPr="009C26AF">
              <w:rPr>
                <w:sz w:val="22"/>
                <w:szCs w:val="22"/>
              </w:rPr>
              <w:t>устройства  соответствуют</w:t>
            </w:r>
            <w:proofErr w:type="gramEnd"/>
            <w:r w:rsidRPr="009C26AF">
              <w:rPr>
                <w:sz w:val="22"/>
                <w:szCs w:val="22"/>
              </w:rPr>
              <w:t xml:space="preserve"> весу пострадавшего. </w:t>
            </w:r>
          </w:p>
          <w:p w:rsidR="009C26AF" w:rsidRPr="009C26AF" w:rsidRDefault="009C26AF" w:rsidP="009C26AF">
            <w:pPr>
              <w:jc w:val="both"/>
              <w:rPr>
                <w:sz w:val="22"/>
                <w:szCs w:val="22"/>
              </w:rPr>
            </w:pPr>
            <w:r w:rsidRPr="009C26AF">
              <w:rPr>
                <w:sz w:val="22"/>
                <w:szCs w:val="22"/>
              </w:rPr>
              <w:t xml:space="preserve">Коленный шарнир полицентрический с </w:t>
            </w:r>
            <w:proofErr w:type="spellStart"/>
            <w:r w:rsidRPr="009C26AF">
              <w:rPr>
                <w:sz w:val="22"/>
                <w:szCs w:val="22"/>
              </w:rPr>
              <w:t>трехклапанной</w:t>
            </w:r>
            <w:proofErr w:type="spellEnd"/>
            <w:r w:rsidRPr="009C26AF">
              <w:rPr>
                <w:sz w:val="22"/>
                <w:szCs w:val="22"/>
              </w:rPr>
              <w:t xml:space="preserve"> гидравлической системой и геометрическим замыканием со встроенной функцией вращения и смещения, регулируемое подгибание в фазе опоры, регулируемое </w:t>
            </w:r>
            <w:proofErr w:type="spellStart"/>
            <w:r w:rsidRPr="009C26AF">
              <w:rPr>
                <w:sz w:val="22"/>
                <w:szCs w:val="22"/>
              </w:rPr>
              <w:t>голенооткидное</w:t>
            </w:r>
            <w:proofErr w:type="spellEnd"/>
            <w:r w:rsidRPr="009C26AF">
              <w:rPr>
                <w:sz w:val="22"/>
                <w:szCs w:val="22"/>
              </w:rPr>
              <w:t xml:space="preserve"> устройство.  </w:t>
            </w:r>
          </w:p>
          <w:p w:rsidR="009C26AF" w:rsidRPr="009C26AF" w:rsidRDefault="009C26AF" w:rsidP="009C26AF">
            <w:pPr>
              <w:jc w:val="both"/>
              <w:rPr>
                <w:sz w:val="22"/>
                <w:szCs w:val="22"/>
              </w:rPr>
            </w:pPr>
            <w:r w:rsidRPr="009C26AF">
              <w:rPr>
                <w:sz w:val="22"/>
                <w:szCs w:val="22"/>
              </w:rPr>
              <w:t xml:space="preserve">Коленный шарнир полицентрический с гидравлическим управлением фазой переноса и опорой за счет многоосной кинематики. </w:t>
            </w:r>
          </w:p>
          <w:p w:rsidR="009C26AF" w:rsidRPr="009C26AF" w:rsidRDefault="009C26AF" w:rsidP="009C26AF">
            <w:pPr>
              <w:jc w:val="both"/>
              <w:rPr>
                <w:sz w:val="22"/>
                <w:szCs w:val="22"/>
              </w:rPr>
            </w:pPr>
            <w:r w:rsidRPr="009C26AF">
              <w:rPr>
                <w:sz w:val="22"/>
                <w:szCs w:val="22"/>
              </w:rPr>
              <w:t xml:space="preserve">Стопа для пациентов со средним уровнем двигательной активности. </w:t>
            </w:r>
          </w:p>
          <w:p w:rsidR="009C26AF" w:rsidRPr="009C26AF" w:rsidRDefault="009C26AF" w:rsidP="009C26AF">
            <w:pPr>
              <w:jc w:val="both"/>
              <w:rPr>
                <w:sz w:val="22"/>
                <w:szCs w:val="22"/>
              </w:rPr>
            </w:pPr>
            <w:r w:rsidRPr="009C26AF">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9C26AF" w:rsidRPr="009C26AF" w:rsidRDefault="009C26AF" w:rsidP="002B7A0B">
            <w:pPr>
              <w:autoSpaceDE w:val="0"/>
              <w:autoSpaceDN w:val="0"/>
              <w:adjustRightInd w:val="0"/>
              <w:jc w:val="center"/>
              <w:rPr>
                <w:sz w:val="22"/>
                <w:szCs w:val="22"/>
              </w:rPr>
            </w:pPr>
            <w:r w:rsidRPr="009C26AF">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9C26AF" w:rsidRPr="009C26AF" w:rsidRDefault="009C26AF" w:rsidP="002B7A0B">
            <w:pPr>
              <w:jc w:val="center"/>
              <w:rPr>
                <w:sz w:val="22"/>
                <w:szCs w:val="22"/>
              </w:rPr>
            </w:pPr>
            <w:r w:rsidRPr="009C26AF">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9C26AF" w:rsidRPr="009C26AF" w:rsidRDefault="009C26AF" w:rsidP="002B7A0B">
            <w:pPr>
              <w:autoSpaceDE w:val="0"/>
              <w:autoSpaceDN w:val="0"/>
              <w:adjustRightInd w:val="0"/>
              <w:jc w:val="center"/>
              <w:rPr>
                <w:sz w:val="22"/>
                <w:szCs w:val="22"/>
              </w:rPr>
            </w:pPr>
            <w:r w:rsidRPr="009C26AF">
              <w:rPr>
                <w:sz w:val="22"/>
                <w:szCs w:val="22"/>
              </w:rPr>
              <w:t>1</w:t>
            </w:r>
          </w:p>
        </w:tc>
      </w:tr>
    </w:tbl>
    <w:p w:rsidR="005F2386" w:rsidRDefault="005F2386" w:rsidP="005F2386">
      <w:pPr>
        <w:widowControl w:val="0"/>
        <w:autoSpaceDE w:val="0"/>
        <w:ind w:firstLine="709"/>
        <w:jc w:val="both"/>
        <w:rPr>
          <w:sz w:val="26"/>
          <w:szCs w:val="26"/>
        </w:rPr>
      </w:pPr>
    </w:p>
    <w:p w:rsidR="005F2386" w:rsidRPr="002E0B17" w:rsidRDefault="005F2386" w:rsidP="005F2386">
      <w:pPr>
        <w:widowControl w:val="0"/>
        <w:autoSpaceDE w:val="0"/>
        <w:ind w:firstLine="709"/>
        <w:jc w:val="both"/>
        <w:rPr>
          <w:sz w:val="28"/>
          <w:szCs w:val="28"/>
        </w:rPr>
      </w:pPr>
      <w:r w:rsidRPr="000F205F">
        <w:rPr>
          <w:sz w:val="26"/>
          <w:szCs w:val="26"/>
        </w:rPr>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F205F">
        <w:rPr>
          <w:sz w:val="26"/>
          <w:szCs w:val="26"/>
        </w:rPr>
        <w:t>цитотоксичность</w:t>
      </w:r>
      <w:proofErr w:type="spellEnd"/>
      <w:r w:rsidRPr="000F205F">
        <w:rPr>
          <w:sz w:val="26"/>
          <w:szCs w:val="26"/>
        </w:rPr>
        <w:t xml:space="preserve">: методы </w:t>
      </w:r>
      <w:proofErr w:type="spellStart"/>
      <w:r w:rsidRPr="000F205F">
        <w:rPr>
          <w:sz w:val="26"/>
          <w:szCs w:val="26"/>
        </w:rPr>
        <w:t>in</w:t>
      </w:r>
      <w:proofErr w:type="spellEnd"/>
      <w:r w:rsidRPr="000F205F">
        <w:rPr>
          <w:sz w:val="26"/>
          <w:szCs w:val="26"/>
        </w:rPr>
        <w:t xml:space="preserve"> </w:t>
      </w:r>
      <w:proofErr w:type="spellStart"/>
      <w:r w:rsidRPr="000F205F">
        <w:rPr>
          <w:sz w:val="26"/>
          <w:szCs w:val="26"/>
        </w:rPr>
        <w:t>vitro</w:t>
      </w:r>
      <w:proofErr w:type="spellEnd"/>
      <w:r w:rsidRPr="000F205F">
        <w:rPr>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0F205F">
        <w:rPr>
          <w:sz w:val="26"/>
          <w:szCs w:val="26"/>
        </w:rPr>
        <w:t>ортезы</w:t>
      </w:r>
      <w:proofErr w:type="spellEnd"/>
      <w:r w:rsidRPr="000F205F">
        <w:rPr>
          <w:sz w:val="26"/>
          <w:szCs w:val="26"/>
        </w:rPr>
        <w:t xml:space="preserve"> наружные требования и методы испытаний»</w:t>
      </w:r>
      <w:r>
        <w:rPr>
          <w:sz w:val="26"/>
          <w:szCs w:val="26"/>
        </w:rPr>
        <w:t>.</w:t>
      </w:r>
    </w:p>
    <w:p w:rsidR="00126DEB" w:rsidRDefault="00126DEB">
      <w:bookmarkStart w:id="0" w:name="_GoBack"/>
      <w:bookmarkEnd w:id="0"/>
    </w:p>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8F0" w:rsidRDefault="00AD58F0" w:rsidP="00D7115C">
      <w:r>
        <w:separator/>
      </w:r>
    </w:p>
  </w:endnote>
  <w:endnote w:type="continuationSeparator" w:id="0">
    <w:p w:rsidR="00AD58F0" w:rsidRDefault="00AD58F0"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8F0" w:rsidRDefault="00AD58F0" w:rsidP="00D7115C">
      <w:r>
        <w:separator/>
      </w:r>
    </w:p>
  </w:footnote>
  <w:footnote w:type="continuationSeparator" w:id="0">
    <w:p w:rsidR="00AD58F0" w:rsidRDefault="00AD58F0"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310864"/>
    <w:rsid w:val="003210F2"/>
    <w:rsid w:val="003D486E"/>
    <w:rsid w:val="00427C62"/>
    <w:rsid w:val="00457089"/>
    <w:rsid w:val="004667AA"/>
    <w:rsid w:val="004D497F"/>
    <w:rsid w:val="004F2140"/>
    <w:rsid w:val="00585EDA"/>
    <w:rsid w:val="005935A0"/>
    <w:rsid w:val="005D4418"/>
    <w:rsid w:val="005F2386"/>
    <w:rsid w:val="007214BD"/>
    <w:rsid w:val="007C105E"/>
    <w:rsid w:val="007F2A0B"/>
    <w:rsid w:val="00852E8C"/>
    <w:rsid w:val="008A00DE"/>
    <w:rsid w:val="008A35F0"/>
    <w:rsid w:val="009226AD"/>
    <w:rsid w:val="009A4C9B"/>
    <w:rsid w:val="009C26AF"/>
    <w:rsid w:val="00A520C7"/>
    <w:rsid w:val="00AC04AF"/>
    <w:rsid w:val="00AD58F0"/>
    <w:rsid w:val="00B201AE"/>
    <w:rsid w:val="00B45B9E"/>
    <w:rsid w:val="00BB7977"/>
    <w:rsid w:val="00C1613C"/>
    <w:rsid w:val="00CA3011"/>
    <w:rsid w:val="00CB0C96"/>
    <w:rsid w:val="00CB473D"/>
    <w:rsid w:val="00D01082"/>
    <w:rsid w:val="00D7115C"/>
    <w:rsid w:val="00D8164D"/>
    <w:rsid w:val="00D865A8"/>
    <w:rsid w:val="00DC4D5C"/>
    <w:rsid w:val="00E35808"/>
    <w:rsid w:val="00ED4626"/>
    <w:rsid w:val="00F34F37"/>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1130</Words>
  <Characters>6443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28</cp:revision>
  <dcterms:created xsi:type="dcterms:W3CDTF">2020-08-12T05:43:00Z</dcterms:created>
  <dcterms:modified xsi:type="dcterms:W3CDTF">2020-12-18T07:34:00Z</dcterms:modified>
</cp:coreProperties>
</file>