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96" w:rsidRPr="007C3B96" w:rsidRDefault="007C3B96" w:rsidP="007C3B96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7C3B96">
        <w:rPr>
          <w:rFonts w:ascii="Times New Roman" w:eastAsia="Times New Roman" w:hAnsi="Times New Roman" w:cs="Times New Roman"/>
          <w:b/>
          <w:bCs/>
          <w:lang w:eastAsia="ru-RU"/>
        </w:rPr>
        <w:t>Описание объекта закупки</w:t>
      </w:r>
    </w:p>
    <w:p w:rsidR="007C3B96" w:rsidRPr="007C3B96" w:rsidRDefault="007C3B96" w:rsidP="007C3B96">
      <w:pPr>
        <w:widowControl w:val="0"/>
        <w:spacing w:after="0" w:line="240" w:lineRule="auto"/>
        <w:ind w:right="63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3B96">
        <w:rPr>
          <w:rFonts w:ascii="Times New Roman" w:eastAsia="Times New Roman" w:hAnsi="Times New Roman" w:cs="Times New Roman"/>
          <w:b/>
          <w:color w:val="FF0000"/>
          <w:lang w:eastAsia="ru-RU"/>
        </w:rPr>
        <w:t>Поставка ТСР – подгузников для взрослых</w:t>
      </w:r>
      <w:r w:rsidRPr="007C3B96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в 2021 году.</w:t>
      </w:r>
    </w:p>
    <w:p w:rsidR="007C3B96" w:rsidRPr="007C3B96" w:rsidRDefault="007C3B96" w:rsidP="007C3B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7C3B96" w:rsidRPr="007C3B96" w:rsidRDefault="007C3B96" w:rsidP="007C3B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7C3B96">
        <w:rPr>
          <w:rFonts w:ascii="Times New Roman" w:eastAsia="Times New Roman" w:hAnsi="Times New Roman" w:cs="Times New Roman"/>
          <w:b/>
          <w:lang w:eastAsia="ru-RU"/>
        </w:rPr>
        <w:t>Требования к качеству, техническим и функциональным характеристикам (потребительским свойствам) товара:</w:t>
      </w:r>
    </w:p>
    <w:p w:rsidR="007C3B96" w:rsidRPr="007C3B96" w:rsidRDefault="007C3B96" w:rsidP="007C3B96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spacing w:val="-2"/>
          <w:kern w:val="1"/>
          <w:lang w:eastAsia="ru-RU"/>
        </w:rPr>
      </w:pPr>
    </w:p>
    <w:tbl>
      <w:tblPr>
        <w:tblW w:w="0" w:type="auto"/>
        <w:tblInd w:w="-946" w:type="dxa"/>
        <w:tblLayout w:type="fixed"/>
        <w:tblLook w:val="0000" w:firstRow="0" w:lastRow="0" w:firstColumn="0" w:lastColumn="0" w:noHBand="0" w:noVBand="0"/>
      </w:tblPr>
      <w:tblGrid>
        <w:gridCol w:w="2290"/>
        <w:gridCol w:w="1960"/>
        <w:gridCol w:w="1983"/>
        <w:gridCol w:w="2321"/>
        <w:gridCol w:w="1860"/>
      </w:tblGrid>
      <w:tr w:rsidR="007C3B96" w:rsidRPr="007C3B96" w:rsidTr="008126D2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val="de-DE" w:eastAsia="fa-IR" w:bidi="fa-IR"/>
              </w:rPr>
              <w:t>Вид ТСР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val="de-DE" w:eastAsia="fa-IR" w:bidi="fa-IR"/>
              </w:rPr>
              <w:t>Код по КТРУ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u w:val="single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val="de-DE" w:eastAsia="fa-IR" w:bidi="fa-IR"/>
              </w:rPr>
              <w:t>Наименование по КТРУ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ind w:left="284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b/>
                <w:bCs/>
                <w:kern w:val="1"/>
                <w:sz w:val="20"/>
                <w:szCs w:val="20"/>
                <w:u w:val="single"/>
                <w:lang w:val="de-DE" w:eastAsia="fa-IR" w:bidi="fa-IR"/>
              </w:rPr>
              <w:t>Характеристики товара.</w:t>
            </w:r>
          </w:p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val="de-DE" w:eastAsia="fa-IR" w:bidi="fa-IR"/>
              </w:rPr>
            </w:pPr>
          </w:p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b/>
                <w:kern w:val="1"/>
                <w:sz w:val="20"/>
                <w:szCs w:val="20"/>
                <w:lang w:val="de-DE" w:eastAsia="fa-IR" w:bidi="fa-IR"/>
              </w:rPr>
              <w:t>количество</w:t>
            </w:r>
          </w:p>
        </w:tc>
      </w:tr>
      <w:tr w:rsidR="007C3B96" w:rsidRPr="007C3B96" w:rsidTr="008126D2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hd w:val="clear" w:color="auto" w:fill="FFFFFF"/>
              <w:suppressAutoHyphens/>
              <w:spacing w:after="0" w:line="100" w:lineRule="atLeast"/>
              <w:ind w:left="7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Подгузники для взрослых обхват талии/ бедер   до 90 см* с полным влагопоглощением     не менее 1400 г.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17.22.12.130-00000001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Подгузники для взрослых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hd w:val="clear" w:color="auto" w:fill="FFFFFF"/>
              <w:suppressAutoHyphens/>
              <w:spacing w:after="0" w:line="100" w:lineRule="atLeast"/>
              <w:ind w:left="7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Подгузники для взрослых малые (размер по индивидуальной программе реабилитации  </w:t>
            </w: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  <w:t>S</w:t>
            </w: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) обхват талии/ бедер   до 90 см* с полным влагопоглощением     не менее 1400 г..</w:t>
            </w:r>
          </w:p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41310</w:t>
            </w:r>
          </w:p>
        </w:tc>
      </w:tr>
      <w:tr w:rsidR="007C3B96" w:rsidRPr="007C3B96" w:rsidTr="008126D2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" w:hAnsi="Calibri" w:cs="Tahoma"/>
                <w:kern w:val="1"/>
                <w:sz w:val="20"/>
                <w:szCs w:val="20"/>
                <w:lang w:eastAsia="ar-SA"/>
              </w:rPr>
            </w:pPr>
            <w:r w:rsidRPr="007C3B9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Подгузники для взрослых  обхват талии/ бедер   до 120 см* с полным влагопоглощением   не менее 1800 г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17.22.12.130-00000001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Подгузники для взрослых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Подгузники для взрослых  средние (размер по индивидуальной программе реабилитации  </w:t>
            </w: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  <w:t>M</w:t>
            </w: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) обхват талии/ бедер   до 120 см* с полным влагопоглощением   не менее 1800 г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180810</w:t>
            </w:r>
          </w:p>
        </w:tc>
      </w:tr>
      <w:tr w:rsidR="007C3B96" w:rsidRPr="007C3B96" w:rsidTr="008126D2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" w:hAnsi="Calibri" w:cs="Tahoma"/>
                <w:kern w:val="1"/>
                <w:sz w:val="20"/>
                <w:szCs w:val="20"/>
                <w:lang w:eastAsia="ar-SA"/>
              </w:rPr>
            </w:pPr>
            <w:r w:rsidRPr="007C3B9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Подгузники </w:t>
            </w:r>
            <w:proofErr w:type="gramStart"/>
            <w:r w:rsidRPr="007C3B9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для</w:t>
            </w:r>
            <w:proofErr w:type="gramEnd"/>
            <w:r w:rsidRPr="007C3B9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7C3B9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обхват</w:t>
            </w:r>
            <w:proofErr w:type="gramEnd"/>
            <w:r w:rsidRPr="007C3B9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 xml:space="preserve"> талии/ бедер   до 150 см* с полным влагопоглощением   не менее 2000 г.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17.22.12.130-00000001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Подгузники для взрослых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Подгузники для взрослых   большие (размер по индивидуальной программе реабилитации  </w:t>
            </w: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en-US" w:eastAsia="fa-IR" w:bidi="fa-IR"/>
              </w:rPr>
              <w:t>L</w:t>
            </w: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) обхват талии/ бедер   до 150 см* с полным влагопоглощением   не менее 2000 г.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192420</w:t>
            </w:r>
          </w:p>
        </w:tc>
      </w:tr>
      <w:tr w:rsidR="007C3B96" w:rsidRPr="007C3B96" w:rsidTr="008126D2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suppressAutoHyphens/>
              <w:spacing w:after="0" w:line="100" w:lineRule="atLeast"/>
              <w:jc w:val="center"/>
              <w:textAlignment w:val="baseline"/>
              <w:rPr>
                <w:rFonts w:ascii="Calibri" w:eastAsia="SimSun" w:hAnsi="Calibri" w:cs="Tahoma"/>
                <w:kern w:val="1"/>
                <w:sz w:val="20"/>
                <w:szCs w:val="20"/>
                <w:lang w:eastAsia="ar-SA"/>
              </w:rPr>
            </w:pPr>
            <w:r w:rsidRPr="007C3B9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ar-SA"/>
              </w:rPr>
              <w:t>Подгузники для взрослых объем талии/бедер до 175 см*, с полным влагопоглощением не менее 2800 г.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17.22.12.130-00000001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Подгузники для взрослых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Подгузники для взрослых (размер по индивидуальной программе реабилитации  XL) объем талии/бедер до 175 см*, с полным влагопоглощением не менее 2800 г.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50220</w:t>
            </w:r>
          </w:p>
        </w:tc>
      </w:tr>
    </w:tbl>
    <w:p w:rsidR="007C3B96" w:rsidRPr="007C3B96" w:rsidRDefault="007C3B96" w:rsidP="007C3B96">
      <w:pPr>
        <w:widowControl w:val="0"/>
        <w:shd w:val="clear" w:color="auto" w:fill="FFFFFF"/>
        <w:suppressAutoHyphens/>
        <w:spacing w:after="0" w:line="274" w:lineRule="exact"/>
        <w:ind w:left="7"/>
        <w:jc w:val="both"/>
        <w:textAlignment w:val="baseline"/>
        <w:rPr>
          <w:rFonts w:ascii="Times New Roman" w:eastAsia="Andale Sans UI" w:hAnsi="Times New Roman" w:cs="Tahoma"/>
          <w:kern w:val="1"/>
          <w:lang w:eastAsia="fa-IR" w:bidi="fa-IR"/>
        </w:rPr>
      </w:pPr>
    </w:p>
    <w:p w:rsidR="007C3B96" w:rsidRPr="007C3B96" w:rsidRDefault="007C3B96" w:rsidP="007C3B96">
      <w:pPr>
        <w:widowControl w:val="0"/>
        <w:shd w:val="clear" w:color="auto" w:fill="FFFFFF"/>
        <w:suppressAutoHyphens/>
        <w:spacing w:after="0" w:line="274" w:lineRule="exact"/>
        <w:ind w:left="7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kern w:val="1"/>
          <w:lang w:val="de-DE" w:eastAsia="fa-IR" w:bidi="fa-IR"/>
        </w:rPr>
        <w:t>*Размеры талии/бедер установлены ГОСТ Р 55082-2012. Допускаются другие варианты размерного ряда в каждой группе подгузников, устанавливаемые изготовителем, но в соответствии с классификатором технических средств реабилитации (Приказ Минтруда Росси от 13.02.2018 г. № 86н)</w:t>
      </w:r>
    </w:p>
    <w:p w:rsidR="007C3B96" w:rsidRPr="007C3B96" w:rsidRDefault="007C3B96" w:rsidP="007C3B96">
      <w:pPr>
        <w:keepNext/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kern w:val="1"/>
          <w:lang w:val="de-DE" w:eastAsia="fa-IR" w:bidi="fa-IR"/>
        </w:rPr>
        <w:t>Подгузники (Национальный стандарт РФ ГОСТ Р ИСО 9999-201</w:t>
      </w:r>
      <w:r w:rsidRPr="007C3B96">
        <w:rPr>
          <w:rFonts w:ascii="Times New Roman" w:eastAsia="Andale Sans UI" w:hAnsi="Times New Roman" w:cs="Tahoma"/>
          <w:kern w:val="1"/>
          <w:lang w:eastAsia="fa-IR" w:bidi="fa-IR"/>
        </w:rPr>
        <w:t>9</w:t>
      </w:r>
      <w:r w:rsidRPr="007C3B9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Подгузники должны соответствовать ГОСТ Р 55082-2012 «Изделия бумажные медицинского назначения. Подгузники для взрослых. Общие технические условия» в следующей </w:t>
      </w: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lastRenderedPageBreak/>
        <w:t>части: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center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Технические требования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kern w:val="1"/>
          <w:lang w:val="de-DE" w:eastAsia="fa-IR" w:bidi="fa-IR"/>
        </w:rPr>
        <w:t>1.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15.009-91 «Система разработки и постановки продукции на производство (СРПП). Непродовольственные товары народного потребления».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142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</w:pPr>
      <w:r w:rsidRPr="007C3B9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Таким образом, при поставке всей партии подгузников должны  быть предоставлены:</w:t>
      </w:r>
    </w:p>
    <w:p w:rsidR="007C3B96" w:rsidRPr="007C3B96" w:rsidRDefault="007C3B96" w:rsidP="007C3B96">
      <w:pPr>
        <w:widowControl w:val="0"/>
        <w:tabs>
          <w:tab w:val="left" w:pos="708"/>
        </w:tabs>
        <w:suppressAutoHyphens/>
        <w:spacing w:after="0" w:line="100" w:lineRule="atLeast"/>
        <w:ind w:right="-17"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</w:pPr>
      <w:r w:rsidRPr="007C3B9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 xml:space="preserve">- </w:t>
      </w:r>
      <w:proofErr w:type="gramStart"/>
      <w:r w:rsidRPr="007C3B9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>утвержденные</w:t>
      </w:r>
      <w:proofErr w:type="gramEnd"/>
      <w:r w:rsidRPr="007C3B9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 xml:space="preserve"> образцы-эталонов по ГОСТ 15.009-91 на каждый вид подгузников (при наличии);</w:t>
      </w:r>
    </w:p>
    <w:p w:rsidR="007C3B96" w:rsidRPr="007C3B96" w:rsidRDefault="007C3B96" w:rsidP="007C3B96">
      <w:pPr>
        <w:widowControl w:val="0"/>
        <w:tabs>
          <w:tab w:val="left" w:pos="708"/>
        </w:tabs>
        <w:suppressAutoHyphens/>
        <w:spacing w:after="0" w:line="100" w:lineRule="atLeast"/>
        <w:ind w:right="-17" w:firstLine="709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</w:pPr>
      <w:r w:rsidRPr="007C3B9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>-  технические условия на выпускаемую продукцию (при наличии);</w:t>
      </w:r>
    </w:p>
    <w:p w:rsidR="007C3B96" w:rsidRPr="007C3B96" w:rsidRDefault="007C3B96" w:rsidP="007C3B96">
      <w:pPr>
        <w:widowControl w:val="0"/>
        <w:tabs>
          <w:tab w:val="left" w:pos="708"/>
        </w:tabs>
        <w:suppressAutoHyphens/>
        <w:spacing w:after="0" w:line="100" w:lineRule="atLeast"/>
        <w:ind w:right="-17"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>- технологический регламент на выпускаемую продукцию (при наличии);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2. Требования к конструкции подгузников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.2.1 Конструкция подгузников включает в себя (начиная со слоя, контактирующего с кожей человека):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верхний покровный слой;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распределительный слой;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абсорбирующий слой, состоящий из одного или двух впитывающих слоев;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защитный слой;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нижний покровный слой;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барьерные элементы;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фиксирующие элементы;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индикатор наполнения подгузника (при наличии).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Допускается изготовлять подгузники без распределительного и нижнего покровного слоев.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При отсутствии нижнего покровного слоя его функцию выполняет защитный слой.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3. Требования к внешнему виду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3.1.В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3.2 Печатное изображение на подгузниках должно быть четким, без искажений и пробелов. Не допускаются следы выщипывания волокон с поверхности подгузника и отмарывание краски.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3.3. Для изготовления подгузников применяют следующие материалы: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для распределительного слоя: нетканый материал или бумагу бытового и санитарно-гигиенического назначения массой бумаги (материала) площадью 1 м ГОСТ Р 55082-2012 Изделия бумажные медицинского назначения. Подгузники для взрослых. Общие технические условия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ГОСТ 10700-97 «Макулатура бумажная и картонная. Технические условия (с Изменением №1);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 на основе полимеров акриловой кислоты;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для защитного слоя: полимерную пленку толщиной не более 30 мкм.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(Роспотребнадзора) и обеспечивающих безопасность и функциональное назначение подгузников.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3.4.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kern w:val="1"/>
          <w:lang w:val="de-DE" w:eastAsia="fa-IR" w:bidi="fa-IR"/>
        </w:rPr>
        <w:t>3.5. Показатели, обеспечивающие функциональное назначение подгузников, должны соответствовать требованиям, указанным в таблице: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1"/>
        <w:gridCol w:w="2440"/>
        <w:gridCol w:w="1311"/>
        <w:gridCol w:w="1417"/>
        <w:gridCol w:w="2084"/>
        <w:gridCol w:w="40"/>
      </w:tblGrid>
      <w:tr w:rsidR="007C3B96" w:rsidRPr="007C3B96" w:rsidTr="008126D2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Наименование показателя</w:t>
            </w:r>
          </w:p>
        </w:tc>
        <w:tc>
          <w:tcPr>
            <w:tcW w:w="7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Значения показателя для подгузников видов и групп</w:t>
            </w:r>
          </w:p>
        </w:tc>
        <w:tc>
          <w:tcPr>
            <w:tcW w:w="40" w:type="dxa"/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</w:p>
        </w:tc>
      </w:tr>
      <w:tr w:rsidR="007C3B96" w:rsidRPr="007C3B96" w:rsidTr="008126D2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Малые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Средние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Большие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Сверхбольшие</w:t>
            </w:r>
          </w:p>
        </w:tc>
      </w:tr>
      <w:tr w:rsidR="007C3B96" w:rsidRPr="007C3B96" w:rsidTr="008126D2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color w:val="000000"/>
                <w:kern w:val="1"/>
                <w:lang w:val="de-DE" w:eastAsia="fa-IR" w:bidi="fa-IR"/>
              </w:rPr>
              <w:t>1.Полное влагопоглощение, г, не менее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1</w:t>
            </w:r>
            <w:r w:rsidRPr="007C3B96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4</w:t>
            </w:r>
            <w:r w:rsidRPr="007C3B96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1</w:t>
            </w:r>
            <w:r w:rsidRPr="007C3B96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8</w:t>
            </w:r>
            <w:r w:rsidRPr="007C3B96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200</w:t>
            </w:r>
            <w:r w:rsidRPr="007C3B96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2800</w:t>
            </w:r>
          </w:p>
        </w:tc>
      </w:tr>
      <w:tr w:rsidR="007C3B96" w:rsidRPr="007C3B96" w:rsidTr="008126D2"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2. Обратная сорбция, г, не более</w:t>
            </w:r>
          </w:p>
        </w:tc>
        <w:tc>
          <w:tcPr>
            <w:tcW w:w="7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4,4</w:t>
            </w:r>
          </w:p>
        </w:tc>
        <w:tc>
          <w:tcPr>
            <w:tcW w:w="40" w:type="dxa"/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</w:p>
        </w:tc>
      </w:tr>
      <w:tr w:rsidR="007C3B96" w:rsidRPr="007C3B96" w:rsidTr="008126D2">
        <w:trPr>
          <w:trHeight w:val="63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3.Скорость впитывания, см/с, не менее</w:t>
            </w:r>
          </w:p>
        </w:tc>
        <w:tc>
          <w:tcPr>
            <w:tcW w:w="7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  <w:r w:rsidRPr="007C3B96"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  <w:t>2,3</w:t>
            </w:r>
          </w:p>
        </w:tc>
        <w:tc>
          <w:tcPr>
            <w:tcW w:w="40" w:type="dxa"/>
            <w:shd w:val="clear" w:color="auto" w:fill="auto"/>
          </w:tcPr>
          <w:p w:rsidR="007C3B96" w:rsidRPr="007C3B96" w:rsidRDefault="007C3B96" w:rsidP="007C3B96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lang w:val="de-DE" w:eastAsia="fa-IR" w:bidi="fa-IR"/>
              </w:rPr>
            </w:pPr>
          </w:p>
        </w:tc>
      </w:tr>
    </w:tbl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center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Маркировка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1.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отмарывание краски не допускается.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2. Маркировка на потребительской упаковке подгузников должна содержать: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наименование страны-изготовителя;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наименование и местонахождение изготовителя (продавца, поставщика), товарный знак (при наличии);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правила по применению подгузника (в виде рисунков или текста);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информацию о наличии специальных ингредиентов;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номер артикула (при наличии);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количество подгузников в упаковке;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дату (месяц, год) изготовления;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срок годности, устанавливаемый изготовителем;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обозначение настоящего стандарта;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штриховой код (при наличии).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3.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4. Не допускается наносить информацию о специальных свойствах подгузника, например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5.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center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>Упаковка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1. Подгузники в количестве, определяемом производителем, упаковывают в пакеты из полимерной пленки или пачки по ГОСТ 12303-80 «Пачки из картона, бумаги и комбинированных материалов. Общие технические условия (с Изменениеями № 1, 2, 3, 4), или коробки по ГОСТ 12301-2006 « Коробки из картона, бумаги и комбинированных материалов. Общие технические условия», или другую потребительскую упаковку, обеспечивающую сохранность подгузников при транспортировании и хранении.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Швы в пакетах из полимерной пленки должны быть заварены.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7C3B96" w:rsidRPr="007C3B96" w:rsidRDefault="007C3B96" w:rsidP="007C3B96">
      <w:pPr>
        <w:keepNext/>
        <w:widowControl w:val="0"/>
        <w:tabs>
          <w:tab w:val="left" w:pos="708"/>
        </w:tabs>
        <w:suppressAutoHyphens/>
        <w:spacing w:after="0" w:line="240" w:lineRule="atLeast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lastRenderedPageBreak/>
        <w:t>Не допускается механическое повреждение упаковки, открывающее доступ к поверхности подгузника.</w:t>
      </w:r>
    </w:p>
    <w:p w:rsidR="007C3B96" w:rsidRPr="007C3B96" w:rsidRDefault="007C3B96" w:rsidP="007C3B96">
      <w:pPr>
        <w:keepNext/>
        <w:widowControl w:val="0"/>
        <w:tabs>
          <w:tab w:val="left" w:pos="567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kern w:val="1"/>
          <w:lang w:val="de-DE" w:eastAsia="fa-IR" w:bidi="fa-IR"/>
        </w:rPr>
        <w:t>Материалы, применяемые для изготовления абсорбирующего белья, не содержат ядовитых (токсичных) компонентов, а также не вызывают аллергических реакций у инвалида при соприкосновении с открытыми участками кожи.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kern w:val="1"/>
          <w:lang w:val="de-DE" w:eastAsia="fa-IR" w:bidi="fa-IR"/>
        </w:rPr>
        <w:t>Подгузники должны соответствовать ГОСТ Р 52770-2016</w:t>
      </w:r>
      <w:r w:rsidRPr="007C3B96"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  <w:t xml:space="preserve"> </w:t>
      </w: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«Изделия медицинские требования безопасности. Методы санитарно-химических и токсикологических испытаний</w:t>
      </w:r>
      <w:r w:rsidRPr="007C3B9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», а также стандартам серии ГОСТ Р ИСО 10993-1-2011 «Оценка биологического действия медицинских изделий. Часть 1. Оценка и исследования», ГОСТ Р ИСО 10993-5-2011 «Оценка биологического действия медицинских изделий. Часть 5. Исследования на цитоксичность: методы </w:t>
      </w:r>
      <w:r w:rsidRPr="007C3B96">
        <w:rPr>
          <w:rFonts w:ascii="Times New Roman" w:eastAsia="Andale Sans UI" w:hAnsi="Times New Roman" w:cs="Tahoma"/>
          <w:kern w:val="1"/>
          <w:lang w:val="en-US" w:eastAsia="fa-IR" w:bidi="fa-IR"/>
        </w:rPr>
        <w:t>in</w:t>
      </w:r>
      <w:r w:rsidRPr="007C3B9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</w:t>
      </w:r>
      <w:r w:rsidRPr="007C3B96">
        <w:rPr>
          <w:rFonts w:ascii="Times New Roman" w:eastAsia="Andale Sans UI" w:hAnsi="Times New Roman" w:cs="Tahoma"/>
          <w:kern w:val="1"/>
          <w:lang w:val="en-US" w:eastAsia="fa-IR" w:bidi="fa-IR"/>
        </w:rPr>
        <w:t>vitro</w:t>
      </w:r>
      <w:r w:rsidRPr="007C3B96">
        <w:rPr>
          <w:rFonts w:ascii="Times New Roman" w:eastAsia="Andale Sans UI" w:hAnsi="Times New Roman" w:cs="Tahoma"/>
          <w:kern w:val="1"/>
          <w:lang w:val="de-DE" w:eastAsia="fa-IR" w:bidi="fa-IR"/>
        </w:rPr>
        <w:t>», ГОСТ Р ИСО 10993-10-2011 «Оценка биологического действия медицинских изделий. Часть 10. Исследования раздражающего и сенсибилизирующего действия»  (проверяется   наличие документов, выданных в соответствии с законодательством Российской Федерации, подтверждающих такую информацию).</w:t>
      </w:r>
    </w:p>
    <w:p w:rsidR="007C3B96" w:rsidRPr="007C3B96" w:rsidRDefault="007C3B96" w:rsidP="007C3B96">
      <w:pPr>
        <w:keepNext/>
        <w:widowControl w:val="0"/>
        <w:tabs>
          <w:tab w:val="left" w:pos="567"/>
        </w:tabs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kern w:val="1"/>
          <w:lang w:val="de-DE" w:eastAsia="fa-IR" w:bidi="fa-IR"/>
        </w:rPr>
        <w:t>Подтверждением качества товара является: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подгузников для здоровья человека, Сертификат 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 (при наличии).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Подгузники предъявляют к приемке партиями.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Партия должна сопровождаться документом о качестве, который должен содержать: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наименование страны-изготовителя, товарный знак изготовителя (при наличии);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Наименование группы, вида, размеры по обхвату талии/бедер подгузника, номер подгузника (при наличии), декоративное и техническое исполнения;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номер артикула (при наличии);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номер партии;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 количество подгузников в партии;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 дату изготовления (месяц год);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обозначение настоящего стандарта;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срок годности подгузников, установленный изготовителем;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>- результаты проведенных испытаний или подтверждение соответствия подгузников требованиям ГОСТ Р 55082-2012.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bCs/>
          <w:kern w:val="1"/>
          <w:lang w:val="de-DE" w:eastAsia="fa-IR" w:bidi="fa-IR"/>
        </w:rPr>
        <w:t xml:space="preserve"> Подгузники подвергают приемо-сдаточным испытаниям.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142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</w:pPr>
      <w:r w:rsidRPr="007C3B96">
        <w:rPr>
          <w:rFonts w:ascii="Times New Roman" w:eastAsia="Andale Sans UI" w:hAnsi="Times New Roman" w:cs="Tahoma"/>
          <w:color w:val="000000"/>
          <w:kern w:val="1"/>
          <w:lang w:val="de-DE" w:eastAsia="fa-IR" w:bidi="fa-IR"/>
        </w:rPr>
        <w:t>Таким образом, при поставке всей партии подгузников должны  быть предоставлены:</w:t>
      </w:r>
    </w:p>
    <w:p w:rsidR="007C3B96" w:rsidRPr="007C3B96" w:rsidRDefault="007C3B96" w:rsidP="007C3B96">
      <w:pPr>
        <w:widowControl w:val="0"/>
        <w:tabs>
          <w:tab w:val="left" w:pos="708"/>
        </w:tabs>
        <w:suppressAutoHyphens/>
        <w:spacing w:after="0" w:line="100" w:lineRule="atLeast"/>
        <w:ind w:right="-17" w:firstLine="709"/>
        <w:jc w:val="both"/>
        <w:textAlignment w:val="baseline"/>
        <w:rPr>
          <w:rFonts w:ascii="Times New Roman" w:eastAsia="Andale Sans UI" w:hAnsi="Times New Roman" w:cs="Tahoma"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 xml:space="preserve">- документ о качестве партии товара по каждому виду подгузников (протокол приемо-сдаточных испытаний на соответствие  ГОСТ </w:t>
      </w:r>
      <w:proofErr w:type="gramStart"/>
      <w:r w:rsidRPr="007C3B9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>Р</w:t>
      </w:r>
      <w:proofErr w:type="gramEnd"/>
      <w:r w:rsidRPr="007C3B96">
        <w:rPr>
          <w:rFonts w:ascii="Times New Roman" w:eastAsia="Andale Sans UI" w:hAnsi="Times New Roman" w:cs="Times New Roman"/>
          <w:color w:val="000000"/>
          <w:kern w:val="1"/>
          <w:lang w:eastAsia="fa-IR" w:bidi="fa-IR"/>
        </w:rPr>
        <w:t xml:space="preserve"> 55082-2012).</w:t>
      </w:r>
    </w:p>
    <w:p w:rsidR="007C3B96" w:rsidRPr="007C3B96" w:rsidRDefault="007C3B96" w:rsidP="007C3B96">
      <w:pPr>
        <w:widowControl w:val="0"/>
        <w:suppressAutoHyphens/>
        <w:spacing w:after="0" w:line="100" w:lineRule="atLeast"/>
        <w:ind w:firstLine="420"/>
        <w:jc w:val="both"/>
        <w:textAlignment w:val="baseline"/>
        <w:rPr>
          <w:rFonts w:ascii="Times New Roman" w:eastAsia="Andale Sans UI" w:hAnsi="Times New Roman" w:cs="Tahoma"/>
          <w:b/>
          <w:bCs/>
          <w:kern w:val="1"/>
          <w:lang w:val="de-DE" w:eastAsia="fa-IR" w:bidi="fa-IR"/>
        </w:rPr>
      </w:pPr>
      <w:r w:rsidRPr="007C3B9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Остаточный срок годности подгузников должен составлять </w:t>
      </w:r>
      <w:r w:rsidRPr="007C3B96">
        <w:rPr>
          <w:rFonts w:ascii="Times New Roman" w:eastAsia="Andale Sans UI" w:hAnsi="Times New Roman" w:cs="Tahoma"/>
          <w:b/>
          <w:kern w:val="1"/>
          <w:lang w:val="de-DE" w:eastAsia="fa-IR" w:bidi="fa-IR"/>
        </w:rPr>
        <w:t>не менее 1 (Одного) года</w:t>
      </w:r>
      <w:r w:rsidRPr="007C3B96">
        <w:rPr>
          <w:rFonts w:ascii="Times New Roman" w:eastAsia="Andale Sans UI" w:hAnsi="Times New Roman" w:cs="Tahoma"/>
          <w:kern w:val="1"/>
          <w:lang w:val="de-DE" w:eastAsia="fa-IR" w:bidi="fa-IR"/>
        </w:rPr>
        <w:t xml:space="preserve"> со дня подписания Получателем акта приема-передачи Товара.</w:t>
      </w:r>
    </w:p>
    <w:p w:rsidR="007C3B96" w:rsidRPr="007C3B96" w:rsidRDefault="007C3B96" w:rsidP="007C3B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val="de-DE" w:eastAsia="ru-RU"/>
        </w:rPr>
      </w:pPr>
    </w:p>
    <w:p w:rsidR="007C3B96" w:rsidRPr="007C3B96" w:rsidRDefault="007C3B96" w:rsidP="007C3B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C3B96">
        <w:rPr>
          <w:rFonts w:ascii="Times New Roman" w:eastAsia="Times New Roman" w:hAnsi="Times New Roman" w:cs="Times New Roman"/>
          <w:b/>
          <w:i/>
          <w:lang w:eastAsia="ru-RU"/>
        </w:rPr>
        <w:t>При наличии предоставляются действующие регистрационные удостоверения, декларации о соответствии и (или) сертификаты соответствия, которые считаются действительными согласно постановлению Правительства РФ от 01.12.2009 г. № 982 (с учетом изменений и дополнений).</w:t>
      </w:r>
    </w:p>
    <w:p w:rsidR="007C3B96" w:rsidRPr="007C3B96" w:rsidRDefault="007C3B96" w:rsidP="007C3B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7C3B96" w:rsidRPr="007C3B96" w:rsidRDefault="007C3B96" w:rsidP="007C3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7C3B96">
        <w:rPr>
          <w:rFonts w:ascii="Times New Roman" w:eastAsia="Times New Roman" w:hAnsi="Times New Roman" w:cs="Times New Roman"/>
          <w:u w:val="single"/>
          <w:lang w:eastAsia="ru-RU"/>
        </w:rPr>
        <w:t>Срок поставки товара</w:t>
      </w:r>
      <w:r w:rsidRPr="007C3B96">
        <w:rPr>
          <w:rFonts w:ascii="Times New Roman" w:eastAsia="Times New Roman" w:hAnsi="Times New Roman" w:cs="Times New Roman"/>
          <w:color w:val="00B0F0"/>
          <w:u w:val="single"/>
          <w:lang w:eastAsia="ru-RU"/>
        </w:rPr>
        <w:t>:</w:t>
      </w:r>
      <w:r w:rsidRPr="007C3B96">
        <w:rPr>
          <w:rFonts w:ascii="Times New Roman" w:eastAsia="Times New Roman" w:hAnsi="Times New Roman" w:cs="Times New Roman"/>
          <w:color w:val="00B0F0"/>
          <w:lang w:eastAsia="ru-RU"/>
        </w:rPr>
        <w:t xml:space="preserve"> поставка товара по Контракту на территорию Псковской области выполняется в полном объеме в течение 3 (трех) рабочих дней </w:t>
      </w:r>
      <w:proofErr w:type="gramStart"/>
      <w:r w:rsidRPr="007C3B96">
        <w:rPr>
          <w:rFonts w:ascii="Times New Roman" w:eastAsia="Times New Roman" w:hAnsi="Times New Roman" w:cs="Times New Roman"/>
          <w:color w:val="00B0F0"/>
          <w:lang w:eastAsia="ru-RU"/>
        </w:rPr>
        <w:t>с даты заключения</w:t>
      </w:r>
      <w:proofErr w:type="gramEnd"/>
      <w:r w:rsidRPr="007C3B96">
        <w:rPr>
          <w:rFonts w:ascii="Times New Roman" w:eastAsia="Times New Roman" w:hAnsi="Times New Roman" w:cs="Times New Roman"/>
          <w:color w:val="00B0F0"/>
          <w:lang w:eastAsia="ru-RU"/>
        </w:rPr>
        <w:t xml:space="preserve"> государственного контракта и в соответствии со сроком, установленным календарным планом.</w:t>
      </w:r>
    </w:p>
    <w:p w:rsidR="007C3B96" w:rsidRPr="007C3B96" w:rsidRDefault="007C3B96" w:rsidP="007C3B96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7C3B96">
        <w:rPr>
          <w:rFonts w:ascii="Times New Roman" w:eastAsia="Times New Roman" w:hAnsi="Times New Roman" w:cs="Times New Roman"/>
          <w:u w:val="single"/>
          <w:lang w:eastAsia="ru-RU"/>
        </w:rPr>
        <w:t>Выдача товара Получателям:</w:t>
      </w:r>
      <w:r w:rsidRPr="007C3B9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C3B96">
        <w:rPr>
          <w:rFonts w:ascii="Times New Roman" w:eastAsia="Times New Roman" w:hAnsi="Times New Roman" w:cs="Times New Roman"/>
          <w:color w:val="FF0000"/>
          <w:lang w:eastAsia="ru-RU"/>
        </w:rPr>
        <w:t>с даты получения</w:t>
      </w:r>
      <w:proofErr w:type="gramEnd"/>
      <w:r w:rsidRPr="007C3B96">
        <w:rPr>
          <w:rFonts w:ascii="Times New Roman" w:eastAsia="Times New Roman" w:hAnsi="Times New Roman" w:cs="Times New Roman"/>
          <w:color w:val="FF0000"/>
          <w:lang w:eastAsia="ru-RU"/>
        </w:rPr>
        <w:t xml:space="preserve"> от Заказчика реестра получателей Товара до </w:t>
      </w:r>
      <w:r w:rsidRPr="007C3B96">
        <w:rPr>
          <w:rFonts w:ascii="Times New Roman" w:eastAsia="Times New Roman" w:hAnsi="Times New Roman" w:cs="Times New Roman"/>
          <w:b/>
          <w:color w:val="FF0000"/>
          <w:lang w:eastAsia="ru-RU"/>
        </w:rPr>
        <w:t>«</w:t>
      </w:r>
      <w:r w:rsidRPr="007C3B96">
        <w:rPr>
          <w:rFonts w:ascii="Times New Roman" w:eastAsia="Times New Roman" w:hAnsi="Times New Roman" w:cs="Times New Roman"/>
          <w:b/>
          <w:color w:val="FF0000"/>
          <w:lang w:eastAsia="ru-RU"/>
        </w:rPr>
        <w:t>19</w:t>
      </w:r>
      <w:r w:rsidRPr="007C3B96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»  </w:t>
      </w:r>
      <w:r w:rsidRPr="007C3B96">
        <w:rPr>
          <w:rFonts w:ascii="Times New Roman" w:eastAsia="Times New Roman" w:hAnsi="Times New Roman" w:cs="Times New Roman"/>
          <w:b/>
          <w:color w:val="FF0000"/>
          <w:lang w:eastAsia="ru-RU"/>
        </w:rPr>
        <w:t>августа 2021</w:t>
      </w:r>
      <w:r w:rsidRPr="007C3B96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года включительно. </w:t>
      </w:r>
    </w:p>
    <w:p w:rsidR="007C3B96" w:rsidRPr="007C3B96" w:rsidRDefault="007C3B96" w:rsidP="007C3B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7C3B96">
        <w:rPr>
          <w:rFonts w:ascii="Times New Roman" w:eastAsia="Times New Roman" w:hAnsi="Times New Roman" w:cs="Times New Roman"/>
          <w:u w:val="single"/>
          <w:lang w:eastAsia="ru-RU"/>
        </w:rPr>
        <w:t xml:space="preserve">Срок действия Контракта: </w:t>
      </w:r>
      <w:proofErr w:type="gramStart"/>
      <w:r w:rsidRPr="007C3B96">
        <w:rPr>
          <w:rFonts w:ascii="Times New Roman" w:eastAsia="Times New Roman" w:hAnsi="Times New Roman" w:cs="Times New Roman"/>
          <w:color w:val="FF0000"/>
          <w:lang w:eastAsia="ru-RU"/>
        </w:rPr>
        <w:t>с даты заключения</w:t>
      </w:r>
      <w:proofErr w:type="gramEnd"/>
      <w:r w:rsidRPr="007C3B96">
        <w:rPr>
          <w:rFonts w:ascii="Times New Roman" w:eastAsia="Times New Roman" w:hAnsi="Times New Roman" w:cs="Times New Roman"/>
          <w:color w:val="FF0000"/>
          <w:lang w:eastAsia="ru-RU"/>
        </w:rPr>
        <w:t xml:space="preserve"> Контракта </w:t>
      </w:r>
      <w:r w:rsidRPr="007C3B96">
        <w:rPr>
          <w:rFonts w:ascii="Times New Roman" w:eastAsia="Times New Roman" w:hAnsi="Times New Roman" w:cs="Times New Roman"/>
          <w:b/>
          <w:color w:val="FF0000"/>
          <w:lang w:eastAsia="ru-RU"/>
        </w:rPr>
        <w:t>до</w:t>
      </w:r>
      <w:r w:rsidRPr="007C3B96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7C3B96">
        <w:rPr>
          <w:rFonts w:ascii="Times New Roman" w:eastAsia="Times New Roman" w:hAnsi="Times New Roman" w:cs="Times New Roman"/>
          <w:b/>
          <w:color w:val="FF0000"/>
          <w:lang w:eastAsia="ru-RU"/>
        </w:rPr>
        <w:t>31.08.2021</w:t>
      </w:r>
      <w:r w:rsidRPr="007C3B96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 года </w:t>
      </w:r>
      <w:r w:rsidRPr="007C3B96">
        <w:rPr>
          <w:rFonts w:ascii="Times New Roman" w:eastAsia="Times New Roman" w:hAnsi="Times New Roman" w:cs="Times New Roman"/>
          <w:color w:val="FF0000"/>
          <w:lang w:eastAsia="ru-RU"/>
        </w:rPr>
        <w:t>включительно</w:t>
      </w:r>
      <w:r w:rsidRPr="007C3B96">
        <w:rPr>
          <w:rFonts w:ascii="Times New Roman" w:eastAsia="Times New Roman" w:hAnsi="Times New Roman" w:cs="Times New Roman"/>
          <w:b/>
          <w:color w:val="FF0000"/>
          <w:lang w:eastAsia="ru-RU"/>
        </w:rPr>
        <w:t>.</w:t>
      </w:r>
    </w:p>
    <w:p w:rsidR="001F5415" w:rsidRDefault="001F5415">
      <w:bookmarkStart w:id="0" w:name="_GoBack"/>
      <w:bookmarkEnd w:id="0"/>
    </w:p>
    <w:sectPr w:rsidR="001F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60"/>
    <w:rsid w:val="00095993"/>
    <w:rsid w:val="001F5415"/>
    <w:rsid w:val="007C3B96"/>
    <w:rsid w:val="0088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2020-11-20T07:30:00Z</dcterms:created>
  <dcterms:modified xsi:type="dcterms:W3CDTF">2020-11-20T08:05:00Z</dcterms:modified>
</cp:coreProperties>
</file>