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5E" w:rsidRPr="0055110C" w:rsidRDefault="00DD235E" w:rsidP="00DD235E">
      <w:pPr>
        <w:pStyle w:val="Normal"/>
        <w:pageBreakBefore/>
        <w:jc w:val="both"/>
        <w:rPr>
          <w:rFonts w:eastAsia="Arial Unicode MS"/>
          <w:b/>
          <w:kern w:val="1"/>
          <w:sz w:val="22"/>
          <w:szCs w:val="22"/>
          <w:lang w:eastAsia="en-US"/>
        </w:rPr>
      </w:pPr>
      <w:r w:rsidRPr="00F60D72">
        <w:rPr>
          <w:b/>
          <w:bCs/>
          <w:color w:val="000000"/>
          <w:sz w:val="22"/>
          <w:szCs w:val="22"/>
        </w:rPr>
        <w:t xml:space="preserve">Техническое задание на </w:t>
      </w:r>
      <w:r w:rsidRPr="00D43A4A">
        <w:rPr>
          <w:b/>
          <w:bCs/>
          <w:sz w:val="22"/>
          <w:szCs w:val="22"/>
        </w:rPr>
        <w:t xml:space="preserve">выполнение работ </w:t>
      </w:r>
      <w:r w:rsidRPr="0055110C">
        <w:rPr>
          <w:b/>
          <w:sz w:val="22"/>
          <w:szCs w:val="22"/>
        </w:rPr>
        <w:t>по обеспечению в 202</w:t>
      </w:r>
      <w:r>
        <w:rPr>
          <w:b/>
          <w:sz w:val="22"/>
          <w:szCs w:val="22"/>
        </w:rPr>
        <w:t>1</w:t>
      </w:r>
      <w:r w:rsidRPr="0055110C">
        <w:rPr>
          <w:b/>
          <w:sz w:val="22"/>
          <w:szCs w:val="22"/>
        </w:rPr>
        <w:t xml:space="preserve"> году инвалидов и отдельных категорий граждан из числа ветеранов протезами верхних конечностей</w:t>
      </w:r>
    </w:p>
    <w:tbl>
      <w:tblPr>
        <w:tblW w:w="10490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654"/>
        <w:gridCol w:w="851"/>
      </w:tblGrid>
      <w:tr w:rsidR="00DD235E" w:rsidRPr="00EC727D" w:rsidTr="000D4157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35E" w:rsidRPr="00F37937" w:rsidRDefault="00DD235E" w:rsidP="000D4157">
            <w:pPr>
              <w:pStyle w:val="a6"/>
              <w:snapToGrid w:val="0"/>
              <w:jc w:val="center"/>
            </w:pPr>
            <w:r w:rsidRPr="00F37937">
              <w:t>Наименование протезов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35E" w:rsidRPr="00F37937" w:rsidRDefault="00DD235E" w:rsidP="000D4157">
            <w:pPr>
              <w:pStyle w:val="a6"/>
              <w:snapToGrid w:val="0"/>
              <w:jc w:val="center"/>
            </w:pPr>
            <w:r w:rsidRPr="00F37937">
              <w:t>Функциональные характеристики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D235E" w:rsidRPr="00F37937" w:rsidRDefault="00DD235E" w:rsidP="000D4157">
            <w:pPr>
              <w:pStyle w:val="a6"/>
              <w:snapToGrid w:val="0"/>
              <w:jc w:val="center"/>
            </w:pPr>
            <w:r w:rsidRPr="00F37937">
              <w:t>Кол</w:t>
            </w:r>
            <w:r w:rsidRPr="00F37937">
              <w:rPr>
                <w:lang w:val="en-US"/>
              </w:rPr>
              <w:t>-</w:t>
            </w:r>
            <w:r w:rsidRPr="00F37937">
              <w:t>во</w:t>
            </w:r>
          </w:p>
        </w:tc>
      </w:tr>
      <w:tr w:rsidR="00DD235E" w:rsidRPr="00F12FCF" w:rsidTr="000D415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35E" w:rsidRDefault="00DD235E" w:rsidP="000D4157">
            <w:pPr>
              <w:suppressAutoHyphens w:val="0"/>
              <w:spacing w:after="2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Протез кисти активный (тяговый), в том числе при вычленении и частичном вычленении кисти</w:t>
            </w:r>
          </w:p>
          <w:p w:rsidR="00DD235E" w:rsidRPr="00EA495F" w:rsidRDefault="00DD235E" w:rsidP="000D4157">
            <w:pPr>
              <w:pStyle w:val="a6"/>
              <w:snapToGrid w:val="0"/>
              <w:jc w:val="center"/>
            </w:pP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35E" w:rsidRPr="00EA495F" w:rsidRDefault="00DD235E" w:rsidP="000D4157">
            <w:pPr>
              <w:jc w:val="both"/>
              <w:rPr>
                <w:color w:val="000000"/>
              </w:rPr>
            </w:pPr>
            <w:r w:rsidRPr="001052A7">
              <w:t xml:space="preserve">Протез должен предназначаться для компенсации врожденных и ампутационных дефектов кисти, при сохранении лучезапястного сустава. Протез должен состоять из модуля кисти с пальцами соответствующего типоразмера, соединительной арки, планки предплечья с манжетой крепления и приемной гильзы. Кисть и арка должны изготавливаться по технологиям трехмерной печати индивидуально под пользователя. Остальные элементы должны иметь стандартные типоразмеры. </w:t>
            </w:r>
            <w:proofErr w:type="spellStart"/>
            <w:r w:rsidRPr="001052A7">
              <w:t>Схват</w:t>
            </w:r>
            <w:proofErr w:type="spellEnd"/>
            <w:r w:rsidRPr="001052A7">
              <w:t xml:space="preserve"> должен осуществляться за счет движений в лучезапястном суставе, посредством связующих тяговых нитей. Кисть должна закрываться с помощью натяжения тяг и открываться самостоятельно при отпускании за счет пружин. Гильза должна изготавливаться по гипсовому позитиву, путем </w:t>
            </w:r>
            <w:proofErr w:type="spellStart"/>
            <w:r w:rsidRPr="001052A7">
              <w:t>ламинирования</w:t>
            </w:r>
            <w:proofErr w:type="spellEnd"/>
            <w:r w:rsidRPr="001052A7">
              <w:t xml:space="preserve"> из </w:t>
            </w:r>
            <w:proofErr w:type="spellStart"/>
            <w:r w:rsidRPr="001052A7">
              <w:t>термолина</w:t>
            </w:r>
            <w:proofErr w:type="spellEnd"/>
            <w:r w:rsidRPr="001052A7">
              <w:t xml:space="preserve"> или из низкотемпературного пластика непосредственно на культе пациента.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D235E" w:rsidRPr="00EA495F" w:rsidRDefault="00DD235E" w:rsidP="000D4157">
            <w:pPr>
              <w:pStyle w:val="a7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DD235E" w:rsidRPr="00F12FCF" w:rsidTr="000D415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35E" w:rsidRDefault="00DD235E" w:rsidP="000D41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Протез предплечья активный (тяговый)</w:t>
            </w:r>
          </w:p>
          <w:p w:rsidR="00DD235E" w:rsidRPr="00EA495F" w:rsidRDefault="00DD235E" w:rsidP="000D4157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35E" w:rsidRPr="00EA495F" w:rsidRDefault="00DD235E" w:rsidP="000D4157">
            <w:pPr>
              <w:jc w:val="both"/>
              <w:rPr>
                <w:color w:val="000000"/>
              </w:rPr>
            </w:pPr>
            <w:r w:rsidRPr="001052A7">
              <w:t xml:space="preserve">Протез предплечья должен быть предназначен для компенсации врожденных и ампутационных дефектов предплечья, при сохранении локтевого сустава. Протез должен состоять из модуля кисти с пальцами соответствующего типоразмера, ротатора, модуля предплечья, подвижной арки с манжетой крепления и приемной гильзы. Предплечье и арка должны изготавливаться по технологиям трехмерной печати индивидуально под пользователя. Остальные элементы должны иметь стандартные типоразмеры. </w:t>
            </w:r>
            <w:proofErr w:type="spellStart"/>
            <w:r w:rsidRPr="001052A7">
              <w:t>Схват</w:t>
            </w:r>
            <w:proofErr w:type="spellEnd"/>
            <w:r w:rsidRPr="001052A7">
              <w:t xml:space="preserve"> должен осуществляться за счет движений в локтевом суставе, посредством связующих тяговых нитей. Кисть закрывается с помощью натяжения тяг и открывается самостоятельно при отпускании за счет пружин. Протез должен иметь пассивную ротацию кисти в лучезапястном суставе. Гильза должна изготавливаться по гипсовому позитиву, путем </w:t>
            </w:r>
            <w:proofErr w:type="spellStart"/>
            <w:r w:rsidRPr="001052A7">
              <w:t>ламинирования</w:t>
            </w:r>
            <w:proofErr w:type="spellEnd"/>
            <w:r w:rsidRPr="001052A7">
              <w:t xml:space="preserve"> из </w:t>
            </w:r>
            <w:proofErr w:type="spellStart"/>
            <w:r w:rsidRPr="001052A7">
              <w:t>термолина</w:t>
            </w:r>
            <w:proofErr w:type="spellEnd"/>
            <w:r w:rsidRPr="001052A7">
              <w:t xml:space="preserve"> или из низкотемпературного пластика непосредственно на культе пациента.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D235E" w:rsidRPr="00EA495F" w:rsidRDefault="00DD235E" w:rsidP="000D4157">
            <w:pPr>
              <w:pStyle w:val="a7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DD235E" w:rsidRPr="00EC727D" w:rsidTr="000D415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35E" w:rsidRPr="00EA495F" w:rsidRDefault="00DD235E" w:rsidP="000D4157">
            <w:pPr>
              <w:pStyle w:val="a6"/>
              <w:snapToGrid w:val="0"/>
            </w:pPr>
            <w:r w:rsidRPr="00EA495F">
              <w:t>Всего: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35E" w:rsidRPr="00EA495F" w:rsidRDefault="00DD235E" w:rsidP="000D4157">
            <w:pPr>
              <w:pStyle w:val="a6"/>
              <w:snapToGri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D235E" w:rsidRPr="00EA495F" w:rsidRDefault="00DD235E" w:rsidP="000D4157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DD235E" w:rsidRPr="001758D7" w:rsidRDefault="00DD235E" w:rsidP="00DD235E">
      <w:pPr>
        <w:widowControl w:val="0"/>
        <w:ind w:firstLine="601"/>
        <w:jc w:val="both"/>
        <w:rPr>
          <w:rFonts w:ascii="Arial" w:eastAsia="Arial Unicode MS" w:hAnsi="Arial"/>
          <w:kern w:val="1"/>
          <w:szCs w:val="24"/>
        </w:rPr>
      </w:pPr>
    </w:p>
    <w:p w:rsidR="00DD235E" w:rsidRPr="00DD235E" w:rsidRDefault="00DD235E" w:rsidP="00DD235E">
      <w:pPr>
        <w:pStyle w:val="a4"/>
        <w:suppressLineNumbers/>
        <w:suppressAutoHyphens w:val="0"/>
        <w:snapToGrid w:val="0"/>
        <w:ind w:firstLine="709"/>
        <w:jc w:val="both"/>
        <w:rPr>
          <w:bCs/>
          <w:color w:val="000000"/>
          <w:sz w:val="22"/>
          <w:szCs w:val="22"/>
        </w:rPr>
      </w:pPr>
      <w:r w:rsidRPr="00DD235E">
        <w:rPr>
          <w:bCs/>
          <w:color w:val="000000"/>
          <w:sz w:val="22"/>
          <w:szCs w:val="22"/>
        </w:rPr>
        <w:t>Качество протезов верхних конечностей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DD235E" w:rsidRPr="00DD235E" w:rsidRDefault="00DD235E" w:rsidP="00DD235E">
      <w:pPr>
        <w:pStyle w:val="a4"/>
        <w:suppressLineNumbers/>
        <w:suppressAutoHyphens w:val="0"/>
        <w:snapToGrid w:val="0"/>
        <w:ind w:firstLine="709"/>
        <w:jc w:val="both"/>
        <w:rPr>
          <w:b/>
          <w:bCs/>
          <w:color w:val="000000"/>
          <w:sz w:val="22"/>
          <w:szCs w:val="22"/>
        </w:rPr>
      </w:pPr>
      <w:r w:rsidRPr="00DD235E">
        <w:rPr>
          <w:b/>
          <w:bCs/>
          <w:color w:val="000000"/>
          <w:sz w:val="22"/>
          <w:szCs w:val="22"/>
        </w:rPr>
        <w:t>Требования к качеству работ:</w:t>
      </w:r>
    </w:p>
    <w:p w:rsidR="00DD235E" w:rsidRPr="00DD235E" w:rsidRDefault="00DD235E" w:rsidP="00DD235E">
      <w:pPr>
        <w:pStyle w:val="a4"/>
        <w:ind w:firstLine="709"/>
        <w:jc w:val="both"/>
        <w:rPr>
          <w:sz w:val="22"/>
          <w:szCs w:val="22"/>
        </w:rPr>
      </w:pPr>
      <w:r w:rsidRPr="00DD235E">
        <w:rPr>
          <w:color w:val="000000"/>
          <w:sz w:val="22"/>
          <w:szCs w:val="22"/>
        </w:rPr>
        <w:t xml:space="preserve">Протезы верхних конечностей должны соответствовать требованиям Национального стандарта Российской Федерации </w:t>
      </w:r>
      <w:r w:rsidRPr="00DD235E">
        <w:rPr>
          <w:sz w:val="22"/>
          <w:szCs w:val="22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DD235E">
        <w:rPr>
          <w:color w:val="000000"/>
          <w:sz w:val="22"/>
          <w:szCs w:val="22"/>
        </w:rPr>
        <w:t>; ГОСТ Р 52770-2016 «Изделия медицинские. Требования безопасности. Методы санитарно-химических и токсикологических испытаний».</w:t>
      </w:r>
      <w:r w:rsidRPr="00DD235E">
        <w:rPr>
          <w:spacing w:val="-1"/>
          <w:sz w:val="22"/>
          <w:szCs w:val="22"/>
        </w:rPr>
        <w:t xml:space="preserve"> ГОСТ ИСО 10993-1-2011</w:t>
      </w:r>
      <w:r w:rsidRPr="00DD235E">
        <w:rPr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DD235E">
        <w:rPr>
          <w:spacing w:val="-1"/>
          <w:sz w:val="22"/>
          <w:szCs w:val="22"/>
        </w:rPr>
        <w:t xml:space="preserve">10993-5-2011 </w:t>
      </w:r>
      <w:r w:rsidRPr="00DD235E">
        <w:rPr>
          <w:sz w:val="22"/>
          <w:szCs w:val="22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DD235E">
        <w:rPr>
          <w:sz w:val="22"/>
          <w:szCs w:val="22"/>
        </w:rPr>
        <w:t>цитотоксичность</w:t>
      </w:r>
      <w:proofErr w:type="spellEnd"/>
      <w:r w:rsidRPr="00DD235E">
        <w:rPr>
          <w:sz w:val="22"/>
          <w:szCs w:val="22"/>
        </w:rPr>
        <w:t xml:space="preserve">: методы </w:t>
      </w:r>
      <w:proofErr w:type="spellStart"/>
      <w:r w:rsidRPr="00DD235E">
        <w:rPr>
          <w:sz w:val="22"/>
          <w:szCs w:val="22"/>
        </w:rPr>
        <w:t>in</w:t>
      </w:r>
      <w:proofErr w:type="spellEnd"/>
      <w:r w:rsidRPr="00DD235E">
        <w:rPr>
          <w:sz w:val="22"/>
          <w:szCs w:val="22"/>
        </w:rPr>
        <w:t xml:space="preserve"> </w:t>
      </w:r>
      <w:proofErr w:type="spellStart"/>
      <w:r w:rsidRPr="00DD235E">
        <w:rPr>
          <w:sz w:val="22"/>
          <w:szCs w:val="22"/>
        </w:rPr>
        <w:t>vitro</w:t>
      </w:r>
      <w:proofErr w:type="spellEnd"/>
      <w:r w:rsidRPr="00DD235E">
        <w:rPr>
          <w:sz w:val="22"/>
          <w:szCs w:val="22"/>
        </w:rPr>
        <w:t>",</w:t>
      </w:r>
      <w:r w:rsidRPr="00DD235E">
        <w:rPr>
          <w:spacing w:val="-1"/>
          <w:sz w:val="22"/>
          <w:szCs w:val="22"/>
        </w:rPr>
        <w:t xml:space="preserve"> 10993-10-2011 </w:t>
      </w:r>
      <w:r w:rsidRPr="00DD235E">
        <w:rPr>
          <w:sz w:val="22"/>
          <w:szCs w:val="22"/>
        </w:rPr>
        <w:t xml:space="preserve">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DD235E">
        <w:rPr>
          <w:sz w:val="22"/>
          <w:szCs w:val="22"/>
        </w:rPr>
        <w:t>ортезы</w:t>
      </w:r>
      <w:proofErr w:type="spellEnd"/>
      <w:r w:rsidRPr="00DD235E">
        <w:rPr>
          <w:sz w:val="22"/>
          <w:szCs w:val="22"/>
        </w:rPr>
        <w:t xml:space="preserve"> наружные. Требования и методы испытаний».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>Исполнитель должен: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 xml:space="preserve">- оборудовать помещение (пункты приема Получателей) для выдачи готовых изделий необходимыми приспособлениями для примерки: кушетками, одноразовыми пеленками и </w:t>
      </w:r>
      <w:proofErr w:type="spellStart"/>
      <w:r w:rsidRPr="00DD235E">
        <w:rPr>
          <w:sz w:val="22"/>
          <w:szCs w:val="22"/>
        </w:rPr>
        <w:t>т.п</w:t>
      </w:r>
      <w:proofErr w:type="spellEnd"/>
      <w:r w:rsidRPr="00DD235E">
        <w:rPr>
          <w:sz w:val="22"/>
          <w:szCs w:val="22"/>
        </w:rPr>
        <w:t>;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минут.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 xml:space="preserve">- осуществлять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5 (пяти) дней в неделю. 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 xml:space="preserve"> Исполнитель должен изготовить протез, удовлетворяющий следующим требованиям: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lastRenderedPageBreak/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DD235E" w:rsidRPr="00DD235E" w:rsidRDefault="00DD235E" w:rsidP="00DD235E">
      <w:pPr>
        <w:pStyle w:val="a4"/>
        <w:ind w:firstLine="709"/>
        <w:jc w:val="both"/>
        <w:rPr>
          <w:sz w:val="22"/>
          <w:szCs w:val="22"/>
          <w:lang w:eastAsia="en-US"/>
        </w:rPr>
      </w:pPr>
      <w:r w:rsidRPr="00DD235E">
        <w:rPr>
          <w:sz w:val="22"/>
          <w:szCs w:val="22"/>
          <w:lang w:eastAsia="en-US"/>
        </w:rPr>
        <w:t>Качество протеза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DD235E" w:rsidRPr="00DD235E" w:rsidRDefault="00DD235E" w:rsidP="00DD235E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DD235E">
        <w:rPr>
          <w:color w:val="000000"/>
          <w:sz w:val="22"/>
          <w:szCs w:val="22"/>
        </w:rPr>
        <w:t>Изготовитель должен изготавливать протезы, удовлетворяющие следующим требованиям.</w:t>
      </w:r>
    </w:p>
    <w:p w:rsidR="00DD235E" w:rsidRPr="00DD235E" w:rsidRDefault="00DD235E" w:rsidP="00DD235E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DD235E">
        <w:rPr>
          <w:color w:val="000000"/>
          <w:sz w:val="22"/>
          <w:szCs w:val="22"/>
        </w:rPr>
        <w:t>- не должно создаваться угрозы для жизни и здоровья получателя, окружающей среды, а также использование протезов не должно причинять вред имуществу получателя при его эксплуатации.</w:t>
      </w:r>
    </w:p>
    <w:p w:rsidR="00DD235E" w:rsidRPr="00DD235E" w:rsidRDefault="00DD235E" w:rsidP="00DD235E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DD235E">
        <w:rPr>
          <w:color w:val="000000"/>
          <w:sz w:val="22"/>
          <w:szCs w:val="22"/>
        </w:rPr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эксплуатации.</w:t>
      </w:r>
    </w:p>
    <w:p w:rsidR="00DD235E" w:rsidRPr="00DD235E" w:rsidRDefault="00DD235E" w:rsidP="00DD235E">
      <w:pPr>
        <w:pStyle w:val="a4"/>
        <w:ind w:firstLine="709"/>
        <w:jc w:val="both"/>
        <w:rPr>
          <w:color w:val="000000"/>
          <w:sz w:val="22"/>
          <w:szCs w:val="22"/>
        </w:rPr>
      </w:pPr>
      <w:r w:rsidRPr="00DD235E">
        <w:rPr>
          <w:color w:val="000000"/>
          <w:sz w:val="22"/>
          <w:szCs w:val="22"/>
        </w:rPr>
        <w:t>-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DD235E" w:rsidRPr="00DD235E" w:rsidRDefault="00DD235E" w:rsidP="00DD235E">
      <w:pPr>
        <w:ind w:firstLine="709"/>
        <w:jc w:val="both"/>
        <w:rPr>
          <w:color w:val="000000"/>
          <w:sz w:val="22"/>
          <w:szCs w:val="22"/>
        </w:rPr>
      </w:pPr>
      <w:r w:rsidRPr="00DD235E">
        <w:rPr>
          <w:color w:val="000000"/>
          <w:sz w:val="22"/>
          <w:szCs w:val="22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 xml:space="preserve"> Срок гарантии: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 xml:space="preserve"> - протез кисти активный (тяговый), в том числе при вычленении и частичном вычленении кисти - не менее 7 месяцев;</w:t>
      </w:r>
    </w:p>
    <w:p w:rsidR="00DD235E" w:rsidRPr="00DD235E" w:rsidRDefault="00DD235E" w:rsidP="00DD235E">
      <w:pPr>
        <w:ind w:firstLine="709"/>
        <w:jc w:val="both"/>
        <w:rPr>
          <w:sz w:val="22"/>
          <w:szCs w:val="22"/>
        </w:rPr>
      </w:pPr>
      <w:r w:rsidRPr="00DD235E">
        <w:rPr>
          <w:sz w:val="22"/>
          <w:szCs w:val="22"/>
        </w:rPr>
        <w:t>- протез предплечья активный (тяговый) - не менее 7 месяцев.</w:t>
      </w:r>
    </w:p>
    <w:p w:rsidR="00DD235E" w:rsidRPr="00DD235E" w:rsidRDefault="00DD235E" w:rsidP="00DD235E">
      <w:pPr>
        <w:ind w:firstLine="709"/>
        <w:jc w:val="both"/>
        <w:rPr>
          <w:bCs/>
          <w:sz w:val="22"/>
          <w:szCs w:val="22"/>
        </w:rPr>
      </w:pPr>
      <w:r w:rsidRPr="00DD235E">
        <w:rPr>
          <w:bCs/>
          <w:sz w:val="22"/>
          <w:szCs w:val="22"/>
        </w:rPr>
        <w:t xml:space="preserve">Срок пользования: </w:t>
      </w:r>
    </w:p>
    <w:p w:rsidR="00DD235E" w:rsidRPr="00DD235E" w:rsidRDefault="00DD235E" w:rsidP="00DD235E">
      <w:pPr>
        <w:ind w:firstLine="709"/>
        <w:jc w:val="both"/>
        <w:rPr>
          <w:color w:val="000000"/>
          <w:sz w:val="22"/>
          <w:szCs w:val="22"/>
        </w:rPr>
      </w:pPr>
      <w:r w:rsidRPr="00DD235E">
        <w:rPr>
          <w:bCs/>
          <w:sz w:val="22"/>
          <w:szCs w:val="22"/>
        </w:rPr>
        <w:t>- п</w:t>
      </w:r>
      <w:r w:rsidRPr="00DD235E">
        <w:rPr>
          <w:color w:val="000000"/>
          <w:sz w:val="22"/>
          <w:szCs w:val="22"/>
        </w:rPr>
        <w:t>ротез</w:t>
      </w:r>
      <w:r w:rsidRPr="00DD235E">
        <w:rPr>
          <w:sz w:val="22"/>
          <w:szCs w:val="22"/>
        </w:rPr>
        <w:t xml:space="preserve"> кисти активный (тяговый), в том числе при вычленении и частичном вычленении кисти</w:t>
      </w:r>
      <w:r w:rsidRPr="00DD235E">
        <w:rPr>
          <w:color w:val="000000"/>
          <w:sz w:val="22"/>
          <w:szCs w:val="22"/>
        </w:rPr>
        <w:t xml:space="preserve"> - не менее 2 лет (для детей-инвалидов не менее 1 года);</w:t>
      </w:r>
    </w:p>
    <w:p w:rsidR="00DD235E" w:rsidRPr="00DD235E" w:rsidRDefault="00DD235E" w:rsidP="00DD235E">
      <w:pPr>
        <w:ind w:firstLine="709"/>
        <w:jc w:val="both"/>
        <w:rPr>
          <w:color w:val="000000"/>
          <w:sz w:val="22"/>
          <w:szCs w:val="22"/>
        </w:rPr>
      </w:pPr>
      <w:r w:rsidRPr="00DD235E">
        <w:rPr>
          <w:color w:val="000000"/>
          <w:sz w:val="22"/>
          <w:szCs w:val="22"/>
        </w:rPr>
        <w:t>- протез предплечья активный (тяговый) - 2 года.</w:t>
      </w:r>
    </w:p>
    <w:p w:rsidR="00DD235E" w:rsidRPr="00DD235E" w:rsidRDefault="00DD235E" w:rsidP="00DD235E">
      <w:pPr>
        <w:tabs>
          <w:tab w:val="left" w:pos="9498"/>
        </w:tabs>
        <w:snapToGrid w:val="0"/>
        <w:ind w:firstLine="709"/>
        <w:jc w:val="both"/>
        <w:rPr>
          <w:rFonts w:eastAsia="Arial Unicode MS"/>
          <w:b/>
          <w:color w:val="000000"/>
          <w:kern w:val="1"/>
          <w:sz w:val="22"/>
          <w:szCs w:val="22"/>
        </w:rPr>
      </w:pPr>
    </w:p>
    <w:p w:rsidR="00DD235E" w:rsidRPr="00DD235E" w:rsidRDefault="00DD235E" w:rsidP="00DD235E">
      <w:pPr>
        <w:shd w:val="clear" w:color="auto" w:fill="FFFFFF"/>
        <w:ind w:firstLine="709"/>
        <w:jc w:val="both"/>
        <w:rPr>
          <w:color w:val="000000"/>
          <w:spacing w:val="-1"/>
          <w:sz w:val="22"/>
          <w:szCs w:val="22"/>
        </w:rPr>
      </w:pPr>
      <w:r w:rsidRPr="00DD235E">
        <w:rPr>
          <w:b/>
          <w:color w:val="000000"/>
          <w:spacing w:val="-1"/>
          <w:sz w:val="22"/>
          <w:szCs w:val="22"/>
        </w:rPr>
        <w:t>Срок выполнения работ:</w:t>
      </w:r>
      <w:r w:rsidRPr="00DD235E">
        <w:rPr>
          <w:color w:val="000000"/>
          <w:spacing w:val="-1"/>
          <w:sz w:val="22"/>
          <w:szCs w:val="22"/>
        </w:rPr>
        <w:t xml:space="preserve"> по мере обращения Получателей с Направлениями, выданными Заказчиком по «30» июля 2021 года, при этом срок обеспечения Получателя не может превышать - 60 календарных дней с момента его обращения к Исполнителю</w:t>
      </w:r>
      <w:r w:rsidRPr="00DD235E">
        <w:rPr>
          <w:bCs/>
          <w:iCs/>
          <w:color w:val="000000"/>
          <w:spacing w:val="-1"/>
          <w:sz w:val="22"/>
          <w:szCs w:val="22"/>
        </w:rPr>
        <w:t>.</w:t>
      </w:r>
    </w:p>
    <w:p w:rsidR="00DD235E" w:rsidRPr="00DD235E" w:rsidRDefault="00DD235E" w:rsidP="00DD235E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D235E" w:rsidRPr="00DD235E" w:rsidRDefault="00DD235E" w:rsidP="00DD235E">
      <w:pPr>
        <w:shd w:val="clear" w:color="auto" w:fill="FFFFFF"/>
        <w:autoSpaceDE w:val="0"/>
        <w:ind w:firstLine="709"/>
        <w:jc w:val="both"/>
        <w:rPr>
          <w:rStyle w:val="a3"/>
          <w:rFonts w:eastAsia="Times New Roman CYR"/>
          <w:color w:val="000000"/>
          <w:spacing w:val="-1"/>
          <w:sz w:val="22"/>
          <w:szCs w:val="22"/>
          <w:u w:val="none"/>
          <w:lang w:eastAsia="en-US" w:bidi="en-US"/>
        </w:rPr>
      </w:pPr>
      <w:r w:rsidRPr="00DD235E">
        <w:rPr>
          <w:b/>
          <w:bCs/>
          <w:color w:val="000000"/>
          <w:spacing w:val="-1"/>
          <w:sz w:val="22"/>
          <w:szCs w:val="22"/>
        </w:rPr>
        <w:t xml:space="preserve">Место выполнения работ: </w:t>
      </w:r>
      <w:r w:rsidRPr="00DD235E">
        <w:rPr>
          <w:rStyle w:val="a3"/>
          <w:rFonts w:eastAsia="Times New Roman CYR"/>
          <w:color w:val="000000"/>
          <w:spacing w:val="-1"/>
          <w:sz w:val="22"/>
          <w:szCs w:val="22"/>
          <w:u w:val="none"/>
          <w:lang w:eastAsia="en-US" w:bidi="en-US"/>
        </w:rPr>
        <w:t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Заказчиком выданы Направления на обеспечение протезом.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</w:t>
      </w:r>
    </w:p>
    <w:p w:rsidR="008B1212" w:rsidRDefault="008B1212">
      <w:bookmarkStart w:id="0" w:name="_GoBack"/>
      <w:bookmarkEnd w:id="0"/>
    </w:p>
    <w:sectPr w:rsidR="008B1212" w:rsidSect="00DD23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5E"/>
    <w:rsid w:val="000D263C"/>
    <w:rsid w:val="00260CCD"/>
    <w:rsid w:val="00327409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9F7325"/>
    <w:rsid w:val="00A00EF0"/>
    <w:rsid w:val="00B65350"/>
    <w:rsid w:val="00B679E3"/>
    <w:rsid w:val="00D10196"/>
    <w:rsid w:val="00DB6230"/>
    <w:rsid w:val="00DD235E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BE1A-6448-4204-8778-F371100D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235E"/>
    <w:rPr>
      <w:color w:val="0000FF"/>
      <w:u w:val="single"/>
    </w:rPr>
  </w:style>
  <w:style w:type="paragraph" w:styleId="a4">
    <w:name w:val="Body Text"/>
    <w:basedOn w:val="a"/>
    <w:link w:val="a5"/>
    <w:rsid w:val="00DD235E"/>
    <w:pPr>
      <w:widowControl w:val="0"/>
      <w:autoSpaceDE w:val="0"/>
    </w:pPr>
    <w:rPr>
      <w:sz w:val="26"/>
    </w:rPr>
  </w:style>
  <w:style w:type="character" w:customStyle="1" w:styleId="a5">
    <w:name w:val="Основной текст Знак"/>
    <w:basedOn w:val="a0"/>
    <w:link w:val="a4"/>
    <w:rsid w:val="00DD235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ormal">
    <w:name w:val="Normal"/>
    <w:rsid w:val="00DD23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DD235E"/>
    <w:pPr>
      <w:suppressLineNumbers/>
    </w:pPr>
  </w:style>
  <w:style w:type="paragraph" w:customStyle="1" w:styleId="a7">
    <w:name w:val="Заголовок таблицы"/>
    <w:basedOn w:val="a6"/>
    <w:rsid w:val="00DD235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2020-12-24T09:04:00Z</dcterms:created>
  <dcterms:modified xsi:type="dcterms:W3CDTF">2020-12-24T09:06:00Z</dcterms:modified>
</cp:coreProperties>
</file>