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84" w:rsidRPr="00031624" w:rsidRDefault="006E5784" w:rsidP="006E5784">
      <w:pPr>
        <w:widowControl w:val="0"/>
        <w:ind w:firstLine="709"/>
        <w:jc w:val="center"/>
        <w:rPr>
          <w:rFonts w:eastAsia="Calibri"/>
          <w:sz w:val="26"/>
          <w:szCs w:val="26"/>
          <w:lang w:eastAsia="en-US"/>
        </w:rPr>
      </w:pPr>
      <w:r w:rsidRPr="00031624">
        <w:rPr>
          <w:rFonts w:eastAsia="Calibri"/>
          <w:sz w:val="26"/>
          <w:szCs w:val="26"/>
          <w:lang w:eastAsia="en-US"/>
        </w:rPr>
        <w:t>Техническое задание</w:t>
      </w:r>
    </w:p>
    <w:p w:rsidR="00F8139F" w:rsidRPr="00031624" w:rsidRDefault="00F8139F" w:rsidP="00F8139F">
      <w:pPr>
        <w:widowControl w:val="0"/>
        <w:ind w:firstLine="709"/>
        <w:jc w:val="both"/>
        <w:rPr>
          <w:rFonts w:eastAsia="Calibri"/>
          <w:sz w:val="26"/>
          <w:szCs w:val="26"/>
          <w:lang w:eastAsia="en-US"/>
        </w:rPr>
      </w:pPr>
      <w:r w:rsidRPr="00031624">
        <w:rPr>
          <w:rFonts w:eastAsia="Calibri"/>
          <w:sz w:val="26"/>
          <w:szCs w:val="26"/>
          <w:lang w:eastAsia="en-US"/>
        </w:rPr>
        <w:t>1.</w:t>
      </w:r>
      <w:r w:rsidRPr="00031624">
        <w:rPr>
          <w:rFonts w:eastAsia="Calibri"/>
          <w:sz w:val="26"/>
          <w:szCs w:val="26"/>
          <w:lang w:eastAsia="en-US"/>
        </w:rPr>
        <w:tab/>
        <w:t>Описание объекта закупки:</w:t>
      </w:r>
    </w:p>
    <w:p w:rsidR="00F8139F" w:rsidRPr="00031624" w:rsidRDefault="00F8139F" w:rsidP="00F8139F">
      <w:pPr>
        <w:widowControl w:val="0"/>
        <w:ind w:firstLine="709"/>
        <w:jc w:val="both"/>
        <w:rPr>
          <w:rFonts w:eastAsia="Calibri"/>
          <w:sz w:val="26"/>
          <w:szCs w:val="26"/>
          <w:lang w:eastAsia="en-US"/>
        </w:rPr>
      </w:pPr>
      <w:r w:rsidRPr="00031624">
        <w:rPr>
          <w:rFonts w:eastAsia="Calibri"/>
          <w:sz w:val="26"/>
          <w:szCs w:val="26"/>
          <w:lang w:eastAsia="en-US"/>
        </w:rPr>
        <w:t>Оказание услуг по санаторно-курортному лечению застрахованных лиц, пострадавших вследствие несчастных случаев на производстве и профзаболеваний, в санаторно-курортных организациях, в том числе по путевкам.</w:t>
      </w:r>
    </w:p>
    <w:p w:rsidR="00F8139F" w:rsidRPr="00031624" w:rsidRDefault="00F8139F" w:rsidP="00F8139F">
      <w:pPr>
        <w:widowControl w:val="0"/>
        <w:ind w:firstLine="709"/>
        <w:jc w:val="both"/>
        <w:rPr>
          <w:rFonts w:eastAsia="Calibri"/>
          <w:sz w:val="26"/>
          <w:szCs w:val="26"/>
          <w:lang w:eastAsia="en-US"/>
        </w:rPr>
      </w:pPr>
      <w:r w:rsidRPr="00031624">
        <w:rPr>
          <w:rFonts w:eastAsia="Calibri"/>
          <w:sz w:val="26"/>
          <w:szCs w:val="26"/>
          <w:lang w:eastAsia="en-US"/>
        </w:rPr>
        <w:t>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F8139F" w:rsidRPr="00031624" w:rsidRDefault="00F8139F" w:rsidP="00F8139F">
      <w:pPr>
        <w:widowControl w:val="0"/>
        <w:ind w:firstLine="709"/>
        <w:jc w:val="both"/>
        <w:rPr>
          <w:rFonts w:eastAsia="Calibri"/>
          <w:sz w:val="26"/>
          <w:szCs w:val="26"/>
          <w:lang w:eastAsia="en-US"/>
        </w:rPr>
      </w:pPr>
      <w:r w:rsidRPr="00031624">
        <w:rPr>
          <w:rFonts w:eastAsia="Calibri"/>
          <w:sz w:val="26"/>
          <w:szCs w:val="26"/>
          <w:lang w:eastAsia="en-US"/>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 xml:space="preserve">Услуги по санаторно-курортному лечению должны быть выполнены и оказаны: </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 с надлежащим качеством с учетом Методических указаний, утвержденных Министерством здравоохранения Российской Федерации от 02.10.2001 г. № 2001/140 «Организация санаторного лечения лиц, пострадавших вследствие несчастных случаев на производстве и профессиональных заболеваний».</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 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(ГОСТ Р 52877-2007)</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 в том числе  санаторно-курортной помощи по профилю лечения заболеваний, заявленных в документации о закупке, со всеми приложениями, предоставленную лицензирующим органом в соответствии с Федеральным законом от 04.05.2011 № 99-ФЗ (с учетом внесенных изменений) «О лицензировании отдельных видов деятельности» и заверенную в надлежащем порядке.</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 xml:space="preserve">Общие требования к организациям, оказывающим санаторно-курортные услуги </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 xml:space="preserve">1. Оснащение и оборудование лечебно-диагностических отделений и кабинетов организаций, оказывающих санаторно-курортные услуги пострадавшим должно быть достаточным для проведения полного курса санаторно-курортного лечения. </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2. Требования к прилегающей территории и зоне отдыха:</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-Аварийное освещение и энергоснабжение (стационарный генератор или аккумуляторы и фонари)</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lastRenderedPageBreak/>
        <w:t>-Естественное и/или искусственное освещение в коридорах и на лестницах круглосуточно</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-Водоснабжение (круглосуточно) – горячее и  холодное</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 xml:space="preserve">-Установка по обработке воды с целью обеспечения ее пригодности для питья или наличие бутилированной питьевой воды в номере (бесплатно)  </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-Отопление, обеспечивающее температуру воздуха в жилых и общественных помещениях не ниже 18,5 °C</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-Звукоизоляция, обеспечивающая уровень шума менее 35 дБ.</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 служба приема (круглосуточный прием);</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Жилой, лечебный, диагностический корпуса и столовая должны располагаться в одном здании или в зданиях соединенных теплыми переходами.</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 xml:space="preserve">4. Здания и сооружения организации, оказывающей санаторно-курортные услуги застрахованным лицам, пострадавшим вследствие несчастных случаев на производстве и профессиональных заболеваний, должны: </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 xml:space="preserve"> - соответствовать  требованиям СП 59.13330.2012 «Доступность зданий и сооружений для маломобильных групп населения» (Актуализированная редакция СНиП 35-01-2001 утвержденная Приказом Минрегиона России от 27.12.2011 № 605): безбарьерная среда, наличие пандусов, расширенных дверных проемов, обеспечивающих доступ больных на колясках во все функциональные подразделения учреждения, и др. </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Должна быть обеспечена доступная среда для маломобильных групп населения.</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В подземных и цокольных этажах санаториев,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6. Размещение застрахованных лиц, а в случае необходимости – сопровождающих лиц, в одно- и двухместных номерах со всеми удобствами (за исключением номеров повышенной комфортности), включая возможность соблюдения личной гигиены (умывальник, душ или ванна, туалет) в номере проживания.</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Площадь номера должна позволять проживающему свободно, удобно и безопасно передвигаться и использовать оборудование и оснащение. Площадь номера (не учитывая площадь санузла, лоджии, балкона), должна быть не менее: однокомнатного одноместного - 9 м2, однокомнатного двухместного - 12 м2.</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Номер должен быть оснащен мебелью, инвентарем и санитарно-гигиеническими предметами. Должна проводиться ежедневная уборка номера горничной, смена постельного белья не реже один раз в пять дней и полотенец не реже один раз в три дня.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 xml:space="preserve">7. Организация диетического и лечебного питания должна осуществляться в соответствии с медицинскими показаниями по нормам, установленным в таблицах 3-7 к </w:t>
      </w:r>
      <w:r w:rsidRPr="00031624">
        <w:rPr>
          <w:rFonts w:eastAsia="Calibri"/>
          <w:sz w:val="26"/>
          <w:szCs w:val="26"/>
          <w:lang w:eastAsia="en-US"/>
        </w:rPr>
        <w:lastRenderedPageBreak/>
        <w:t xml:space="preserve">Инструкции по организации лечебного питания в лечебно-профилактических учреждениях, утвержденной Приказом Минздрава России от 05.08.2003 г. № 330 (ред. от 21.06.2013) "О мерах по совершенствованию лечебного питания в лечебно-профилактических учреждениях Российской Федерации". </w:t>
      </w:r>
    </w:p>
    <w:p w:rsidR="007D3B5E" w:rsidRPr="00031624" w:rsidRDefault="00F8139F" w:rsidP="007D3B5E">
      <w:pPr>
        <w:pStyle w:val="affb"/>
        <w:tabs>
          <w:tab w:val="left" w:pos="3459"/>
        </w:tabs>
        <w:spacing w:line="276" w:lineRule="auto"/>
        <w:rPr>
          <w:rFonts w:eastAsia="Arial" w:cs="Arial"/>
          <w:b/>
          <w:sz w:val="28"/>
          <w:szCs w:val="28"/>
        </w:rPr>
      </w:pPr>
      <w:r w:rsidRPr="00031624">
        <w:rPr>
          <w:rFonts w:eastAsia="Calibri"/>
          <w:sz w:val="26"/>
          <w:szCs w:val="26"/>
          <w:lang w:eastAsia="en-US"/>
        </w:rPr>
        <w:t xml:space="preserve">Профиль лечения: </w:t>
      </w:r>
      <w:r w:rsidR="007D3B5E" w:rsidRPr="00031624">
        <w:rPr>
          <w:rFonts w:eastAsia="Arial" w:cs="Arial"/>
          <w:sz w:val="26"/>
          <w:szCs w:val="26"/>
        </w:rPr>
        <w:t>болезни системы кровообращения,  болезни костно-мышечной системы и соединительной ткани, болезни  нервной системы</w:t>
      </w:r>
      <w:r w:rsidR="001C416B" w:rsidRPr="00031624">
        <w:rPr>
          <w:rFonts w:eastAsia="Arial" w:cs="Arial"/>
          <w:sz w:val="26"/>
          <w:szCs w:val="26"/>
        </w:rPr>
        <w:t>, болезни эндокринной ситемы.</w:t>
      </w:r>
    </w:p>
    <w:p w:rsidR="00F8139F" w:rsidRPr="00031624" w:rsidRDefault="007D3B5E" w:rsidP="007D3B5E">
      <w:pPr>
        <w:ind w:firstLine="709"/>
        <w:jc w:val="both"/>
        <w:rPr>
          <w:sz w:val="26"/>
          <w:szCs w:val="26"/>
        </w:rPr>
      </w:pPr>
      <w:r w:rsidRPr="00031624">
        <w:rPr>
          <w:rFonts w:eastAsia="Arial" w:cs="Arial"/>
          <w:b/>
          <w:sz w:val="28"/>
          <w:szCs w:val="28"/>
        </w:rPr>
        <w:t xml:space="preserve">   </w:t>
      </w:r>
      <w:r w:rsidR="00F8139F" w:rsidRPr="00031624">
        <w:rPr>
          <w:rFonts w:eastAsia="Calibri"/>
          <w:sz w:val="26"/>
          <w:szCs w:val="26"/>
          <w:lang w:eastAsia="en-US"/>
        </w:rPr>
        <w:t xml:space="preserve">Лицензия на оказание санаторно-курортных услуг по профилю санаторно-курортного лечения: </w:t>
      </w:r>
      <w:r w:rsidR="00F8139F" w:rsidRPr="00031624">
        <w:rPr>
          <w:sz w:val="26"/>
          <w:szCs w:val="26"/>
        </w:rPr>
        <w:t>неврология, травматология и ортопедия, профпатология</w:t>
      </w:r>
      <w:r w:rsidR="0088625A" w:rsidRPr="00031624">
        <w:rPr>
          <w:sz w:val="26"/>
          <w:szCs w:val="26"/>
        </w:rPr>
        <w:t>, эндокринология,  кард</w:t>
      </w:r>
      <w:r w:rsidR="001C416B" w:rsidRPr="00031624">
        <w:rPr>
          <w:sz w:val="26"/>
          <w:szCs w:val="26"/>
        </w:rPr>
        <w:t>и</w:t>
      </w:r>
      <w:r w:rsidR="0088625A" w:rsidRPr="00031624">
        <w:rPr>
          <w:sz w:val="26"/>
          <w:szCs w:val="26"/>
        </w:rPr>
        <w:t>ология.</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 xml:space="preserve">Требования к оказанию услуг: </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031624">
        <w:rPr>
          <w:sz w:val="26"/>
          <w:szCs w:val="26"/>
        </w:rPr>
        <w:t xml:space="preserve"> </w:t>
      </w:r>
      <w:r w:rsidRPr="00031624">
        <w:rPr>
          <w:rFonts w:eastAsia="Calibri"/>
          <w:sz w:val="26"/>
          <w:szCs w:val="26"/>
          <w:lang w:eastAsia="en-US"/>
        </w:rPr>
        <w:t>надлежащего качества и в объемах, определенных медико-экономическими стандартами санаторно-курортного лечения, а также регламентированными нормативными правовыми актами в сфере здравоохранения.</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Организация должна располагать необходимым числом специалистов (в том числе врачом-профпатологом) для оказания услуг по санаторно-курортному лечению согласно профилю болезни.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 xml:space="preserve">Количество закупаемых услуг: </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 xml:space="preserve">Срок лечения по путевке составляет 21 койко-день Количество койко-дней для застрахованных лиц – </w:t>
      </w:r>
      <w:r w:rsidR="0088625A" w:rsidRPr="00031624">
        <w:rPr>
          <w:rFonts w:eastAsia="Calibri"/>
          <w:sz w:val="26"/>
          <w:szCs w:val="26"/>
          <w:lang w:eastAsia="en-US"/>
        </w:rPr>
        <w:t>21</w:t>
      </w:r>
      <w:r w:rsidR="001C416B" w:rsidRPr="00031624">
        <w:rPr>
          <w:rFonts w:eastAsia="Calibri"/>
          <w:sz w:val="26"/>
          <w:szCs w:val="26"/>
          <w:lang w:eastAsia="en-US"/>
        </w:rPr>
        <w:t>00</w:t>
      </w:r>
      <w:r w:rsidRPr="00031624">
        <w:rPr>
          <w:rFonts w:eastAsia="Calibri"/>
          <w:sz w:val="26"/>
          <w:szCs w:val="26"/>
          <w:lang w:eastAsia="en-US"/>
        </w:rPr>
        <w:t>.</w:t>
      </w:r>
    </w:p>
    <w:p w:rsidR="001C416B" w:rsidRPr="00031624" w:rsidRDefault="001C416B" w:rsidP="00F8139F">
      <w:pPr>
        <w:ind w:firstLine="709"/>
        <w:jc w:val="both"/>
        <w:rPr>
          <w:rFonts w:eastAsia="Calibri"/>
          <w:sz w:val="26"/>
          <w:szCs w:val="26"/>
          <w:lang w:eastAsia="en-US"/>
        </w:rPr>
      </w:pPr>
      <w:r w:rsidRPr="00031624">
        <w:rPr>
          <w:rFonts w:eastAsia="Calibri"/>
          <w:sz w:val="26"/>
          <w:szCs w:val="26"/>
          <w:lang w:eastAsia="en-US"/>
        </w:rPr>
        <w:t>Количество койко-дней для сопровождающих  – 42.</w:t>
      </w:r>
    </w:p>
    <w:p w:rsidR="00F8139F" w:rsidRPr="00031624" w:rsidRDefault="00F8139F" w:rsidP="00F8139F">
      <w:pPr>
        <w:ind w:firstLine="709"/>
        <w:jc w:val="both"/>
        <w:rPr>
          <w:rFonts w:eastAsia="Calibri"/>
          <w:sz w:val="26"/>
          <w:szCs w:val="26"/>
          <w:lang w:eastAsia="en-US"/>
        </w:rPr>
      </w:pPr>
      <w:r w:rsidRPr="00031624">
        <w:rPr>
          <w:rFonts w:eastAsia="Calibri"/>
          <w:sz w:val="26"/>
          <w:szCs w:val="26"/>
          <w:lang w:eastAsia="en-US"/>
        </w:rPr>
        <w:t>Место оказания услуг: Российская Федерация, лечебно-оздоровительная зона или курорт Самарской области.</w:t>
      </w:r>
    </w:p>
    <w:p w:rsidR="00202BC4" w:rsidRPr="008F7FEF" w:rsidRDefault="00F8139F" w:rsidP="001C1C88">
      <w:pPr>
        <w:ind w:firstLine="709"/>
        <w:jc w:val="both"/>
        <w:rPr>
          <w:sz w:val="26"/>
          <w:szCs w:val="26"/>
        </w:rPr>
      </w:pPr>
      <w:r w:rsidRPr="00031624">
        <w:rPr>
          <w:rFonts w:eastAsia="Calibri"/>
          <w:sz w:val="26"/>
          <w:szCs w:val="26"/>
          <w:lang w:eastAsia="en-US"/>
        </w:rPr>
        <w:t xml:space="preserve">Сроки оказания услуг: </w:t>
      </w:r>
      <w:r w:rsidR="008F7FEF" w:rsidRPr="00031624">
        <w:rPr>
          <w:rFonts w:eastAsia="Calibri"/>
          <w:sz w:val="26"/>
          <w:szCs w:val="26"/>
          <w:lang w:eastAsia="en-US"/>
        </w:rPr>
        <w:t xml:space="preserve">Сроки оказания услуг: в течение 2021г. </w:t>
      </w:r>
      <w:r w:rsidR="004316D3" w:rsidRPr="00031624">
        <w:rPr>
          <w:sz w:val="26"/>
          <w:szCs w:val="26"/>
        </w:rPr>
        <w:t>Срок окончания последнего заезда должен быть не позднее 15 декабря 2021 г.</w:t>
      </w:r>
      <w:bookmarkStart w:id="0" w:name="_GoBack"/>
      <w:bookmarkEnd w:id="0"/>
    </w:p>
    <w:p w:rsidR="00202BC4" w:rsidRPr="008F7FEF" w:rsidRDefault="00202BC4" w:rsidP="001C1C88">
      <w:pPr>
        <w:ind w:firstLine="709"/>
        <w:jc w:val="both"/>
        <w:rPr>
          <w:sz w:val="26"/>
          <w:szCs w:val="26"/>
        </w:rPr>
      </w:pPr>
    </w:p>
    <w:p w:rsidR="00202BC4" w:rsidRPr="008F7FEF" w:rsidRDefault="00202BC4" w:rsidP="001C1C88">
      <w:pPr>
        <w:ind w:firstLine="709"/>
        <w:jc w:val="both"/>
        <w:rPr>
          <w:sz w:val="26"/>
          <w:szCs w:val="26"/>
        </w:rPr>
      </w:pPr>
    </w:p>
    <w:p w:rsidR="00202BC4" w:rsidRPr="008F7FEF" w:rsidRDefault="00202BC4" w:rsidP="001C1C88">
      <w:pPr>
        <w:ind w:firstLine="709"/>
        <w:jc w:val="both"/>
        <w:rPr>
          <w:sz w:val="26"/>
          <w:szCs w:val="26"/>
        </w:rPr>
      </w:pPr>
    </w:p>
    <w:p w:rsidR="00202BC4" w:rsidRPr="008F7FEF" w:rsidRDefault="00202BC4" w:rsidP="001C1C88">
      <w:pPr>
        <w:ind w:firstLine="709"/>
        <w:jc w:val="both"/>
        <w:rPr>
          <w:sz w:val="26"/>
          <w:szCs w:val="26"/>
        </w:rPr>
      </w:pPr>
    </w:p>
    <w:p w:rsidR="00202BC4" w:rsidRPr="008F7FEF" w:rsidRDefault="00202BC4" w:rsidP="001C1C88">
      <w:pPr>
        <w:ind w:firstLine="709"/>
        <w:jc w:val="both"/>
        <w:rPr>
          <w:sz w:val="26"/>
          <w:szCs w:val="26"/>
        </w:rPr>
      </w:pPr>
    </w:p>
    <w:p w:rsidR="00202BC4" w:rsidRPr="008F7FEF" w:rsidRDefault="00202BC4" w:rsidP="001C1C88">
      <w:pPr>
        <w:ind w:firstLine="709"/>
        <w:jc w:val="both"/>
        <w:rPr>
          <w:sz w:val="26"/>
          <w:szCs w:val="26"/>
        </w:rPr>
      </w:pPr>
    </w:p>
    <w:p w:rsidR="00202BC4" w:rsidRPr="008F7FEF" w:rsidRDefault="00202BC4" w:rsidP="001C1C88">
      <w:pPr>
        <w:ind w:firstLine="709"/>
        <w:jc w:val="both"/>
        <w:rPr>
          <w:sz w:val="26"/>
          <w:szCs w:val="26"/>
        </w:rPr>
      </w:pPr>
    </w:p>
    <w:p w:rsidR="00202BC4" w:rsidRPr="008F7FEF" w:rsidRDefault="00202BC4" w:rsidP="001C1C88">
      <w:pPr>
        <w:ind w:firstLine="709"/>
        <w:jc w:val="both"/>
        <w:rPr>
          <w:sz w:val="26"/>
          <w:szCs w:val="26"/>
        </w:rPr>
      </w:pPr>
    </w:p>
    <w:p w:rsidR="001D1FEA" w:rsidRPr="008F7FEF" w:rsidRDefault="001D1FEA" w:rsidP="001C1C88">
      <w:pPr>
        <w:ind w:firstLine="709"/>
        <w:jc w:val="both"/>
        <w:rPr>
          <w:sz w:val="26"/>
          <w:szCs w:val="26"/>
        </w:rPr>
      </w:pPr>
    </w:p>
    <w:p w:rsidR="001D1FEA" w:rsidRPr="008F7FEF" w:rsidRDefault="001D1FEA" w:rsidP="001C1C88">
      <w:pPr>
        <w:ind w:firstLine="709"/>
        <w:jc w:val="both"/>
        <w:rPr>
          <w:sz w:val="26"/>
          <w:szCs w:val="26"/>
        </w:rPr>
      </w:pPr>
    </w:p>
    <w:p w:rsidR="001D1FEA" w:rsidRPr="008F7FEF" w:rsidRDefault="001D1FEA" w:rsidP="001C1C88">
      <w:pPr>
        <w:ind w:firstLine="709"/>
        <w:jc w:val="both"/>
        <w:rPr>
          <w:sz w:val="26"/>
          <w:szCs w:val="26"/>
        </w:rPr>
      </w:pPr>
    </w:p>
    <w:p w:rsidR="001D1FEA" w:rsidRPr="008F7FEF" w:rsidRDefault="001D1FEA" w:rsidP="001C1C88">
      <w:pPr>
        <w:ind w:firstLine="709"/>
        <w:jc w:val="both"/>
        <w:rPr>
          <w:sz w:val="26"/>
          <w:szCs w:val="26"/>
        </w:rPr>
      </w:pPr>
    </w:p>
    <w:p w:rsidR="001D1FEA" w:rsidRPr="008F7FEF" w:rsidRDefault="001D1FEA" w:rsidP="001C1C88">
      <w:pPr>
        <w:ind w:firstLine="709"/>
        <w:jc w:val="both"/>
        <w:rPr>
          <w:sz w:val="26"/>
          <w:szCs w:val="26"/>
        </w:rPr>
      </w:pPr>
    </w:p>
    <w:p w:rsidR="001D1FEA" w:rsidRPr="008F7FEF" w:rsidRDefault="001D1FEA" w:rsidP="001C1C88">
      <w:pPr>
        <w:ind w:firstLine="709"/>
        <w:jc w:val="both"/>
        <w:rPr>
          <w:sz w:val="26"/>
          <w:szCs w:val="26"/>
        </w:rPr>
      </w:pPr>
    </w:p>
    <w:p w:rsidR="001D1FEA" w:rsidRPr="008F7FEF" w:rsidRDefault="001D1FEA" w:rsidP="001C1C88">
      <w:pPr>
        <w:ind w:firstLine="709"/>
        <w:jc w:val="both"/>
        <w:rPr>
          <w:sz w:val="26"/>
          <w:szCs w:val="26"/>
        </w:rPr>
      </w:pPr>
    </w:p>
    <w:p w:rsidR="001D1FEA" w:rsidRPr="008F7FEF" w:rsidRDefault="001D1FEA" w:rsidP="001C1C88">
      <w:pPr>
        <w:ind w:firstLine="709"/>
        <w:jc w:val="both"/>
        <w:rPr>
          <w:sz w:val="26"/>
          <w:szCs w:val="26"/>
        </w:rPr>
      </w:pPr>
    </w:p>
    <w:p w:rsidR="001D1FEA" w:rsidRPr="008F7FEF" w:rsidRDefault="001D1FEA" w:rsidP="001C1C88">
      <w:pPr>
        <w:ind w:firstLine="709"/>
        <w:jc w:val="both"/>
        <w:rPr>
          <w:sz w:val="26"/>
          <w:szCs w:val="26"/>
        </w:rPr>
      </w:pPr>
    </w:p>
    <w:p w:rsidR="001D1FEA" w:rsidRPr="008F7FEF" w:rsidRDefault="001D1FEA" w:rsidP="001C1C88">
      <w:pPr>
        <w:ind w:firstLine="709"/>
        <w:jc w:val="both"/>
        <w:rPr>
          <w:sz w:val="26"/>
          <w:szCs w:val="26"/>
        </w:rPr>
      </w:pPr>
    </w:p>
    <w:p w:rsidR="001D1FEA" w:rsidRPr="008F7FEF" w:rsidRDefault="001D1FEA" w:rsidP="001C1C88">
      <w:pPr>
        <w:ind w:firstLine="709"/>
        <w:jc w:val="both"/>
        <w:rPr>
          <w:sz w:val="26"/>
          <w:szCs w:val="26"/>
        </w:rPr>
      </w:pPr>
    </w:p>
    <w:p w:rsidR="00606FE2" w:rsidRPr="008F7FEF" w:rsidRDefault="00606FE2" w:rsidP="00FB6D04">
      <w:pPr>
        <w:jc w:val="both"/>
        <w:rPr>
          <w:sz w:val="26"/>
          <w:szCs w:val="26"/>
        </w:rPr>
      </w:pPr>
    </w:p>
    <w:sectPr w:rsidR="00606FE2" w:rsidRPr="008F7FEF" w:rsidSect="006E5784">
      <w:footerReference w:type="even" r:id="rId8"/>
      <w:footerReference w:type="default" r:id="rId9"/>
      <w:pgSz w:w="11906" w:h="16838" w:code="9"/>
      <w:pgMar w:top="709" w:right="56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EB4" w:rsidRDefault="00EC7EB4">
      <w:r>
        <w:separator/>
      </w:r>
    </w:p>
  </w:endnote>
  <w:endnote w:type="continuationSeparator" w:id="0">
    <w:p w:rsidR="00EC7EB4" w:rsidRDefault="00EC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0A" w:rsidRDefault="00F03F0A">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F03F0A" w:rsidRDefault="00F03F0A">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0A" w:rsidRDefault="00F03F0A">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EB4" w:rsidRDefault="00EC7EB4">
      <w:r>
        <w:separator/>
      </w:r>
    </w:p>
  </w:footnote>
  <w:footnote w:type="continuationSeparator" w:id="0">
    <w:p w:rsidR="00EC7EB4" w:rsidRDefault="00EC7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0E50148"/>
    <w:multiLevelType w:val="hybridMultilevel"/>
    <w:tmpl w:val="CA3637C8"/>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381A16"/>
    <w:multiLevelType w:val="hybridMultilevel"/>
    <w:tmpl w:val="A27CD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3">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31">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7">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40">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197E36EF"/>
    <w:multiLevelType w:val="hybridMultilevel"/>
    <w:tmpl w:val="6E366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1CB03190"/>
    <w:multiLevelType w:val="hybridMultilevel"/>
    <w:tmpl w:val="FD1E162A"/>
    <w:lvl w:ilvl="0" w:tplc="B9DE2C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8">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26362503"/>
    <w:multiLevelType w:val="hybridMultilevel"/>
    <w:tmpl w:val="AE568CB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5">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7">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8">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34EF63F9"/>
    <w:multiLevelType w:val="hybridMultilevel"/>
    <w:tmpl w:val="5560C23E"/>
    <w:lvl w:ilvl="0" w:tplc="37C25EC0">
      <w:start w:val="5"/>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2">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75D3173"/>
    <w:multiLevelType w:val="hybridMultilevel"/>
    <w:tmpl w:val="D864EE3A"/>
    <w:lvl w:ilvl="0" w:tplc="38A0A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38030875"/>
    <w:multiLevelType w:val="hybridMultilevel"/>
    <w:tmpl w:val="F392D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9">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70">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1">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74">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81">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2">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3">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8">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0">
    <w:nsid w:val="546167B8"/>
    <w:multiLevelType w:val="hybridMultilevel"/>
    <w:tmpl w:val="64F2ED8E"/>
    <w:lvl w:ilvl="0" w:tplc="458C7C5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9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93">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9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7">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1">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102">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03">
    <w:nsid w:val="5FE818C9"/>
    <w:multiLevelType w:val="hybridMultilevel"/>
    <w:tmpl w:val="03645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105">
    <w:nsid w:val="62687EE9"/>
    <w:multiLevelType w:val="hybridMultilevel"/>
    <w:tmpl w:val="35DEF2AE"/>
    <w:lvl w:ilvl="0" w:tplc="2536F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656F11D3"/>
    <w:multiLevelType w:val="multilevel"/>
    <w:tmpl w:val="2F30C314"/>
    <w:lvl w:ilvl="0">
      <w:start w:val="1"/>
      <w:numFmt w:val="decimal"/>
      <w:lvlText w:val="%1."/>
      <w:lvlJc w:val="left"/>
      <w:pPr>
        <w:ind w:left="720"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7">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10">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1">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2">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1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9">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0">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2">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24">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9"/>
  </w:num>
  <w:num w:numId="2">
    <w:abstractNumId w:val="11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7"/>
  </w:num>
  <w:num w:numId="11">
    <w:abstractNumId w:val="96"/>
  </w:num>
  <w:num w:numId="12">
    <w:abstractNumId w:val="58"/>
  </w:num>
  <w:num w:numId="13">
    <w:abstractNumId w:val="34"/>
  </w:num>
  <w:num w:numId="14">
    <w:abstractNumId w:val="77"/>
  </w:num>
  <w:num w:numId="15">
    <w:abstractNumId w:val="112"/>
  </w:num>
  <w:num w:numId="16">
    <w:abstractNumId w:val="64"/>
  </w:num>
  <w:num w:numId="17">
    <w:abstractNumId w:val="19"/>
  </w:num>
  <w:num w:numId="18">
    <w:abstractNumId w:val="125"/>
  </w:num>
  <w:num w:numId="19">
    <w:abstractNumId w:val="43"/>
  </w:num>
  <w:num w:numId="20">
    <w:abstractNumId w:val="31"/>
  </w:num>
  <w:num w:numId="21">
    <w:abstractNumId w:val="75"/>
  </w:num>
  <w:num w:numId="22">
    <w:abstractNumId w:val="32"/>
  </w:num>
  <w:num w:numId="23">
    <w:abstractNumId w:val="25"/>
  </w:num>
  <w:num w:numId="24">
    <w:abstractNumId w:val="44"/>
  </w:num>
  <w:num w:numId="25">
    <w:abstractNumId w:val="122"/>
  </w:num>
  <w:num w:numId="26">
    <w:abstractNumId w:val="114"/>
  </w:num>
  <w:num w:numId="27">
    <w:abstractNumId w:val="74"/>
  </w:num>
  <w:num w:numId="28">
    <w:abstractNumId w:val="72"/>
  </w:num>
  <w:num w:numId="29">
    <w:abstractNumId w:val="50"/>
  </w:num>
  <w:num w:numId="30">
    <w:abstractNumId w:val="98"/>
  </w:num>
  <w:num w:numId="31">
    <w:abstractNumId w:val="60"/>
  </w:num>
  <w:num w:numId="32">
    <w:abstractNumId w:val="46"/>
  </w:num>
  <w:num w:numId="33">
    <w:abstractNumId w:val="79"/>
  </w:num>
  <w:num w:numId="34">
    <w:abstractNumId w:val="84"/>
  </w:num>
  <w:num w:numId="35">
    <w:abstractNumId w:val="113"/>
  </w:num>
  <w:num w:numId="36">
    <w:abstractNumId w:val="83"/>
  </w:num>
  <w:num w:numId="37">
    <w:abstractNumId w:val="69"/>
  </w:num>
  <w:num w:numId="38">
    <w:abstractNumId w:val="117"/>
  </w:num>
  <w:num w:numId="39">
    <w:abstractNumId w:val="47"/>
  </w:num>
  <w:num w:numId="40">
    <w:abstractNumId w:val="10"/>
    <w:lvlOverride w:ilvl="0">
      <w:startOverride w:val="1"/>
    </w:lvlOverride>
  </w:num>
  <w:num w:numId="41">
    <w:abstractNumId w:val="39"/>
  </w:num>
  <w:num w:numId="42">
    <w:abstractNumId w:val="35"/>
  </w:num>
  <w:num w:numId="43">
    <w:abstractNumId w:val="87"/>
  </w:num>
  <w:num w:numId="44">
    <w:abstractNumId w:val="93"/>
  </w:num>
  <w:num w:numId="45">
    <w:abstractNumId w:val="20"/>
  </w:num>
  <w:num w:numId="46">
    <w:abstractNumId w:val="94"/>
  </w:num>
  <w:num w:numId="47">
    <w:abstractNumId w:val="51"/>
  </w:num>
  <w:num w:numId="48">
    <w:abstractNumId w:val="95"/>
  </w:num>
  <w:num w:numId="49">
    <w:abstractNumId w:val="23"/>
  </w:num>
  <w:num w:numId="50">
    <w:abstractNumId w:val="10"/>
  </w:num>
  <w:num w:numId="51">
    <w:abstractNumId w:val="71"/>
  </w:num>
  <w:num w:numId="52">
    <w:abstractNumId w:val="70"/>
  </w:num>
  <w:num w:numId="53">
    <w:abstractNumId w:val="109"/>
  </w:num>
  <w:num w:numId="54">
    <w:abstractNumId w:val="82"/>
  </w:num>
  <w:num w:numId="55">
    <w:abstractNumId w:val="36"/>
  </w:num>
  <w:num w:numId="56">
    <w:abstractNumId w:val="92"/>
  </w:num>
  <w:num w:numId="57">
    <w:abstractNumId w:val="100"/>
  </w:num>
  <w:num w:numId="58">
    <w:abstractNumId w:val="76"/>
  </w:num>
  <w:num w:numId="59">
    <w:abstractNumId w:val="54"/>
  </w:num>
  <w:num w:numId="60">
    <w:abstractNumId w:val="66"/>
  </w:num>
  <w:num w:numId="61">
    <w:abstractNumId w:val="118"/>
  </w:num>
  <w:num w:numId="62">
    <w:abstractNumId w:val="22"/>
  </w:num>
  <w:num w:numId="63">
    <w:abstractNumId w:val="115"/>
  </w:num>
  <w:num w:numId="64">
    <w:abstractNumId w:val="56"/>
  </w:num>
  <w:num w:numId="65">
    <w:abstractNumId w:val="73"/>
  </w:num>
  <w:num w:numId="66">
    <w:abstractNumId w:val="42"/>
  </w:num>
  <w:num w:numId="67">
    <w:abstractNumId w:val="108"/>
  </w:num>
  <w:num w:numId="68">
    <w:abstractNumId w:val="91"/>
  </w:num>
  <w:num w:numId="69">
    <w:abstractNumId w:val="68"/>
  </w:num>
  <w:num w:numId="70">
    <w:abstractNumId w:val="85"/>
  </w:num>
  <w:num w:numId="71">
    <w:abstractNumId w:val="106"/>
  </w:num>
  <w:num w:numId="72">
    <w:abstractNumId w:val="30"/>
  </w:num>
  <w:num w:numId="73">
    <w:abstractNumId w:val="28"/>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num>
  <w:num w:numId="76">
    <w:abstractNumId w:val="37"/>
  </w:num>
  <w:num w:numId="77">
    <w:abstractNumId w:val="49"/>
  </w:num>
  <w:num w:numId="78">
    <w:abstractNumId w:val="67"/>
  </w:num>
  <w:num w:numId="79">
    <w:abstractNumId w:val="111"/>
  </w:num>
  <w:num w:numId="80">
    <w:abstractNumId w:val="17"/>
  </w:num>
  <w:num w:numId="81">
    <w:abstractNumId w:val="102"/>
  </w:num>
  <w:num w:numId="82">
    <w:abstractNumId w:val="97"/>
  </w:num>
  <w:num w:numId="83">
    <w:abstractNumId w:val="21"/>
  </w:num>
  <w:num w:numId="84">
    <w:abstractNumId w:val="78"/>
  </w:num>
  <w:num w:numId="85">
    <w:abstractNumId w:val="104"/>
  </w:num>
  <w:num w:numId="86">
    <w:abstractNumId w:val="48"/>
  </w:num>
  <w:num w:numId="87">
    <w:abstractNumId w:val="121"/>
  </w:num>
  <w:num w:numId="88">
    <w:abstractNumId w:val="62"/>
  </w:num>
  <w:num w:numId="89">
    <w:abstractNumId w:val="55"/>
  </w:num>
  <w:num w:numId="90">
    <w:abstractNumId w:val="14"/>
  </w:num>
  <w:num w:numId="91">
    <w:abstractNumId w:val="80"/>
  </w:num>
  <w:num w:numId="92">
    <w:abstractNumId w:val="18"/>
  </w:num>
  <w:num w:numId="93">
    <w:abstractNumId w:val="24"/>
  </w:num>
  <w:num w:numId="94">
    <w:abstractNumId w:val="99"/>
  </w:num>
  <w:num w:numId="95">
    <w:abstractNumId w:val="86"/>
  </w:num>
  <w:num w:numId="96">
    <w:abstractNumId w:val="81"/>
  </w:num>
  <w:num w:numId="97">
    <w:abstractNumId w:val="89"/>
  </w:num>
  <w:num w:numId="98">
    <w:abstractNumId w:val="27"/>
  </w:num>
  <w:num w:numId="99">
    <w:abstractNumId w:val="123"/>
  </w:num>
  <w:num w:numId="100">
    <w:abstractNumId w:val="107"/>
  </w:num>
  <w:num w:numId="101">
    <w:abstractNumId w:val="119"/>
  </w:num>
  <w:num w:numId="102">
    <w:abstractNumId w:val="40"/>
  </w:num>
  <w:num w:numId="103">
    <w:abstractNumId w:val="53"/>
  </w:num>
  <w:num w:numId="104">
    <w:abstractNumId w:val="88"/>
  </w:num>
  <w:num w:numId="105">
    <w:abstractNumId w:val="101"/>
  </w:num>
  <w:num w:numId="106">
    <w:abstractNumId w:val="124"/>
  </w:num>
  <w:num w:numId="107">
    <w:abstractNumId w:val="38"/>
  </w:num>
  <w:num w:numId="108">
    <w:abstractNumId w:val="29"/>
  </w:num>
  <w:num w:numId="109">
    <w:abstractNumId w:val="26"/>
  </w:num>
  <w:num w:numId="110">
    <w:abstractNumId w:val="103"/>
  </w:num>
  <w:num w:numId="111">
    <w:abstractNumId w:val="61"/>
  </w:num>
  <w:num w:numId="112">
    <w:abstractNumId w:val="15"/>
  </w:num>
  <w:num w:numId="113">
    <w:abstractNumId w:val="16"/>
  </w:num>
  <w:num w:numId="114">
    <w:abstractNumId w:val="65"/>
  </w:num>
  <w:num w:numId="115">
    <w:abstractNumId w:val="52"/>
  </w:num>
  <w:num w:numId="116">
    <w:abstractNumId w:val="45"/>
  </w:num>
  <w:num w:numId="117">
    <w:abstractNumId w:val="105"/>
  </w:num>
  <w:num w:numId="118">
    <w:abstractNumId w:val="41"/>
  </w:num>
  <w:num w:numId="119">
    <w:abstractNumId w:val="7"/>
  </w:num>
  <w:num w:numId="120">
    <w:abstractNumId w:val="120"/>
  </w:num>
  <w:num w:numId="121">
    <w:abstractNumId w:val="90"/>
  </w:num>
  <w:num w:numId="122">
    <w:abstractNumId w:val="6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3A92"/>
    <w:rsid w:val="00013B60"/>
    <w:rsid w:val="00013BF6"/>
    <w:rsid w:val="00013F17"/>
    <w:rsid w:val="0001403D"/>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624"/>
    <w:rsid w:val="00031DA3"/>
    <w:rsid w:val="00031ECE"/>
    <w:rsid w:val="00032169"/>
    <w:rsid w:val="0003223A"/>
    <w:rsid w:val="000327C1"/>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88"/>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7A1"/>
    <w:rsid w:val="000C0E9E"/>
    <w:rsid w:val="000C16A3"/>
    <w:rsid w:val="000C1A14"/>
    <w:rsid w:val="000C222B"/>
    <w:rsid w:val="000C3355"/>
    <w:rsid w:val="000C3E3C"/>
    <w:rsid w:val="000C40D2"/>
    <w:rsid w:val="000C49DF"/>
    <w:rsid w:val="000C50BF"/>
    <w:rsid w:val="000C5511"/>
    <w:rsid w:val="000C5AE1"/>
    <w:rsid w:val="000C5D94"/>
    <w:rsid w:val="000C6072"/>
    <w:rsid w:val="000C687C"/>
    <w:rsid w:val="000C6D4F"/>
    <w:rsid w:val="000C74C3"/>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B84"/>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4515"/>
    <w:rsid w:val="001251AF"/>
    <w:rsid w:val="0012549A"/>
    <w:rsid w:val="001256A9"/>
    <w:rsid w:val="0012592F"/>
    <w:rsid w:val="00125E43"/>
    <w:rsid w:val="00125EC9"/>
    <w:rsid w:val="00125F31"/>
    <w:rsid w:val="0012622A"/>
    <w:rsid w:val="00127B5E"/>
    <w:rsid w:val="00130506"/>
    <w:rsid w:val="00130948"/>
    <w:rsid w:val="001309BC"/>
    <w:rsid w:val="00130B8E"/>
    <w:rsid w:val="00130DF5"/>
    <w:rsid w:val="0013158D"/>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943"/>
    <w:rsid w:val="00136979"/>
    <w:rsid w:val="00136A8A"/>
    <w:rsid w:val="00136CAC"/>
    <w:rsid w:val="0013716D"/>
    <w:rsid w:val="00137AD4"/>
    <w:rsid w:val="00137BCF"/>
    <w:rsid w:val="001408B0"/>
    <w:rsid w:val="00140C2C"/>
    <w:rsid w:val="00141767"/>
    <w:rsid w:val="00141776"/>
    <w:rsid w:val="00141A15"/>
    <w:rsid w:val="00142132"/>
    <w:rsid w:val="001421B9"/>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5ED"/>
    <w:rsid w:val="00151D01"/>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1F8"/>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912"/>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6B"/>
    <w:rsid w:val="001C41E1"/>
    <w:rsid w:val="001C41F2"/>
    <w:rsid w:val="001C45A9"/>
    <w:rsid w:val="001C4681"/>
    <w:rsid w:val="001C4A81"/>
    <w:rsid w:val="001C4B62"/>
    <w:rsid w:val="001C53CB"/>
    <w:rsid w:val="001C6192"/>
    <w:rsid w:val="001C6FBA"/>
    <w:rsid w:val="001C7155"/>
    <w:rsid w:val="001C7C9D"/>
    <w:rsid w:val="001C7D8F"/>
    <w:rsid w:val="001C7FAC"/>
    <w:rsid w:val="001D0950"/>
    <w:rsid w:val="001D0B69"/>
    <w:rsid w:val="001D1F27"/>
    <w:rsid w:val="001D1FDD"/>
    <w:rsid w:val="001D1FEA"/>
    <w:rsid w:val="001D222B"/>
    <w:rsid w:val="001D222C"/>
    <w:rsid w:val="001D2448"/>
    <w:rsid w:val="001D255E"/>
    <w:rsid w:val="001D25B7"/>
    <w:rsid w:val="001D35B8"/>
    <w:rsid w:val="001D3670"/>
    <w:rsid w:val="001D3754"/>
    <w:rsid w:val="001D3946"/>
    <w:rsid w:val="001D3AF8"/>
    <w:rsid w:val="001D3E33"/>
    <w:rsid w:val="001D4B03"/>
    <w:rsid w:val="001D4BEA"/>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BC4"/>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BA8"/>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60E"/>
    <w:rsid w:val="00232658"/>
    <w:rsid w:val="00233508"/>
    <w:rsid w:val="00233774"/>
    <w:rsid w:val="00233BC3"/>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0E"/>
    <w:rsid w:val="0024675D"/>
    <w:rsid w:val="00246B46"/>
    <w:rsid w:val="00246EC7"/>
    <w:rsid w:val="002470E8"/>
    <w:rsid w:val="00247316"/>
    <w:rsid w:val="002474A7"/>
    <w:rsid w:val="00247690"/>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F6C"/>
    <w:rsid w:val="002740F1"/>
    <w:rsid w:val="00274381"/>
    <w:rsid w:val="0027443E"/>
    <w:rsid w:val="002744A0"/>
    <w:rsid w:val="00274EEE"/>
    <w:rsid w:val="00275769"/>
    <w:rsid w:val="002759BB"/>
    <w:rsid w:val="00276917"/>
    <w:rsid w:val="00276C90"/>
    <w:rsid w:val="00276CE2"/>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B52"/>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4E6"/>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16D3"/>
    <w:rsid w:val="00432A0B"/>
    <w:rsid w:val="00432C7D"/>
    <w:rsid w:val="00433C1A"/>
    <w:rsid w:val="00434418"/>
    <w:rsid w:val="0043455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4D"/>
    <w:rsid w:val="00450517"/>
    <w:rsid w:val="004506FC"/>
    <w:rsid w:val="004508FA"/>
    <w:rsid w:val="00450AF6"/>
    <w:rsid w:val="00450B22"/>
    <w:rsid w:val="0045178D"/>
    <w:rsid w:val="0045179D"/>
    <w:rsid w:val="004518E4"/>
    <w:rsid w:val="00451F8C"/>
    <w:rsid w:val="004523AA"/>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1FF9"/>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585"/>
    <w:rsid w:val="004B55ED"/>
    <w:rsid w:val="004B58DC"/>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09B"/>
    <w:rsid w:val="004C48AC"/>
    <w:rsid w:val="004C4DAC"/>
    <w:rsid w:val="004C4E94"/>
    <w:rsid w:val="004C539F"/>
    <w:rsid w:val="004C5676"/>
    <w:rsid w:val="004C59EE"/>
    <w:rsid w:val="004C5E18"/>
    <w:rsid w:val="004C6042"/>
    <w:rsid w:val="004C6374"/>
    <w:rsid w:val="004C66A9"/>
    <w:rsid w:val="004C6B32"/>
    <w:rsid w:val="004C76E7"/>
    <w:rsid w:val="004C7E0B"/>
    <w:rsid w:val="004D12BE"/>
    <w:rsid w:val="004D1A21"/>
    <w:rsid w:val="004D241E"/>
    <w:rsid w:val="004D2900"/>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1266"/>
    <w:rsid w:val="00501286"/>
    <w:rsid w:val="00501631"/>
    <w:rsid w:val="00501801"/>
    <w:rsid w:val="00501D16"/>
    <w:rsid w:val="005024B6"/>
    <w:rsid w:val="00502C71"/>
    <w:rsid w:val="00502F6D"/>
    <w:rsid w:val="00503839"/>
    <w:rsid w:val="005039DE"/>
    <w:rsid w:val="005041AC"/>
    <w:rsid w:val="00504C06"/>
    <w:rsid w:val="0050634F"/>
    <w:rsid w:val="00506B6D"/>
    <w:rsid w:val="00506ECF"/>
    <w:rsid w:val="00506F14"/>
    <w:rsid w:val="00506FB5"/>
    <w:rsid w:val="00507463"/>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556"/>
    <w:rsid w:val="005238CB"/>
    <w:rsid w:val="005246C1"/>
    <w:rsid w:val="00524F6E"/>
    <w:rsid w:val="005250E4"/>
    <w:rsid w:val="00525D3F"/>
    <w:rsid w:val="00526074"/>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4E3"/>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062"/>
    <w:rsid w:val="005B4422"/>
    <w:rsid w:val="005B4875"/>
    <w:rsid w:val="005B5B73"/>
    <w:rsid w:val="005B5CE5"/>
    <w:rsid w:val="005B6183"/>
    <w:rsid w:val="005B65C2"/>
    <w:rsid w:val="005B689E"/>
    <w:rsid w:val="005B6ECE"/>
    <w:rsid w:val="005B7547"/>
    <w:rsid w:val="005B75CA"/>
    <w:rsid w:val="005B77F6"/>
    <w:rsid w:val="005B7D7E"/>
    <w:rsid w:val="005B7E79"/>
    <w:rsid w:val="005C0247"/>
    <w:rsid w:val="005C06AF"/>
    <w:rsid w:val="005C0802"/>
    <w:rsid w:val="005C22D1"/>
    <w:rsid w:val="005C2A5E"/>
    <w:rsid w:val="005C2CBD"/>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2B6A"/>
    <w:rsid w:val="005F3054"/>
    <w:rsid w:val="005F30E5"/>
    <w:rsid w:val="005F4525"/>
    <w:rsid w:val="005F45FD"/>
    <w:rsid w:val="005F4BAE"/>
    <w:rsid w:val="005F54B6"/>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FE2"/>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5BC1"/>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32F"/>
    <w:rsid w:val="006635F1"/>
    <w:rsid w:val="00663C2A"/>
    <w:rsid w:val="00663D33"/>
    <w:rsid w:val="00664456"/>
    <w:rsid w:val="006646D6"/>
    <w:rsid w:val="00664BA3"/>
    <w:rsid w:val="00664CF0"/>
    <w:rsid w:val="00665123"/>
    <w:rsid w:val="006653E5"/>
    <w:rsid w:val="00665891"/>
    <w:rsid w:val="0066589C"/>
    <w:rsid w:val="00665C62"/>
    <w:rsid w:val="00666098"/>
    <w:rsid w:val="00666DA1"/>
    <w:rsid w:val="00666EED"/>
    <w:rsid w:val="00666F89"/>
    <w:rsid w:val="00670410"/>
    <w:rsid w:val="00670F7A"/>
    <w:rsid w:val="00670FF3"/>
    <w:rsid w:val="0067112F"/>
    <w:rsid w:val="0067182A"/>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199A"/>
    <w:rsid w:val="006A1A8D"/>
    <w:rsid w:val="006A1C8F"/>
    <w:rsid w:val="006A24F4"/>
    <w:rsid w:val="006A2AAD"/>
    <w:rsid w:val="006A3549"/>
    <w:rsid w:val="006A3A64"/>
    <w:rsid w:val="006A3C7F"/>
    <w:rsid w:val="006A3CE2"/>
    <w:rsid w:val="006A42F7"/>
    <w:rsid w:val="006A4D4C"/>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064"/>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784"/>
    <w:rsid w:val="006E5F13"/>
    <w:rsid w:val="006E6305"/>
    <w:rsid w:val="006E6A3D"/>
    <w:rsid w:val="006E75B9"/>
    <w:rsid w:val="006E7678"/>
    <w:rsid w:val="006E7A08"/>
    <w:rsid w:val="006E7E8B"/>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F75"/>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F6D"/>
    <w:rsid w:val="007D1167"/>
    <w:rsid w:val="007D1A38"/>
    <w:rsid w:val="007D1F99"/>
    <w:rsid w:val="007D2698"/>
    <w:rsid w:val="007D3274"/>
    <w:rsid w:val="007D3634"/>
    <w:rsid w:val="007D39BD"/>
    <w:rsid w:val="007D3B5E"/>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5BE"/>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20B"/>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559"/>
    <w:rsid w:val="0084495B"/>
    <w:rsid w:val="00845BFF"/>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602"/>
    <w:rsid w:val="008757CB"/>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DB"/>
    <w:rsid w:val="008857BA"/>
    <w:rsid w:val="00885854"/>
    <w:rsid w:val="00885A85"/>
    <w:rsid w:val="00885C72"/>
    <w:rsid w:val="0088625A"/>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ACD"/>
    <w:rsid w:val="008A5C6D"/>
    <w:rsid w:val="008A6C38"/>
    <w:rsid w:val="008A6D99"/>
    <w:rsid w:val="008A71CF"/>
    <w:rsid w:val="008A7BD0"/>
    <w:rsid w:val="008A7D88"/>
    <w:rsid w:val="008B04F3"/>
    <w:rsid w:val="008B1B51"/>
    <w:rsid w:val="008B2121"/>
    <w:rsid w:val="008B228D"/>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18BA"/>
    <w:rsid w:val="008C1AEE"/>
    <w:rsid w:val="008C1BE4"/>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94"/>
    <w:rsid w:val="008E47EC"/>
    <w:rsid w:val="008E4902"/>
    <w:rsid w:val="008E4E56"/>
    <w:rsid w:val="008E509E"/>
    <w:rsid w:val="008E5224"/>
    <w:rsid w:val="008E55FB"/>
    <w:rsid w:val="008E605C"/>
    <w:rsid w:val="008E62DF"/>
    <w:rsid w:val="008E6613"/>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FEF"/>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6DB9"/>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979"/>
    <w:rsid w:val="00915A21"/>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150"/>
    <w:rsid w:val="0098040B"/>
    <w:rsid w:val="00980675"/>
    <w:rsid w:val="00980872"/>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6002"/>
    <w:rsid w:val="00996007"/>
    <w:rsid w:val="00996287"/>
    <w:rsid w:val="00996368"/>
    <w:rsid w:val="00996590"/>
    <w:rsid w:val="00996696"/>
    <w:rsid w:val="00997081"/>
    <w:rsid w:val="0099720C"/>
    <w:rsid w:val="009975E1"/>
    <w:rsid w:val="00997D39"/>
    <w:rsid w:val="009A05AF"/>
    <w:rsid w:val="009A0694"/>
    <w:rsid w:val="009A0D14"/>
    <w:rsid w:val="009A1B07"/>
    <w:rsid w:val="009A32A4"/>
    <w:rsid w:val="009A3CB0"/>
    <w:rsid w:val="009A43AC"/>
    <w:rsid w:val="009A4471"/>
    <w:rsid w:val="009A4B3D"/>
    <w:rsid w:val="009A605C"/>
    <w:rsid w:val="009A6B38"/>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43"/>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0EA"/>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EA3"/>
    <w:rsid w:val="00AA2462"/>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1DC"/>
    <w:rsid w:val="00AA79DD"/>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64D"/>
    <w:rsid w:val="00AB2989"/>
    <w:rsid w:val="00AB2F15"/>
    <w:rsid w:val="00AB2F67"/>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72DF"/>
    <w:rsid w:val="00AD7458"/>
    <w:rsid w:val="00AD7A0A"/>
    <w:rsid w:val="00AE0261"/>
    <w:rsid w:val="00AE0DB0"/>
    <w:rsid w:val="00AE154F"/>
    <w:rsid w:val="00AE16DA"/>
    <w:rsid w:val="00AE1BAB"/>
    <w:rsid w:val="00AE1C03"/>
    <w:rsid w:val="00AE20C2"/>
    <w:rsid w:val="00AE218C"/>
    <w:rsid w:val="00AE2443"/>
    <w:rsid w:val="00AE2773"/>
    <w:rsid w:val="00AE2B2E"/>
    <w:rsid w:val="00AE336F"/>
    <w:rsid w:val="00AE35AB"/>
    <w:rsid w:val="00AE3A00"/>
    <w:rsid w:val="00AE3CEE"/>
    <w:rsid w:val="00AE3FF1"/>
    <w:rsid w:val="00AE426C"/>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936"/>
    <w:rsid w:val="00AF0CC8"/>
    <w:rsid w:val="00AF11FE"/>
    <w:rsid w:val="00AF1594"/>
    <w:rsid w:val="00AF18EC"/>
    <w:rsid w:val="00AF1CE8"/>
    <w:rsid w:val="00AF1EF8"/>
    <w:rsid w:val="00AF250E"/>
    <w:rsid w:val="00AF29B1"/>
    <w:rsid w:val="00AF2D94"/>
    <w:rsid w:val="00AF3D8C"/>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750"/>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7CB"/>
    <w:rsid w:val="00B23930"/>
    <w:rsid w:val="00B2393C"/>
    <w:rsid w:val="00B243C2"/>
    <w:rsid w:val="00B24908"/>
    <w:rsid w:val="00B249A5"/>
    <w:rsid w:val="00B251AC"/>
    <w:rsid w:val="00B2565F"/>
    <w:rsid w:val="00B25927"/>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46B"/>
    <w:rsid w:val="00B41571"/>
    <w:rsid w:val="00B4165D"/>
    <w:rsid w:val="00B41DA1"/>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7F7"/>
    <w:rsid w:val="00B468CA"/>
    <w:rsid w:val="00B46BAB"/>
    <w:rsid w:val="00B46C75"/>
    <w:rsid w:val="00B46D13"/>
    <w:rsid w:val="00B4718E"/>
    <w:rsid w:val="00B47304"/>
    <w:rsid w:val="00B47D6B"/>
    <w:rsid w:val="00B47E17"/>
    <w:rsid w:val="00B505B5"/>
    <w:rsid w:val="00B50C63"/>
    <w:rsid w:val="00B50F8B"/>
    <w:rsid w:val="00B51487"/>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203A"/>
    <w:rsid w:val="00B62082"/>
    <w:rsid w:val="00B62182"/>
    <w:rsid w:val="00B623CD"/>
    <w:rsid w:val="00B635B4"/>
    <w:rsid w:val="00B63F4E"/>
    <w:rsid w:val="00B6424C"/>
    <w:rsid w:val="00B65C1A"/>
    <w:rsid w:val="00B65D9C"/>
    <w:rsid w:val="00B6618E"/>
    <w:rsid w:val="00B6646A"/>
    <w:rsid w:val="00B66487"/>
    <w:rsid w:val="00B66740"/>
    <w:rsid w:val="00B6691D"/>
    <w:rsid w:val="00B669D0"/>
    <w:rsid w:val="00B66A53"/>
    <w:rsid w:val="00B66D68"/>
    <w:rsid w:val="00B70198"/>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179"/>
    <w:rsid w:val="00B76413"/>
    <w:rsid w:val="00B765FB"/>
    <w:rsid w:val="00B76FAB"/>
    <w:rsid w:val="00B77119"/>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85E"/>
    <w:rsid w:val="00B969BA"/>
    <w:rsid w:val="00B96C11"/>
    <w:rsid w:val="00B975D4"/>
    <w:rsid w:val="00B97870"/>
    <w:rsid w:val="00B97892"/>
    <w:rsid w:val="00B97BB4"/>
    <w:rsid w:val="00B97D97"/>
    <w:rsid w:val="00B97EFF"/>
    <w:rsid w:val="00BA0143"/>
    <w:rsid w:val="00BA016A"/>
    <w:rsid w:val="00BA08A4"/>
    <w:rsid w:val="00BA0AE5"/>
    <w:rsid w:val="00BA14F6"/>
    <w:rsid w:val="00BA1919"/>
    <w:rsid w:val="00BA1960"/>
    <w:rsid w:val="00BA1E49"/>
    <w:rsid w:val="00BA1F2F"/>
    <w:rsid w:val="00BA2212"/>
    <w:rsid w:val="00BA3A8D"/>
    <w:rsid w:val="00BA3C23"/>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99E"/>
    <w:rsid w:val="00BC1A3B"/>
    <w:rsid w:val="00BC201B"/>
    <w:rsid w:val="00BC22B3"/>
    <w:rsid w:val="00BC24BA"/>
    <w:rsid w:val="00BC263F"/>
    <w:rsid w:val="00BC379E"/>
    <w:rsid w:val="00BC3F84"/>
    <w:rsid w:val="00BC3FFF"/>
    <w:rsid w:val="00BC49A8"/>
    <w:rsid w:val="00BC4E76"/>
    <w:rsid w:val="00BC6623"/>
    <w:rsid w:val="00BC6971"/>
    <w:rsid w:val="00BC7090"/>
    <w:rsid w:val="00BC70C5"/>
    <w:rsid w:val="00BC7ADC"/>
    <w:rsid w:val="00BC7DF9"/>
    <w:rsid w:val="00BC7FEB"/>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020"/>
    <w:rsid w:val="00BD613C"/>
    <w:rsid w:val="00BD617F"/>
    <w:rsid w:val="00BD698C"/>
    <w:rsid w:val="00BD6B43"/>
    <w:rsid w:val="00BD6F2F"/>
    <w:rsid w:val="00BD7378"/>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98C"/>
    <w:rsid w:val="00C44E2B"/>
    <w:rsid w:val="00C44E62"/>
    <w:rsid w:val="00C44F7B"/>
    <w:rsid w:val="00C45279"/>
    <w:rsid w:val="00C45825"/>
    <w:rsid w:val="00C45CE3"/>
    <w:rsid w:val="00C46116"/>
    <w:rsid w:val="00C46126"/>
    <w:rsid w:val="00C46142"/>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220"/>
    <w:rsid w:val="00C94B30"/>
    <w:rsid w:val="00C95CDA"/>
    <w:rsid w:val="00C95F0D"/>
    <w:rsid w:val="00C96857"/>
    <w:rsid w:val="00C97957"/>
    <w:rsid w:val="00C97D7F"/>
    <w:rsid w:val="00C97E1F"/>
    <w:rsid w:val="00CA13D9"/>
    <w:rsid w:val="00CA1592"/>
    <w:rsid w:val="00CA1600"/>
    <w:rsid w:val="00CA18F8"/>
    <w:rsid w:val="00CA1ABD"/>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557"/>
    <w:rsid w:val="00CB778D"/>
    <w:rsid w:val="00CB782D"/>
    <w:rsid w:val="00CB7DAA"/>
    <w:rsid w:val="00CC0097"/>
    <w:rsid w:val="00CC015E"/>
    <w:rsid w:val="00CC02CF"/>
    <w:rsid w:val="00CC04F3"/>
    <w:rsid w:val="00CC08BF"/>
    <w:rsid w:val="00CC122D"/>
    <w:rsid w:val="00CC3333"/>
    <w:rsid w:val="00CC3821"/>
    <w:rsid w:val="00CC38A6"/>
    <w:rsid w:val="00CC3F42"/>
    <w:rsid w:val="00CC3FC0"/>
    <w:rsid w:val="00CC4900"/>
    <w:rsid w:val="00CC4FF5"/>
    <w:rsid w:val="00CC4FFC"/>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CDF"/>
    <w:rsid w:val="00CE5F5B"/>
    <w:rsid w:val="00CE6765"/>
    <w:rsid w:val="00CE6E81"/>
    <w:rsid w:val="00CE7712"/>
    <w:rsid w:val="00CE7968"/>
    <w:rsid w:val="00CF01D8"/>
    <w:rsid w:val="00CF07D6"/>
    <w:rsid w:val="00CF0E7A"/>
    <w:rsid w:val="00CF0EE5"/>
    <w:rsid w:val="00CF0FAC"/>
    <w:rsid w:val="00CF19F7"/>
    <w:rsid w:val="00CF1B2B"/>
    <w:rsid w:val="00CF21F7"/>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53E"/>
    <w:rsid w:val="00D01B23"/>
    <w:rsid w:val="00D01D18"/>
    <w:rsid w:val="00D01E85"/>
    <w:rsid w:val="00D02295"/>
    <w:rsid w:val="00D023DB"/>
    <w:rsid w:val="00D02405"/>
    <w:rsid w:val="00D02BCD"/>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21EF"/>
    <w:rsid w:val="00D4250F"/>
    <w:rsid w:val="00D4354F"/>
    <w:rsid w:val="00D43FDE"/>
    <w:rsid w:val="00D4448D"/>
    <w:rsid w:val="00D445AA"/>
    <w:rsid w:val="00D44A56"/>
    <w:rsid w:val="00D44E0E"/>
    <w:rsid w:val="00D456E6"/>
    <w:rsid w:val="00D46185"/>
    <w:rsid w:val="00D4661E"/>
    <w:rsid w:val="00D4675B"/>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0EE"/>
    <w:rsid w:val="00DB2B8F"/>
    <w:rsid w:val="00DB3072"/>
    <w:rsid w:val="00DB317D"/>
    <w:rsid w:val="00DB355F"/>
    <w:rsid w:val="00DB3A5E"/>
    <w:rsid w:val="00DB3A93"/>
    <w:rsid w:val="00DB3E91"/>
    <w:rsid w:val="00DB3F49"/>
    <w:rsid w:val="00DB429A"/>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BD"/>
    <w:rsid w:val="00DE03EB"/>
    <w:rsid w:val="00DE05AB"/>
    <w:rsid w:val="00DE0BA3"/>
    <w:rsid w:val="00DE115E"/>
    <w:rsid w:val="00DE1560"/>
    <w:rsid w:val="00DE1CDC"/>
    <w:rsid w:val="00DE1CEF"/>
    <w:rsid w:val="00DE26F8"/>
    <w:rsid w:val="00DE286E"/>
    <w:rsid w:val="00DE29A7"/>
    <w:rsid w:val="00DE3604"/>
    <w:rsid w:val="00DE3A04"/>
    <w:rsid w:val="00DE3E17"/>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C25"/>
    <w:rsid w:val="00E35E2F"/>
    <w:rsid w:val="00E3657F"/>
    <w:rsid w:val="00E37309"/>
    <w:rsid w:val="00E376C5"/>
    <w:rsid w:val="00E37F23"/>
    <w:rsid w:val="00E400DD"/>
    <w:rsid w:val="00E41322"/>
    <w:rsid w:val="00E41EE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351"/>
    <w:rsid w:val="00E524C1"/>
    <w:rsid w:val="00E52829"/>
    <w:rsid w:val="00E52833"/>
    <w:rsid w:val="00E529F4"/>
    <w:rsid w:val="00E52FFB"/>
    <w:rsid w:val="00E530C9"/>
    <w:rsid w:val="00E53259"/>
    <w:rsid w:val="00E53455"/>
    <w:rsid w:val="00E534B3"/>
    <w:rsid w:val="00E53751"/>
    <w:rsid w:val="00E537DE"/>
    <w:rsid w:val="00E5428F"/>
    <w:rsid w:val="00E54D98"/>
    <w:rsid w:val="00E54DB4"/>
    <w:rsid w:val="00E5531D"/>
    <w:rsid w:val="00E558D7"/>
    <w:rsid w:val="00E5680B"/>
    <w:rsid w:val="00E56A08"/>
    <w:rsid w:val="00E571BF"/>
    <w:rsid w:val="00E571DA"/>
    <w:rsid w:val="00E573EB"/>
    <w:rsid w:val="00E6002E"/>
    <w:rsid w:val="00E602DB"/>
    <w:rsid w:val="00E6038F"/>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7033F"/>
    <w:rsid w:val="00E713BF"/>
    <w:rsid w:val="00E713C3"/>
    <w:rsid w:val="00E71555"/>
    <w:rsid w:val="00E7175B"/>
    <w:rsid w:val="00E71E28"/>
    <w:rsid w:val="00E71FD8"/>
    <w:rsid w:val="00E72EFC"/>
    <w:rsid w:val="00E73437"/>
    <w:rsid w:val="00E7365E"/>
    <w:rsid w:val="00E73747"/>
    <w:rsid w:val="00E742BB"/>
    <w:rsid w:val="00E743A0"/>
    <w:rsid w:val="00E74569"/>
    <w:rsid w:val="00E746ED"/>
    <w:rsid w:val="00E74A28"/>
    <w:rsid w:val="00E74F24"/>
    <w:rsid w:val="00E7543D"/>
    <w:rsid w:val="00E754A8"/>
    <w:rsid w:val="00E755B5"/>
    <w:rsid w:val="00E76118"/>
    <w:rsid w:val="00E761AB"/>
    <w:rsid w:val="00E7644A"/>
    <w:rsid w:val="00E765F1"/>
    <w:rsid w:val="00E76FE8"/>
    <w:rsid w:val="00E7720F"/>
    <w:rsid w:val="00E779D5"/>
    <w:rsid w:val="00E77CCC"/>
    <w:rsid w:val="00E77EBF"/>
    <w:rsid w:val="00E803E7"/>
    <w:rsid w:val="00E80910"/>
    <w:rsid w:val="00E80F28"/>
    <w:rsid w:val="00E80FDC"/>
    <w:rsid w:val="00E8122B"/>
    <w:rsid w:val="00E81302"/>
    <w:rsid w:val="00E813DF"/>
    <w:rsid w:val="00E8142B"/>
    <w:rsid w:val="00E818C4"/>
    <w:rsid w:val="00E81A5F"/>
    <w:rsid w:val="00E81D69"/>
    <w:rsid w:val="00E81F8E"/>
    <w:rsid w:val="00E82C14"/>
    <w:rsid w:val="00E82CBD"/>
    <w:rsid w:val="00E82D85"/>
    <w:rsid w:val="00E830D9"/>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061"/>
    <w:rsid w:val="00E97F4E"/>
    <w:rsid w:val="00EA02AA"/>
    <w:rsid w:val="00EA02C2"/>
    <w:rsid w:val="00EA0D6D"/>
    <w:rsid w:val="00EA0EE1"/>
    <w:rsid w:val="00EA1CCE"/>
    <w:rsid w:val="00EA2060"/>
    <w:rsid w:val="00EA2383"/>
    <w:rsid w:val="00EA30D1"/>
    <w:rsid w:val="00EA315F"/>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C7EB4"/>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2E7"/>
    <w:rsid w:val="00EE4544"/>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DD6"/>
    <w:rsid w:val="00EF6FF0"/>
    <w:rsid w:val="00EF706D"/>
    <w:rsid w:val="00EF79CA"/>
    <w:rsid w:val="00EF7BF7"/>
    <w:rsid w:val="00F0008A"/>
    <w:rsid w:val="00F00D38"/>
    <w:rsid w:val="00F00EB3"/>
    <w:rsid w:val="00F0198B"/>
    <w:rsid w:val="00F01FEB"/>
    <w:rsid w:val="00F0207C"/>
    <w:rsid w:val="00F02134"/>
    <w:rsid w:val="00F022E0"/>
    <w:rsid w:val="00F022E6"/>
    <w:rsid w:val="00F022EB"/>
    <w:rsid w:val="00F02B5B"/>
    <w:rsid w:val="00F02E28"/>
    <w:rsid w:val="00F03334"/>
    <w:rsid w:val="00F03617"/>
    <w:rsid w:val="00F037C4"/>
    <w:rsid w:val="00F03DA6"/>
    <w:rsid w:val="00F03E27"/>
    <w:rsid w:val="00F03F0A"/>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404"/>
    <w:rsid w:val="00F20DB3"/>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10B"/>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08B"/>
    <w:rsid w:val="00F7124C"/>
    <w:rsid w:val="00F71879"/>
    <w:rsid w:val="00F71B6D"/>
    <w:rsid w:val="00F72398"/>
    <w:rsid w:val="00F7270E"/>
    <w:rsid w:val="00F72CD3"/>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39F"/>
    <w:rsid w:val="00F81578"/>
    <w:rsid w:val="00F81C11"/>
    <w:rsid w:val="00F82023"/>
    <w:rsid w:val="00F82024"/>
    <w:rsid w:val="00F828D2"/>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4BE1"/>
    <w:rsid w:val="00F9594B"/>
    <w:rsid w:val="00F95B91"/>
    <w:rsid w:val="00F965C1"/>
    <w:rsid w:val="00F97D2E"/>
    <w:rsid w:val="00F97E35"/>
    <w:rsid w:val="00F97EF5"/>
    <w:rsid w:val="00FA036B"/>
    <w:rsid w:val="00FA042A"/>
    <w:rsid w:val="00FA0BA8"/>
    <w:rsid w:val="00FA0ED3"/>
    <w:rsid w:val="00FA1414"/>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AC615E-8ECD-4D06-9846-9C494020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uiPriority w:val="99"/>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uiPriority w:val="99"/>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uiPriority w:val="99"/>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uiPriority w:val="99"/>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4"/>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rsid w:val="002C0810"/>
    <w:rPr>
      <w:rFonts w:ascii="Tahoma" w:hAnsi="Tahoma"/>
      <w:sz w:val="16"/>
      <w:szCs w:val="16"/>
    </w:rPr>
  </w:style>
  <w:style w:type="character" w:customStyle="1" w:styleId="afffffe">
    <w:name w:val="Текст выноски Знак"/>
    <w:link w:val="af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2"/>
      </w:numPr>
    </w:pPr>
  </w:style>
  <w:style w:type="numbering" w:customStyle="1" w:styleId="51">
    <w:name w:val="Стиль5"/>
    <w:rsid w:val="00BA2212"/>
    <w:pPr>
      <w:numPr>
        <w:numId w:val="103"/>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3"/>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5"/>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99"/>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fc">
    <w:name w:val="Название объекта Знак"/>
    <w:link w:val="afffffffb"/>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90"/>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uiPriority w:val="99"/>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2"/>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3"/>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4"/>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semiHidden/>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semiHidden/>
    <w:locked/>
    <w:rsid w:val="009A43AC"/>
    <w:rPr>
      <w:rFonts w:ascii="Cambria" w:eastAsia="Calibri" w:hAnsi="Cambria"/>
      <w:color w:val="243F60"/>
      <w:sz w:val="24"/>
      <w:szCs w:val="24"/>
      <w:lang w:val="ru-RU" w:eastAsia="ru-RU" w:bidi="ar-SA"/>
    </w:rPr>
  </w:style>
  <w:style w:type="character" w:customStyle="1" w:styleId="6f">
    <w:name w:val="Знак Знак6"/>
    <w:semiHidden/>
    <w:locked/>
    <w:rsid w:val="009A43AC"/>
    <w:rPr>
      <w:rFonts w:ascii="Cambria" w:eastAsia="Calibri" w:hAnsi="Cambria"/>
      <w:i/>
      <w:iCs/>
      <w:color w:val="243F60"/>
      <w:sz w:val="24"/>
      <w:szCs w:val="24"/>
      <w:lang w:val="ru-RU" w:eastAsia="ru-RU" w:bidi="ar-SA"/>
    </w:rPr>
  </w:style>
  <w:style w:type="character" w:customStyle="1" w:styleId="5f8">
    <w:name w:val="Знак Знак5"/>
    <w:semiHidden/>
    <w:locked/>
    <w:rsid w:val="009A43AC"/>
    <w:rPr>
      <w:rFonts w:ascii="Cambria" w:eastAsia="Calibri" w:hAnsi="Cambria"/>
      <w:i/>
      <w:iCs/>
      <w:color w:val="404040"/>
      <w:sz w:val="24"/>
      <w:szCs w:val="24"/>
      <w:lang w:val="ru-RU" w:eastAsia="ru-RU" w:bidi="ar-SA"/>
    </w:rPr>
  </w:style>
  <w:style w:type="character" w:customStyle="1" w:styleId="4fe">
    <w:name w:val="Знак Знак4"/>
    <w:semiHidden/>
    <w:locked/>
    <w:rsid w:val="009A43AC"/>
    <w:rPr>
      <w:rFonts w:ascii="Cambria" w:eastAsia="Calibri" w:hAnsi="Cambria"/>
      <w:color w:val="404040"/>
      <w:lang w:val="ru-RU" w:eastAsia="ru-RU" w:bidi="ar-SA"/>
    </w:rPr>
  </w:style>
  <w:style w:type="character" w:customStyle="1" w:styleId="3fff4">
    <w:name w:val="Знак Знак3"/>
    <w:semiHidden/>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2"/>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3"/>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1"/>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4"/>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5"/>
      </w:numPr>
      <w:spacing w:before="40" w:after="40"/>
      <w:jc w:val="both"/>
    </w:pPr>
    <w:rPr>
      <w:w w:val="101"/>
      <w:lang w:eastAsia="ar-SA"/>
    </w:rPr>
  </w:style>
  <w:style w:type="paragraph" w:customStyle="1" w:styleId="25">
    <w:name w:val="Список_2"/>
    <w:basedOn w:val="af7"/>
    <w:uiPriority w:val="99"/>
    <w:rsid w:val="009A43AC"/>
    <w:pPr>
      <w:numPr>
        <w:numId w:val="81"/>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8"/>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9"/>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4"/>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6"/>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5"/>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5"/>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7"/>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9"/>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8"/>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100"/>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1"/>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5"/>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6"/>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7"/>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7"/>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9"/>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6"/>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2"/>
      </w:numPr>
    </w:pPr>
  </w:style>
  <w:style w:type="numbering" w:customStyle="1" w:styleId="a0">
    <w:name w:val="Стиль Заголовок"/>
    <w:rsid w:val="009A43AC"/>
    <w:pPr>
      <w:numPr>
        <w:numId w:val="93"/>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8"/>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1"/>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7"/>
      </w:numPr>
    </w:pPr>
  </w:style>
  <w:style w:type="numbering" w:customStyle="1" w:styleId="ListBulleted1">
    <w:name w:val="Стиль List Bulleted1"/>
    <w:rsid w:val="009A43AC"/>
    <w:pPr>
      <w:numPr>
        <w:numId w:val="79"/>
      </w:numPr>
    </w:pPr>
  </w:style>
  <w:style w:type="numbering" w:customStyle="1" w:styleId="1">
    <w:name w:val="Стиль Заголовок1"/>
    <w:rsid w:val="009A43AC"/>
    <w:pPr>
      <w:numPr>
        <w:numId w:val="80"/>
      </w:numPr>
    </w:pPr>
  </w:style>
  <w:style w:type="numbering" w:customStyle="1" w:styleId="12">
    <w:name w:val="Стиль Подрисуночная подпись1"/>
    <w:rsid w:val="009A43AC"/>
    <w:pPr>
      <w:numPr>
        <w:numId w:val="76"/>
      </w:numPr>
    </w:pPr>
  </w:style>
  <w:style w:type="numbering" w:customStyle="1" w:styleId="17">
    <w:name w:val="Список основной1"/>
    <w:rsid w:val="009A43AC"/>
    <w:pPr>
      <w:numPr>
        <w:numId w:val="95"/>
      </w:numPr>
    </w:pPr>
  </w:style>
  <w:style w:type="numbering" w:customStyle="1" w:styleId="ListNumbered1">
    <w:name w:val="Стиль List Numbered1"/>
    <w:rsid w:val="009A43AC"/>
    <w:pPr>
      <w:numPr>
        <w:numId w:val="75"/>
      </w:numPr>
    </w:pPr>
  </w:style>
  <w:style w:type="numbering" w:customStyle="1" w:styleId="15">
    <w:name w:val="Стиль Заголовки1"/>
    <w:rsid w:val="009A43AC"/>
    <w:pPr>
      <w:numPr>
        <w:numId w:val="78"/>
      </w:numPr>
    </w:pPr>
  </w:style>
  <w:style w:type="numbering" w:customStyle="1" w:styleId="310">
    <w:name w:val="Стиль31"/>
    <w:rsid w:val="009A43AC"/>
    <w:pPr>
      <w:numPr>
        <w:numId w:val="87"/>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0F634-B8B5-4FF1-A88E-380E9F92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1291</Words>
  <Characters>7363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Долбнев Павел Сергеевич</cp:lastModifiedBy>
  <cp:revision>12</cp:revision>
  <cp:lastPrinted>2019-06-13T13:51:00Z</cp:lastPrinted>
  <dcterms:created xsi:type="dcterms:W3CDTF">2020-11-13T11:27:00Z</dcterms:created>
  <dcterms:modified xsi:type="dcterms:W3CDTF">2020-12-24T11:17:00Z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