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C81" w:rsidRPr="00DD291B" w:rsidRDefault="00C95C81" w:rsidP="00C95C81">
      <w:pPr>
        <w:widowControl w:val="0"/>
        <w:shd w:val="clear" w:color="auto" w:fill="FFFFFF"/>
        <w:tabs>
          <w:tab w:val="left" w:pos="142"/>
        </w:tabs>
        <w:jc w:val="both"/>
        <w:rPr>
          <w:b/>
        </w:rPr>
      </w:pPr>
      <w:r w:rsidRPr="00DD291B">
        <w:rPr>
          <w:b/>
        </w:rPr>
        <w:t>1.</w:t>
      </w:r>
    </w:p>
    <w:p w:rsidR="00C95C81" w:rsidRPr="00DD291B" w:rsidRDefault="00C95C81" w:rsidP="00C95C81">
      <w:pPr>
        <w:widowControl w:val="0"/>
        <w:shd w:val="clear" w:color="auto" w:fill="FFFFFF"/>
        <w:tabs>
          <w:tab w:val="left" w:pos="142"/>
        </w:tabs>
        <w:jc w:val="center"/>
        <w:rPr>
          <w:b/>
        </w:rPr>
      </w:pPr>
      <w:r w:rsidRPr="00DD291B">
        <w:rPr>
          <w:b/>
        </w:rPr>
        <w:t>Описание объекта закупки</w:t>
      </w:r>
    </w:p>
    <w:p w:rsidR="00C95C81" w:rsidRPr="00DD291B" w:rsidRDefault="00C95C81" w:rsidP="00C95C81">
      <w:pPr>
        <w:widowControl w:val="0"/>
        <w:shd w:val="clear" w:color="auto" w:fill="FFFFFF"/>
        <w:tabs>
          <w:tab w:val="left" w:pos="142"/>
        </w:tabs>
        <w:jc w:val="center"/>
        <w:rPr>
          <w:b/>
        </w:rPr>
      </w:pPr>
      <w:r w:rsidRPr="00DD291B">
        <w:rPr>
          <w:b/>
        </w:rPr>
        <w:t>(Техническое задание)</w:t>
      </w:r>
    </w:p>
    <w:p w:rsidR="00A945D6" w:rsidRPr="00EC512F" w:rsidRDefault="00EC512F" w:rsidP="00EC512F">
      <w:pPr>
        <w:jc w:val="center"/>
      </w:pPr>
      <w:r>
        <w:t>В</w:t>
      </w:r>
      <w:r w:rsidR="00A945D6" w:rsidRPr="00EC512F">
        <w:t xml:space="preserve">ыполнение работ </w:t>
      </w:r>
      <w:r w:rsidR="008B3BC4" w:rsidRPr="00EC512F">
        <w:t xml:space="preserve">в 2021 году </w:t>
      </w:r>
      <w:r w:rsidR="00A945D6" w:rsidRPr="00EC512F">
        <w:t xml:space="preserve">по изготовлению </w:t>
      </w:r>
      <w:r w:rsidR="00A945D6" w:rsidRPr="00EC512F">
        <w:rPr>
          <w:rFonts w:eastAsia="Lucida Sans Unicode"/>
          <w:kern w:val="2"/>
        </w:rPr>
        <w:t>ортопедической обуви, обуви на протезы для застрахованных лиц пострадавших вследствие несчастных случаев на производстве и профессиональных заболеваний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2290"/>
        <w:gridCol w:w="5093"/>
        <w:gridCol w:w="1419"/>
      </w:tblGrid>
      <w:tr w:rsidR="00A945D6" w:rsidRPr="00EC512F" w:rsidTr="00B8652D">
        <w:tc>
          <w:tcPr>
            <w:tcW w:w="0" w:type="auto"/>
            <w:vAlign w:val="center"/>
            <w:hideMark/>
          </w:tcPr>
          <w:p w:rsidR="00A945D6" w:rsidRPr="00EC512F" w:rsidRDefault="00A945D6" w:rsidP="00B8652D">
            <w:pPr>
              <w:jc w:val="center"/>
            </w:pPr>
            <w:r w:rsidRPr="00EC512F">
              <w:t xml:space="preserve">№ </w:t>
            </w:r>
            <w:proofErr w:type="gramStart"/>
            <w:r w:rsidRPr="00EC512F">
              <w:t>п</w:t>
            </w:r>
            <w:proofErr w:type="gramEnd"/>
            <w:r w:rsidRPr="00EC512F">
              <w:t>/п</w:t>
            </w:r>
          </w:p>
        </w:tc>
        <w:tc>
          <w:tcPr>
            <w:tcW w:w="2290" w:type="dxa"/>
            <w:vAlign w:val="center"/>
            <w:hideMark/>
          </w:tcPr>
          <w:p w:rsidR="00A945D6" w:rsidRPr="00EC512F" w:rsidRDefault="00A945D6" w:rsidP="00B8652D">
            <w:pPr>
              <w:jc w:val="center"/>
            </w:pPr>
            <w:r w:rsidRPr="00EC512F">
              <w:t>Наименование изделия</w:t>
            </w:r>
          </w:p>
        </w:tc>
        <w:tc>
          <w:tcPr>
            <w:tcW w:w="5093" w:type="dxa"/>
            <w:vAlign w:val="center"/>
            <w:hideMark/>
          </w:tcPr>
          <w:p w:rsidR="00A945D6" w:rsidRPr="00EC512F" w:rsidRDefault="00A945D6" w:rsidP="00B8652D">
            <w:pPr>
              <w:jc w:val="center"/>
            </w:pPr>
            <w:r w:rsidRPr="00EC512F">
              <w:t>Описание функциональных и технических характеристик</w:t>
            </w:r>
          </w:p>
        </w:tc>
        <w:tc>
          <w:tcPr>
            <w:tcW w:w="1419" w:type="dxa"/>
            <w:vAlign w:val="center"/>
            <w:hideMark/>
          </w:tcPr>
          <w:p w:rsidR="00A945D6" w:rsidRPr="00EC512F" w:rsidRDefault="00A945D6" w:rsidP="00B8652D">
            <w:pPr>
              <w:jc w:val="center"/>
            </w:pPr>
            <w:r w:rsidRPr="00EC512F">
              <w:t>Количество</w:t>
            </w:r>
          </w:p>
        </w:tc>
      </w:tr>
      <w:tr w:rsidR="00A945D6" w:rsidRPr="00EC512F" w:rsidTr="003C3192">
        <w:tc>
          <w:tcPr>
            <w:tcW w:w="0" w:type="auto"/>
            <w:hideMark/>
          </w:tcPr>
          <w:p w:rsidR="00A945D6" w:rsidRPr="00EC512F" w:rsidRDefault="00A945D6" w:rsidP="00EC512F">
            <w:r w:rsidRPr="00EC512F">
              <w:t>1.</w:t>
            </w:r>
          </w:p>
        </w:tc>
        <w:tc>
          <w:tcPr>
            <w:tcW w:w="2290" w:type="dxa"/>
            <w:hideMark/>
          </w:tcPr>
          <w:p w:rsidR="00A945D6" w:rsidRPr="00EC512F" w:rsidRDefault="00A945D6" w:rsidP="00EC512F">
            <w:r w:rsidRPr="00EC512F">
              <w:t xml:space="preserve">Ортопедическая обувь сложная без утепленной подкладки </w:t>
            </w:r>
            <w:r w:rsidR="008B3BC4" w:rsidRPr="00EC512F">
              <w:t xml:space="preserve">(пара) </w:t>
            </w:r>
            <w:r w:rsidRPr="00EC512F">
              <w:t>(ботинки мужские и женские)</w:t>
            </w:r>
          </w:p>
        </w:tc>
        <w:tc>
          <w:tcPr>
            <w:tcW w:w="5093" w:type="dxa"/>
            <w:vMerge w:val="restart"/>
            <w:hideMark/>
          </w:tcPr>
          <w:p w:rsidR="00A945D6" w:rsidRPr="00EC512F" w:rsidRDefault="00A945D6" w:rsidP="00EC512F">
            <w:pPr>
              <w:jc w:val="both"/>
            </w:pPr>
            <w:proofErr w:type="gramStart"/>
            <w:r w:rsidRPr="00EC512F">
              <w:t>Сложная ортопедическая обувь предназначена для людей с выраженными нарушениями статодинамической функции (п. 3.1.</w:t>
            </w:r>
            <w:proofErr w:type="gramEnd"/>
            <w:r w:rsidRPr="00EC512F">
              <w:t xml:space="preserve"> ГОСТ </w:t>
            </w:r>
            <w:proofErr w:type="gramStart"/>
            <w:r w:rsidRPr="00EC512F">
              <w:t>Р</w:t>
            </w:r>
            <w:proofErr w:type="gramEnd"/>
            <w:r w:rsidRPr="00EC512F">
              <w:t xml:space="preserve"> 54407-2011).</w:t>
            </w:r>
          </w:p>
          <w:p w:rsidR="00A945D6" w:rsidRPr="00EC512F" w:rsidRDefault="00A945D6" w:rsidP="00EC512F">
            <w:pPr>
              <w:jc w:val="both"/>
            </w:pPr>
            <w:r w:rsidRPr="00EC512F">
              <w:t>Сложная ортопедическая обувь должна быть только с индивидуальными параметрами изготовления</w:t>
            </w:r>
            <w:proofErr w:type="gramStart"/>
            <w:r w:rsidRPr="00EC512F">
              <w:t>.</w:t>
            </w:r>
            <w:proofErr w:type="gramEnd"/>
            <w:r w:rsidRPr="00EC512F">
              <w:t xml:space="preserve"> (</w:t>
            </w:r>
            <w:proofErr w:type="gramStart"/>
            <w:r w:rsidRPr="00EC512F">
              <w:t>п</w:t>
            </w:r>
            <w:proofErr w:type="gramEnd"/>
            <w:r w:rsidRPr="00EC512F">
              <w:t xml:space="preserve">.6.2.5. ГОСТ </w:t>
            </w:r>
            <w:proofErr w:type="gramStart"/>
            <w:r w:rsidRPr="00EC512F">
              <w:t>Р</w:t>
            </w:r>
            <w:proofErr w:type="gramEnd"/>
            <w:r w:rsidRPr="00EC512F">
              <w:t xml:space="preserve"> 54407-2011).</w:t>
            </w:r>
          </w:p>
          <w:p w:rsidR="00A945D6" w:rsidRPr="00EC512F" w:rsidRDefault="00A945D6" w:rsidP="00EC512F">
            <w:pPr>
              <w:jc w:val="both"/>
            </w:pPr>
            <w:r w:rsidRPr="00EC512F">
              <w:t>В конструкции обуви должны быть учтены анатомо-функциональные особенности конкретного человека, должна быть изготовлена по медицинскому заказу</w:t>
            </w:r>
            <w:proofErr w:type="gramStart"/>
            <w:r w:rsidRPr="00EC512F">
              <w:t>.</w:t>
            </w:r>
            <w:proofErr w:type="gramEnd"/>
            <w:r w:rsidRPr="00EC512F">
              <w:t xml:space="preserve"> (</w:t>
            </w:r>
            <w:proofErr w:type="gramStart"/>
            <w:r w:rsidRPr="00EC512F">
              <w:t>п</w:t>
            </w:r>
            <w:proofErr w:type="gramEnd"/>
            <w:r w:rsidRPr="00EC512F">
              <w:t xml:space="preserve">.3.3. ГОСТ </w:t>
            </w:r>
            <w:proofErr w:type="gramStart"/>
            <w:r w:rsidRPr="00EC512F">
              <w:t>Р</w:t>
            </w:r>
            <w:proofErr w:type="gramEnd"/>
            <w:r w:rsidRPr="00EC512F">
              <w:t xml:space="preserve"> 54407-2011). </w:t>
            </w:r>
          </w:p>
          <w:p w:rsidR="00A945D6" w:rsidRPr="00EC512F" w:rsidRDefault="00A945D6" w:rsidP="00EC512F">
            <w:pPr>
              <w:jc w:val="both"/>
            </w:pPr>
            <w:r w:rsidRPr="00EC512F">
              <w:t xml:space="preserve">Сложная ортопедическая обувь должна иметь не менее двух специальных ортопедических деталей или </w:t>
            </w:r>
            <w:proofErr w:type="spellStart"/>
            <w:r w:rsidRPr="00EC512F">
              <w:t>межстелечный</w:t>
            </w:r>
            <w:proofErr w:type="spellEnd"/>
            <w:r w:rsidRPr="00EC512F">
              <w:t xml:space="preserve"> слой в виде коска или пробки высотой </w:t>
            </w:r>
            <w:smartTag w:uri="urn:schemas-microsoft-com:office:smarttags" w:element="metricconverter">
              <w:smartTagPr>
                <w:attr w:name="ProductID" w:val="30 мм"/>
              </w:smartTagPr>
              <w:r w:rsidRPr="00EC512F">
                <w:t>30 мм</w:t>
              </w:r>
            </w:smartTag>
            <w:r w:rsidRPr="00EC512F">
              <w:t xml:space="preserve"> и более</w:t>
            </w:r>
            <w:proofErr w:type="gramStart"/>
            <w:r w:rsidRPr="00EC512F">
              <w:t>.</w:t>
            </w:r>
            <w:proofErr w:type="gramEnd"/>
            <w:r w:rsidRPr="00EC512F">
              <w:t xml:space="preserve"> (</w:t>
            </w:r>
            <w:proofErr w:type="gramStart"/>
            <w:r w:rsidRPr="00EC512F">
              <w:t>п</w:t>
            </w:r>
            <w:proofErr w:type="gramEnd"/>
            <w:r w:rsidRPr="00EC512F">
              <w:t xml:space="preserve">. 6.2.5. ГОСТ </w:t>
            </w:r>
            <w:proofErr w:type="spellStart"/>
            <w:proofErr w:type="gramStart"/>
            <w:r w:rsidRPr="00EC512F">
              <w:t>ГОСТ</w:t>
            </w:r>
            <w:proofErr w:type="spellEnd"/>
            <w:proofErr w:type="gramEnd"/>
            <w:r w:rsidRPr="00EC512F">
              <w:t xml:space="preserve"> Р 54407-2011). </w:t>
            </w:r>
          </w:p>
          <w:p w:rsidR="00A945D6" w:rsidRPr="00EC512F" w:rsidRDefault="00A945D6" w:rsidP="00EC512F">
            <w:pPr>
              <w:jc w:val="both"/>
            </w:pPr>
            <w:r w:rsidRPr="00EC512F">
              <w:t xml:space="preserve">Сложная ортопедическая обувь в </w:t>
            </w:r>
            <w:proofErr w:type="gramStart"/>
            <w:r w:rsidRPr="00EC512F">
              <w:t>соответствии</w:t>
            </w:r>
            <w:proofErr w:type="gramEnd"/>
            <w:r w:rsidRPr="00EC512F">
              <w:t xml:space="preserve"> с ее функциональным назначением и медицинскими показаниями должна включать несколько компонентов из нижеперечисленного перечня:</w:t>
            </w:r>
          </w:p>
          <w:p w:rsidR="00A945D6" w:rsidRPr="00EC512F" w:rsidRDefault="00A945D6" w:rsidP="00EC512F">
            <w:pPr>
              <w:jc w:val="both"/>
            </w:pPr>
            <w:r w:rsidRPr="00EC512F">
              <w:t>а) специальные жесткие детали:</w:t>
            </w:r>
          </w:p>
          <w:p w:rsidR="00A945D6" w:rsidRPr="00EC512F" w:rsidRDefault="00A945D6" w:rsidP="00EC512F">
            <w:pPr>
              <w:jc w:val="both"/>
            </w:pPr>
            <w:r w:rsidRPr="00EC512F">
              <w:t xml:space="preserve">- союзка жесткая, </w:t>
            </w:r>
            <w:proofErr w:type="spellStart"/>
            <w:r w:rsidRPr="00EC512F">
              <w:t>полусоюзка</w:t>
            </w:r>
            <w:proofErr w:type="spellEnd"/>
            <w:r w:rsidRPr="00EC512F">
              <w:t xml:space="preserve"> жесткая, </w:t>
            </w:r>
            <w:proofErr w:type="spellStart"/>
            <w:r w:rsidRPr="00EC512F">
              <w:t>берц</w:t>
            </w:r>
            <w:proofErr w:type="spellEnd"/>
            <w:r w:rsidRPr="00EC512F">
              <w:t xml:space="preserve"> жесткий односторонний, </w:t>
            </w:r>
            <w:proofErr w:type="spellStart"/>
            <w:r w:rsidRPr="00EC512F">
              <w:t>берц</w:t>
            </w:r>
            <w:proofErr w:type="spellEnd"/>
            <w:r w:rsidRPr="00EC512F">
              <w:t xml:space="preserve"> жесткий двусторонний, </w:t>
            </w:r>
            <w:proofErr w:type="spellStart"/>
            <w:r w:rsidRPr="00EC512F">
              <w:t>берц</w:t>
            </w:r>
            <w:proofErr w:type="spellEnd"/>
            <w:r w:rsidRPr="00EC512F">
              <w:t xml:space="preserve"> жесткий круговой, задний жесткий </w:t>
            </w:r>
            <w:proofErr w:type="spellStart"/>
            <w:r w:rsidRPr="00EC512F">
              <w:t>берц</w:t>
            </w:r>
            <w:proofErr w:type="spellEnd"/>
            <w:r w:rsidRPr="00EC512F">
              <w:t>, задник с укороченными или удлиненными крыльями, задник накладной, подносок удлиненный, укороченный или серповидный, язычок жесткий, передний жесткий клапан, бочок жесткий, передний жесткий клапан, бочок жесткий, стелька верхняя фигурная (с козырьком или невысокой боковой поддержкой).</w:t>
            </w:r>
          </w:p>
          <w:p w:rsidR="00A945D6" w:rsidRPr="00EC512F" w:rsidRDefault="00A945D6" w:rsidP="00EC512F">
            <w:pPr>
              <w:jc w:val="both"/>
            </w:pPr>
            <w:r w:rsidRPr="00EC512F">
              <w:t>б) специальные мягкие детали:</w:t>
            </w:r>
          </w:p>
          <w:p w:rsidR="00A945D6" w:rsidRPr="00EC512F" w:rsidRDefault="00A945D6" w:rsidP="00EC512F">
            <w:pPr>
              <w:jc w:val="both"/>
            </w:pPr>
            <w:r w:rsidRPr="00EC512F">
              <w:t xml:space="preserve">- боковой внутренний ремень, дополнительная шнуровка, тяги, </w:t>
            </w:r>
            <w:proofErr w:type="spellStart"/>
            <w:r w:rsidRPr="00EC512F">
              <w:t>притяжной</w:t>
            </w:r>
            <w:proofErr w:type="spellEnd"/>
            <w:r w:rsidRPr="00EC512F">
              <w:t xml:space="preserve"> ремень, шнуровка.</w:t>
            </w:r>
          </w:p>
          <w:p w:rsidR="00A945D6" w:rsidRPr="00EC512F" w:rsidRDefault="00A945D6" w:rsidP="00EC512F">
            <w:pPr>
              <w:jc w:val="both"/>
            </w:pPr>
            <w:r w:rsidRPr="00EC512F">
              <w:t>в) специальные металлические детали:</w:t>
            </w:r>
          </w:p>
          <w:p w:rsidR="00A945D6" w:rsidRPr="00EC512F" w:rsidRDefault="00A945D6" w:rsidP="00EC512F">
            <w:pPr>
              <w:jc w:val="both"/>
            </w:pPr>
            <w:r w:rsidRPr="00EC512F">
              <w:t>- пластина для ортопедической обуви, шины стальные, планшетки корсетные.</w:t>
            </w:r>
          </w:p>
          <w:p w:rsidR="00A945D6" w:rsidRPr="00EC512F" w:rsidRDefault="00A945D6" w:rsidP="00EC512F">
            <w:pPr>
              <w:jc w:val="both"/>
            </w:pPr>
            <w:r w:rsidRPr="00EC512F">
              <w:t xml:space="preserve">г) </w:t>
            </w:r>
            <w:proofErr w:type="spellStart"/>
            <w:r w:rsidRPr="00EC512F">
              <w:t>межстелечные</w:t>
            </w:r>
            <w:proofErr w:type="spellEnd"/>
            <w:r w:rsidRPr="00EC512F">
              <w:t xml:space="preserve"> слои:</w:t>
            </w:r>
          </w:p>
          <w:p w:rsidR="00A945D6" w:rsidRPr="00EC512F" w:rsidRDefault="00A945D6" w:rsidP="00EC512F">
            <w:pPr>
              <w:jc w:val="both"/>
            </w:pPr>
            <w:proofErr w:type="gramStart"/>
            <w:r w:rsidRPr="00EC512F">
              <w:t>- выкладка сводов (наружного и внутреннего), вкладка внутреннего свода, косок, супинатор, пронатор, пробка, двойной след.</w:t>
            </w:r>
            <w:proofErr w:type="gramEnd"/>
          </w:p>
          <w:p w:rsidR="00A945D6" w:rsidRPr="00EC512F" w:rsidRDefault="00A945D6" w:rsidP="00EC512F">
            <w:pPr>
              <w:jc w:val="both"/>
            </w:pPr>
            <w:proofErr w:type="spellStart"/>
            <w:r w:rsidRPr="00EC512F">
              <w:t>Межстелечные</w:t>
            </w:r>
            <w:proofErr w:type="spellEnd"/>
            <w:r w:rsidRPr="00EC512F">
              <w:t xml:space="preserve"> слои должны быть изготовлены в </w:t>
            </w:r>
            <w:proofErr w:type="gramStart"/>
            <w:r w:rsidRPr="00EC512F">
              <w:t>виде</w:t>
            </w:r>
            <w:proofErr w:type="gramEnd"/>
            <w:r w:rsidRPr="00EC512F">
              <w:t xml:space="preserve"> единого блока, включающего один или несколько из вышеуказанных элементов.</w:t>
            </w:r>
          </w:p>
          <w:p w:rsidR="00A945D6" w:rsidRPr="00EC512F" w:rsidRDefault="00A945D6" w:rsidP="00EC512F">
            <w:pPr>
              <w:jc w:val="both"/>
            </w:pPr>
            <w:r w:rsidRPr="00EC512F">
              <w:t>д) специальные детали низа:</w:t>
            </w:r>
          </w:p>
          <w:p w:rsidR="00A945D6" w:rsidRPr="00EC512F" w:rsidRDefault="00A945D6" w:rsidP="00EC512F">
            <w:pPr>
              <w:jc w:val="both"/>
            </w:pPr>
            <w:r w:rsidRPr="00EC512F">
              <w:t>- каблук и подошва особой формы.</w:t>
            </w:r>
          </w:p>
          <w:p w:rsidR="00A945D6" w:rsidRPr="00EC512F" w:rsidRDefault="00A945D6" w:rsidP="00EC512F">
            <w:pPr>
              <w:jc w:val="both"/>
            </w:pPr>
            <w:r w:rsidRPr="00EC512F">
              <w:lastRenderedPageBreak/>
              <w:t>При обработке сложной ортопедической обуви должно предусматриваться несколько примерок.</w:t>
            </w:r>
          </w:p>
          <w:p w:rsidR="00A945D6" w:rsidRPr="00EC512F" w:rsidRDefault="00A945D6" w:rsidP="00EC512F">
            <w:pPr>
              <w:jc w:val="both"/>
            </w:pPr>
            <w:r w:rsidRPr="00EC512F">
              <w:t>Обувь на протезы (мужская, женская) предназначена для людей с ограничениями жизнедеятельности, пользующихся протезами нижних конечностей.</w:t>
            </w:r>
          </w:p>
          <w:p w:rsidR="00A945D6" w:rsidRPr="00EC512F" w:rsidRDefault="00A945D6" w:rsidP="00EC512F">
            <w:pPr>
              <w:jc w:val="both"/>
            </w:pPr>
            <w:r w:rsidRPr="00EC512F">
              <w:t xml:space="preserve">Обувь на протезы может быть массового производства для реализации предприятием, имеющим лицензию на оказание протезно-ортопедической помощи, или изготавливаться по медицинскому заказу для индивидуального Получателя. </w:t>
            </w:r>
          </w:p>
          <w:p w:rsidR="00A945D6" w:rsidRPr="00EC512F" w:rsidRDefault="00A945D6" w:rsidP="00EC512F">
            <w:pPr>
              <w:jc w:val="both"/>
            </w:pPr>
            <w:r w:rsidRPr="00EC512F">
              <w:t>Обувь не должна препятствовать нормальному функционированию стопы сохранившейся конечности, не должна нарушать биомеханических показателей ходьбы на протезе или с аппаратом.</w:t>
            </w:r>
          </w:p>
          <w:p w:rsidR="00A945D6" w:rsidRPr="00EC512F" w:rsidRDefault="00A945D6" w:rsidP="00EC512F">
            <w:pPr>
              <w:jc w:val="both"/>
            </w:pPr>
            <w:r w:rsidRPr="00EC512F">
              <w:t xml:space="preserve">Допускается изготавливать обувь на протезы с заготовкой верха, конструкция которой учитывает анатомо-функциональные особенности пользователей (п.6.2.4 ГОСТ </w:t>
            </w:r>
            <w:proofErr w:type="gramStart"/>
            <w:r w:rsidRPr="00EC512F">
              <w:t>Р</w:t>
            </w:r>
            <w:proofErr w:type="gramEnd"/>
            <w:r w:rsidRPr="00EC512F">
              <w:t xml:space="preserve"> 54407-2011)</w:t>
            </w:r>
          </w:p>
        </w:tc>
        <w:tc>
          <w:tcPr>
            <w:tcW w:w="1419" w:type="dxa"/>
            <w:hideMark/>
          </w:tcPr>
          <w:p w:rsidR="00A945D6" w:rsidRPr="00EC512F" w:rsidRDefault="00B127B2" w:rsidP="00EC512F">
            <w:pPr>
              <w:jc w:val="center"/>
              <w:rPr>
                <w:color w:val="FF0000"/>
              </w:rPr>
            </w:pPr>
            <w:r w:rsidRPr="00EC512F">
              <w:lastRenderedPageBreak/>
              <w:t xml:space="preserve">12 </w:t>
            </w:r>
            <w:r w:rsidR="00A91581" w:rsidRPr="00EC512F">
              <w:t>пар</w:t>
            </w:r>
          </w:p>
        </w:tc>
      </w:tr>
      <w:tr w:rsidR="00A945D6" w:rsidRPr="00EC512F" w:rsidTr="003C3192">
        <w:tc>
          <w:tcPr>
            <w:tcW w:w="0" w:type="auto"/>
            <w:hideMark/>
          </w:tcPr>
          <w:p w:rsidR="00A945D6" w:rsidRPr="00EC512F" w:rsidRDefault="00A945D6" w:rsidP="00EC512F">
            <w:r w:rsidRPr="00EC512F">
              <w:t>2.</w:t>
            </w:r>
          </w:p>
        </w:tc>
        <w:tc>
          <w:tcPr>
            <w:tcW w:w="2290" w:type="dxa"/>
            <w:hideMark/>
          </w:tcPr>
          <w:p w:rsidR="00A945D6" w:rsidRPr="00EC512F" w:rsidRDefault="00A945D6" w:rsidP="00EC512F">
            <w:r w:rsidRPr="00EC512F">
              <w:t>Ортопедическая обувь сложная на утепленной подкладке</w:t>
            </w:r>
            <w:r w:rsidR="008B3BC4" w:rsidRPr="00EC512F">
              <w:t xml:space="preserve"> (пара)</w:t>
            </w:r>
            <w:r w:rsidRPr="00EC512F">
              <w:t xml:space="preserve"> (ботинки мужские и женские)</w:t>
            </w:r>
          </w:p>
        </w:tc>
        <w:tc>
          <w:tcPr>
            <w:tcW w:w="5093" w:type="dxa"/>
            <w:vMerge/>
            <w:vAlign w:val="center"/>
            <w:hideMark/>
          </w:tcPr>
          <w:p w:rsidR="00A945D6" w:rsidRPr="00EC512F" w:rsidRDefault="00A945D6" w:rsidP="00EC512F"/>
        </w:tc>
        <w:tc>
          <w:tcPr>
            <w:tcW w:w="1419" w:type="dxa"/>
            <w:hideMark/>
          </w:tcPr>
          <w:p w:rsidR="00A945D6" w:rsidRPr="00EC512F" w:rsidRDefault="00502F29" w:rsidP="00EC512F">
            <w:pPr>
              <w:jc w:val="center"/>
              <w:rPr>
                <w:color w:val="FF0000"/>
              </w:rPr>
            </w:pPr>
            <w:r w:rsidRPr="00EC512F">
              <w:t>72</w:t>
            </w:r>
            <w:r w:rsidR="00B127B2" w:rsidRPr="00EC512F">
              <w:t xml:space="preserve"> </w:t>
            </w:r>
            <w:r w:rsidR="00A91581" w:rsidRPr="00EC512F">
              <w:t>пар</w:t>
            </w:r>
            <w:r w:rsidRPr="00EC512F">
              <w:t>ы</w:t>
            </w:r>
          </w:p>
        </w:tc>
      </w:tr>
      <w:tr w:rsidR="00A945D6" w:rsidRPr="00EC512F" w:rsidTr="003C3192">
        <w:tc>
          <w:tcPr>
            <w:tcW w:w="0" w:type="auto"/>
            <w:hideMark/>
          </w:tcPr>
          <w:p w:rsidR="00A945D6" w:rsidRPr="00EC512F" w:rsidRDefault="00A945D6" w:rsidP="00EC512F">
            <w:r w:rsidRPr="00EC512F">
              <w:t>3</w:t>
            </w:r>
          </w:p>
        </w:tc>
        <w:tc>
          <w:tcPr>
            <w:tcW w:w="2290" w:type="dxa"/>
            <w:hideMark/>
          </w:tcPr>
          <w:p w:rsidR="00A945D6" w:rsidRPr="00EC512F" w:rsidRDefault="00A945D6" w:rsidP="00EC512F">
            <w:r w:rsidRPr="00EC512F">
              <w:t xml:space="preserve">Ортопедическая обувь сложная на утепленной подкладке </w:t>
            </w:r>
            <w:r w:rsidR="008B3BC4" w:rsidRPr="00EC512F">
              <w:t xml:space="preserve">(пара) </w:t>
            </w:r>
            <w:r w:rsidRPr="00EC512F">
              <w:t>(сапоги женские)</w:t>
            </w:r>
          </w:p>
        </w:tc>
        <w:tc>
          <w:tcPr>
            <w:tcW w:w="5093" w:type="dxa"/>
            <w:vMerge/>
            <w:vAlign w:val="center"/>
            <w:hideMark/>
          </w:tcPr>
          <w:p w:rsidR="00A945D6" w:rsidRPr="00EC512F" w:rsidRDefault="00A945D6" w:rsidP="00EC512F"/>
        </w:tc>
        <w:tc>
          <w:tcPr>
            <w:tcW w:w="1419" w:type="dxa"/>
            <w:hideMark/>
          </w:tcPr>
          <w:p w:rsidR="00A945D6" w:rsidRPr="00EC512F" w:rsidRDefault="00A945D6" w:rsidP="00EC512F">
            <w:pPr>
              <w:jc w:val="center"/>
              <w:rPr>
                <w:color w:val="FF0000"/>
              </w:rPr>
            </w:pPr>
            <w:r w:rsidRPr="00EC512F">
              <w:t>1</w:t>
            </w:r>
            <w:r w:rsidR="00AB3F13">
              <w:t xml:space="preserve"> </w:t>
            </w:r>
            <w:r w:rsidR="00A91581" w:rsidRPr="00EC512F">
              <w:t>пара</w:t>
            </w:r>
          </w:p>
        </w:tc>
      </w:tr>
      <w:tr w:rsidR="00A945D6" w:rsidRPr="00EC512F" w:rsidTr="003C3192">
        <w:tc>
          <w:tcPr>
            <w:tcW w:w="0" w:type="auto"/>
            <w:hideMark/>
          </w:tcPr>
          <w:p w:rsidR="00A945D6" w:rsidRPr="00EC512F" w:rsidRDefault="00A945D6" w:rsidP="00EC512F">
            <w:r w:rsidRPr="00EC512F">
              <w:t>4.</w:t>
            </w:r>
          </w:p>
        </w:tc>
        <w:tc>
          <w:tcPr>
            <w:tcW w:w="2290" w:type="dxa"/>
            <w:hideMark/>
          </w:tcPr>
          <w:p w:rsidR="00A945D6" w:rsidRPr="00EC512F" w:rsidRDefault="00A945D6" w:rsidP="00EC512F">
            <w:r w:rsidRPr="00EC512F">
              <w:t xml:space="preserve">Ортопедическая обувь сложная без утепленной подкладки </w:t>
            </w:r>
            <w:r w:rsidR="008B3BC4" w:rsidRPr="00EC512F">
              <w:t xml:space="preserve">(пара) </w:t>
            </w:r>
            <w:r w:rsidRPr="00EC512F">
              <w:t>(полуботинки мужские и женские)</w:t>
            </w:r>
          </w:p>
        </w:tc>
        <w:tc>
          <w:tcPr>
            <w:tcW w:w="5093" w:type="dxa"/>
            <w:vMerge/>
            <w:vAlign w:val="center"/>
            <w:hideMark/>
          </w:tcPr>
          <w:p w:rsidR="00A945D6" w:rsidRPr="00EC512F" w:rsidRDefault="00A945D6" w:rsidP="00EC512F"/>
        </w:tc>
        <w:tc>
          <w:tcPr>
            <w:tcW w:w="1419" w:type="dxa"/>
            <w:hideMark/>
          </w:tcPr>
          <w:p w:rsidR="00A945D6" w:rsidRPr="00EC512F" w:rsidRDefault="00502F29" w:rsidP="00EC512F">
            <w:pPr>
              <w:jc w:val="center"/>
              <w:rPr>
                <w:color w:val="FF0000"/>
              </w:rPr>
            </w:pPr>
            <w:r w:rsidRPr="00EC512F">
              <w:t>52</w:t>
            </w:r>
            <w:r w:rsidR="00B127B2" w:rsidRPr="00EC512F">
              <w:t xml:space="preserve"> </w:t>
            </w:r>
            <w:r w:rsidR="00A91581" w:rsidRPr="00EC512F">
              <w:t>пары</w:t>
            </w:r>
          </w:p>
        </w:tc>
      </w:tr>
      <w:tr w:rsidR="00A945D6" w:rsidRPr="00EC512F" w:rsidTr="003C3192">
        <w:tc>
          <w:tcPr>
            <w:tcW w:w="0" w:type="auto"/>
            <w:hideMark/>
          </w:tcPr>
          <w:p w:rsidR="00A945D6" w:rsidRPr="00EC512F" w:rsidRDefault="00A945D6" w:rsidP="00EC512F">
            <w:r w:rsidRPr="00EC512F">
              <w:t>5.</w:t>
            </w:r>
          </w:p>
        </w:tc>
        <w:tc>
          <w:tcPr>
            <w:tcW w:w="2290" w:type="dxa"/>
            <w:hideMark/>
          </w:tcPr>
          <w:p w:rsidR="00A945D6" w:rsidRPr="00EC512F" w:rsidRDefault="00A945D6" w:rsidP="00EC512F">
            <w:r w:rsidRPr="00EC512F">
              <w:t xml:space="preserve">Ортопедическая обувь сложная без утепленной подкладки </w:t>
            </w:r>
            <w:r w:rsidR="008B3BC4" w:rsidRPr="00EC512F">
              <w:t xml:space="preserve">(пара) </w:t>
            </w:r>
            <w:r w:rsidRPr="00EC512F">
              <w:t>(туфли женские)</w:t>
            </w:r>
          </w:p>
        </w:tc>
        <w:tc>
          <w:tcPr>
            <w:tcW w:w="5093" w:type="dxa"/>
            <w:vMerge/>
            <w:vAlign w:val="center"/>
            <w:hideMark/>
          </w:tcPr>
          <w:p w:rsidR="00A945D6" w:rsidRPr="00EC512F" w:rsidRDefault="00A945D6" w:rsidP="00EC512F"/>
        </w:tc>
        <w:tc>
          <w:tcPr>
            <w:tcW w:w="1419" w:type="dxa"/>
            <w:hideMark/>
          </w:tcPr>
          <w:p w:rsidR="00A945D6" w:rsidRPr="00EC512F" w:rsidRDefault="00A945D6" w:rsidP="00EC512F">
            <w:pPr>
              <w:jc w:val="center"/>
              <w:rPr>
                <w:color w:val="FF0000"/>
              </w:rPr>
            </w:pPr>
            <w:r w:rsidRPr="00EC512F">
              <w:t>10</w:t>
            </w:r>
            <w:r w:rsidR="00B127B2" w:rsidRPr="00EC512F">
              <w:t xml:space="preserve"> </w:t>
            </w:r>
            <w:r w:rsidR="00A91581" w:rsidRPr="00EC512F">
              <w:t>пар</w:t>
            </w:r>
          </w:p>
        </w:tc>
      </w:tr>
      <w:tr w:rsidR="00A945D6" w:rsidRPr="00EC512F" w:rsidTr="003C3192">
        <w:trPr>
          <w:trHeight w:val="1120"/>
        </w:trPr>
        <w:tc>
          <w:tcPr>
            <w:tcW w:w="0" w:type="auto"/>
            <w:hideMark/>
          </w:tcPr>
          <w:p w:rsidR="00A945D6" w:rsidRPr="00EC512F" w:rsidRDefault="00A945D6" w:rsidP="00EC512F">
            <w:r w:rsidRPr="00EC512F">
              <w:t>6.</w:t>
            </w:r>
          </w:p>
        </w:tc>
        <w:tc>
          <w:tcPr>
            <w:tcW w:w="2290" w:type="dxa"/>
            <w:hideMark/>
          </w:tcPr>
          <w:p w:rsidR="00A945D6" w:rsidRPr="00EC512F" w:rsidRDefault="00A945D6" w:rsidP="00EC512F">
            <w:pPr>
              <w:ind w:hanging="3"/>
            </w:pPr>
            <w:r w:rsidRPr="00EC512F">
              <w:t>Ортопедическая обувь на протезы при двусторонней ампутации нижних конечностей</w:t>
            </w:r>
            <w:r w:rsidR="008B3BC4" w:rsidRPr="00EC512F">
              <w:t xml:space="preserve"> (пара) </w:t>
            </w:r>
          </w:p>
        </w:tc>
        <w:tc>
          <w:tcPr>
            <w:tcW w:w="5093" w:type="dxa"/>
            <w:vMerge/>
            <w:vAlign w:val="center"/>
            <w:hideMark/>
          </w:tcPr>
          <w:p w:rsidR="00A945D6" w:rsidRPr="00EC512F" w:rsidRDefault="00A945D6" w:rsidP="00EC512F"/>
        </w:tc>
        <w:tc>
          <w:tcPr>
            <w:tcW w:w="1419" w:type="dxa"/>
            <w:hideMark/>
          </w:tcPr>
          <w:p w:rsidR="00A945D6" w:rsidRPr="00EC512F" w:rsidRDefault="00B127B2" w:rsidP="00EC512F">
            <w:pPr>
              <w:jc w:val="center"/>
              <w:rPr>
                <w:color w:val="FF0000"/>
              </w:rPr>
            </w:pPr>
            <w:r w:rsidRPr="00EC512F">
              <w:t xml:space="preserve">4 </w:t>
            </w:r>
            <w:r w:rsidR="00A91581" w:rsidRPr="00EC512F">
              <w:t>пар</w:t>
            </w:r>
          </w:p>
        </w:tc>
      </w:tr>
      <w:tr w:rsidR="00A945D6" w:rsidRPr="00EC512F" w:rsidTr="003C3192">
        <w:tc>
          <w:tcPr>
            <w:tcW w:w="0" w:type="auto"/>
            <w:hideMark/>
          </w:tcPr>
          <w:p w:rsidR="00A945D6" w:rsidRPr="00EC512F" w:rsidRDefault="00A945D6" w:rsidP="00EC512F">
            <w:r w:rsidRPr="00EC512F">
              <w:t>7.</w:t>
            </w:r>
          </w:p>
        </w:tc>
        <w:tc>
          <w:tcPr>
            <w:tcW w:w="2290" w:type="dxa"/>
            <w:hideMark/>
          </w:tcPr>
          <w:p w:rsidR="00A945D6" w:rsidRPr="00EC512F" w:rsidRDefault="00A945D6" w:rsidP="00EC512F">
            <w:r w:rsidRPr="00EC512F">
              <w:t>Ортопедическая обувь сложная на сохраненную конечность и обувь на протез без утепленной подкладки</w:t>
            </w:r>
            <w:r w:rsidR="008B3BC4" w:rsidRPr="00EC512F">
              <w:t xml:space="preserve"> (пара)</w:t>
            </w:r>
          </w:p>
        </w:tc>
        <w:tc>
          <w:tcPr>
            <w:tcW w:w="5093" w:type="dxa"/>
            <w:vMerge/>
            <w:vAlign w:val="center"/>
            <w:hideMark/>
          </w:tcPr>
          <w:p w:rsidR="00A945D6" w:rsidRPr="00EC512F" w:rsidRDefault="00A945D6" w:rsidP="00EC512F"/>
        </w:tc>
        <w:tc>
          <w:tcPr>
            <w:tcW w:w="1419" w:type="dxa"/>
            <w:hideMark/>
          </w:tcPr>
          <w:p w:rsidR="00A945D6" w:rsidRPr="00EC512F" w:rsidRDefault="00502F29" w:rsidP="00EC512F">
            <w:pPr>
              <w:jc w:val="center"/>
              <w:rPr>
                <w:color w:val="FF0000"/>
              </w:rPr>
            </w:pPr>
            <w:r w:rsidRPr="00EC512F">
              <w:t>45 пар</w:t>
            </w:r>
          </w:p>
        </w:tc>
      </w:tr>
      <w:tr w:rsidR="00A945D6" w:rsidRPr="00EC512F" w:rsidTr="003C3192">
        <w:tc>
          <w:tcPr>
            <w:tcW w:w="0" w:type="auto"/>
            <w:hideMark/>
          </w:tcPr>
          <w:p w:rsidR="00A945D6" w:rsidRPr="00EC512F" w:rsidRDefault="00A945D6" w:rsidP="00EC512F">
            <w:r w:rsidRPr="00EC512F">
              <w:t>8.</w:t>
            </w:r>
          </w:p>
        </w:tc>
        <w:tc>
          <w:tcPr>
            <w:tcW w:w="2290" w:type="dxa"/>
            <w:hideMark/>
          </w:tcPr>
          <w:p w:rsidR="00A945D6" w:rsidRPr="00EC512F" w:rsidRDefault="00A945D6" w:rsidP="00EC512F">
            <w:pPr>
              <w:ind w:hanging="2"/>
            </w:pPr>
            <w:r w:rsidRPr="00EC512F">
              <w:t>Ортопедическая обувь сложная на сохраненную конечность и обувь на протез на утепленной подкладке</w:t>
            </w:r>
            <w:r w:rsidR="008B3BC4" w:rsidRPr="00EC512F">
              <w:t xml:space="preserve"> (пара)</w:t>
            </w:r>
          </w:p>
        </w:tc>
        <w:tc>
          <w:tcPr>
            <w:tcW w:w="5093" w:type="dxa"/>
            <w:vMerge/>
            <w:vAlign w:val="center"/>
            <w:hideMark/>
          </w:tcPr>
          <w:p w:rsidR="00A945D6" w:rsidRPr="00EC512F" w:rsidRDefault="00A945D6" w:rsidP="00EC512F"/>
        </w:tc>
        <w:tc>
          <w:tcPr>
            <w:tcW w:w="1419" w:type="dxa"/>
            <w:hideMark/>
          </w:tcPr>
          <w:p w:rsidR="00A945D6" w:rsidRPr="00EC512F" w:rsidRDefault="00502F29" w:rsidP="00EC512F">
            <w:pPr>
              <w:jc w:val="center"/>
              <w:rPr>
                <w:color w:val="FF0000"/>
              </w:rPr>
            </w:pPr>
            <w:r w:rsidRPr="00EC512F">
              <w:t>45 пар</w:t>
            </w:r>
          </w:p>
        </w:tc>
      </w:tr>
      <w:tr w:rsidR="005204EA" w:rsidRPr="00EC512F" w:rsidTr="003C3192">
        <w:tc>
          <w:tcPr>
            <w:tcW w:w="0" w:type="auto"/>
          </w:tcPr>
          <w:p w:rsidR="005204EA" w:rsidRPr="00EC512F" w:rsidRDefault="006D1D8F" w:rsidP="00EC512F">
            <w:r w:rsidRPr="00EC512F">
              <w:lastRenderedPageBreak/>
              <w:t>9</w:t>
            </w:r>
            <w:r w:rsidR="005204EA" w:rsidRPr="00EC512F">
              <w:t>.</w:t>
            </w:r>
          </w:p>
        </w:tc>
        <w:tc>
          <w:tcPr>
            <w:tcW w:w="2290" w:type="dxa"/>
          </w:tcPr>
          <w:p w:rsidR="005204EA" w:rsidRDefault="005204EA" w:rsidP="00EC512F">
            <w:r w:rsidRPr="00EC512F">
              <w:t xml:space="preserve">Вкладные </w:t>
            </w:r>
            <w:proofErr w:type="spellStart"/>
            <w:r w:rsidRPr="00EC512F">
              <w:t>коррегирующие</w:t>
            </w:r>
            <w:proofErr w:type="spellEnd"/>
            <w:r w:rsidRPr="00EC512F">
              <w:t xml:space="preserve"> элементы для ортопедической обуви (в том числе стельки, полустельки)</w:t>
            </w:r>
          </w:p>
          <w:p w:rsidR="00AE25BC" w:rsidRDefault="00AE25BC" w:rsidP="00EC512F"/>
          <w:p w:rsidR="00BC7A10" w:rsidRPr="00881FE5" w:rsidRDefault="00BC7A10" w:rsidP="00BC7A10">
            <w:pPr>
              <w:ind w:left="-92"/>
            </w:pPr>
            <w:r w:rsidRPr="00881FE5">
              <w:t>Наименование товара по КТРУ,</w:t>
            </w:r>
          </w:p>
          <w:p w:rsidR="00BC7A10" w:rsidRPr="00881FE5" w:rsidRDefault="00BC7A10" w:rsidP="00BC7A10">
            <w:pPr>
              <w:ind w:left="-92"/>
            </w:pPr>
            <w:r w:rsidRPr="00881FE5">
              <w:t>код позиции КТРУ:</w:t>
            </w:r>
          </w:p>
          <w:p w:rsidR="00BC7A10" w:rsidRDefault="00BC7A10" w:rsidP="00BC7A10">
            <w:r w:rsidRPr="00AE25BC">
              <w:t>Вкладные корригирующие элементы для ортопедической обуви (в том числе стельки, полустельки)</w:t>
            </w:r>
          </w:p>
          <w:p w:rsidR="00AE25BC" w:rsidRPr="00EC512F" w:rsidRDefault="00AE25BC" w:rsidP="00FD6C2C">
            <w:r w:rsidRPr="00AE25BC">
              <w:t>32.50.22.153-00000001</w:t>
            </w:r>
            <w:bookmarkStart w:id="0" w:name="_GoBack"/>
            <w:bookmarkEnd w:id="0"/>
            <w:r w:rsidRPr="00AE25BC">
              <w:t xml:space="preserve"> </w:t>
            </w:r>
          </w:p>
        </w:tc>
        <w:tc>
          <w:tcPr>
            <w:tcW w:w="5093" w:type="dxa"/>
          </w:tcPr>
          <w:p w:rsidR="005204EA" w:rsidRPr="00EC512F" w:rsidRDefault="005204EA" w:rsidP="00EC512F">
            <w:pPr>
              <w:keepNext/>
              <w:keepLines/>
              <w:ind w:firstLine="318"/>
              <w:jc w:val="both"/>
            </w:pPr>
            <w:r w:rsidRPr="00EC512F">
              <w:t xml:space="preserve">Вкладные </w:t>
            </w:r>
            <w:proofErr w:type="spellStart"/>
            <w:r w:rsidRPr="00EC512F">
              <w:t>коррегирующие</w:t>
            </w:r>
            <w:proofErr w:type="spellEnd"/>
            <w:r w:rsidRPr="00EC512F">
              <w:t xml:space="preserve"> элементы для ортопедической обуви </w:t>
            </w:r>
            <w:proofErr w:type="spellStart"/>
            <w:r w:rsidRPr="00EC512F">
              <w:t>должены</w:t>
            </w:r>
            <w:proofErr w:type="spellEnd"/>
            <w:r w:rsidRPr="00EC512F">
              <w:t xml:space="preserve"> соответствовать ГОСТ </w:t>
            </w:r>
            <w:proofErr w:type="gramStart"/>
            <w:r w:rsidRPr="00EC512F">
              <w:t>Р</w:t>
            </w:r>
            <w:proofErr w:type="gramEnd"/>
            <w:r w:rsidRPr="00EC512F">
              <w:t xml:space="preserve"> 54739-2011 «Изделия обувные ортопедические». </w:t>
            </w:r>
          </w:p>
          <w:p w:rsidR="005204EA" w:rsidRPr="00EC512F" w:rsidRDefault="005204EA" w:rsidP="00EC512F">
            <w:pPr>
              <w:keepNext/>
              <w:keepLines/>
              <w:ind w:firstLine="318"/>
              <w:jc w:val="both"/>
            </w:pPr>
            <w:r w:rsidRPr="00EC512F">
              <w:t xml:space="preserve">В соответствии с п. 6.5.2. ГОСТ </w:t>
            </w:r>
            <w:proofErr w:type="gramStart"/>
            <w:r w:rsidRPr="00EC512F">
              <w:t>Р</w:t>
            </w:r>
            <w:proofErr w:type="gramEnd"/>
            <w:r w:rsidRPr="00EC512F">
              <w:t xml:space="preserve"> 54739-2011 </w:t>
            </w:r>
            <w:r w:rsidR="00826A93" w:rsidRPr="00EC512F">
              <w:t xml:space="preserve">вкладные </w:t>
            </w:r>
            <w:proofErr w:type="spellStart"/>
            <w:r w:rsidR="00826A93" w:rsidRPr="00EC512F">
              <w:t>коррегирующие</w:t>
            </w:r>
            <w:proofErr w:type="spellEnd"/>
            <w:r w:rsidR="00826A93" w:rsidRPr="00EC512F">
              <w:t xml:space="preserve"> элементы для ортопедической обуви </w:t>
            </w:r>
            <w:r w:rsidRPr="00EC512F">
              <w:t>следует изготавливать как изделие индивидуального назначения.</w:t>
            </w:r>
          </w:p>
          <w:p w:rsidR="005204EA" w:rsidRPr="00EC512F" w:rsidRDefault="005204EA" w:rsidP="00EC512F">
            <w:pPr>
              <w:keepNext/>
              <w:keepLines/>
              <w:ind w:firstLine="318"/>
              <w:jc w:val="both"/>
            </w:pPr>
            <w:r w:rsidRPr="00EC512F">
              <w:t xml:space="preserve">Особенности конструкции изделий в зависимости от их функционального назначения в соответствии с п. 6.5.3 ГОСТ </w:t>
            </w:r>
            <w:proofErr w:type="gramStart"/>
            <w:r w:rsidRPr="00EC512F">
              <w:t>Р</w:t>
            </w:r>
            <w:proofErr w:type="gramEnd"/>
            <w:r w:rsidRPr="00EC512F">
              <w:t xml:space="preserve"> 54739-2011. </w:t>
            </w:r>
          </w:p>
          <w:p w:rsidR="005204EA" w:rsidRPr="00EC512F" w:rsidRDefault="005204EA" w:rsidP="00EC512F">
            <w:pPr>
              <w:keepNext/>
              <w:keepLines/>
              <w:ind w:firstLine="318"/>
              <w:jc w:val="both"/>
            </w:pPr>
            <w:proofErr w:type="gramStart"/>
            <w:r w:rsidRPr="00EC512F">
              <w:t>Изделия при использовании не должны вызывать нарушения целостности кожных покровов и кровообращения (п. 6.5.4.</w:t>
            </w:r>
            <w:proofErr w:type="gramEnd"/>
            <w:r w:rsidRPr="00EC512F">
              <w:t xml:space="preserve"> ГОСТ </w:t>
            </w:r>
            <w:proofErr w:type="gramStart"/>
            <w:r w:rsidRPr="00EC512F">
              <w:t>Р</w:t>
            </w:r>
            <w:proofErr w:type="gramEnd"/>
            <w:r w:rsidRPr="00EC512F">
              <w:t xml:space="preserve"> 54739-2011).</w:t>
            </w:r>
          </w:p>
          <w:p w:rsidR="005204EA" w:rsidRPr="00EC512F" w:rsidRDefault="005204EA" w:rsidP="00EC512F">
            <w:pPr>
              <w:keepNext/>
              <w:keepLines/>
              <w:ind w:firstLine="318"/>
              <w:jc w:val="both"/>
            </w:pPr>
            <w:r w:rsidRPr="00EC512F">
              <w:t>Каждое изделие должно иметь маркировку с указанием:</w:t>
            </w:r>
          </w:p>
          <w:p w:rsidR="005204EA" w:rsidRPr="00EC512F" w:rsidRDefault="005204EA" w:rsidP="00EC512F">
            <w:pPr>
              <w:keepNext/>
              <w:keepLines/>
              <w:ind w:firstLine="318"/>
              <w:jc w:val="both"/>
            </w:pPr>
            <w:r w:rsidRPr="00EC512F">
              <w:t>- товарного знака или наименования изготовителя;</w:t>
            </w:r>
          </w:p>
          <w:p w:rsidR="005204EA" w:rsidRPr="00EC512F" w:rsidRDefault="005204EA" w:rsidP="00EC512F">
            <w:pPr>
              <w:keepNext/>
              <w:keepLines/>
              <w:ind w:firstLine="318"/>
              <w:jc w:val="both"/>
            </w:pPr>
            <w:r w:rsidRPr="00EC512F">
              <w:t>- юридического адреса изготовителя;</w:t>
            </w:r>
          </w:p>
          <w:p w:rsidR="005204EA" w:rsidRPr="00EC512F" w:rsidRDefault="005204EA" w:rsidP="00EC512F">
            <w:pPr>
              <w:keepNext/>
              <w:keepLines/>
              <w:ind w:firstLine="318"/>
              <w:jc w:val="both"/>
            </w:pPr>
            <w:r w:rsidRPr="00EC512F">
              <w:t>- обозначения изделия;</w:t>
            </w:r>
          </w:p>
          <w:p w:rsidR="005204EA" w:rsidRPr="00EC512F" w:rsidRDefault="005204EA" w:rsidP="00EC512F">
            <w:pPr>
              <w:keepNext/>
              <w:keepLines/>
              <w:ind w:firstLine="318"/>
              <w:jc w:val="both"/>
            </w:pPr>
            <w:r w:rsidRPr="00EC512F">
              <w:t>- номера заказа (размера изделия);</w:t>
            </w:r>
          </w:p>
          <w:p w:rsidR="005204EA" w:rsidRPr="00EC512F" w:rsidRDefault="005204EA" w:rsidP="00EC512F">
            <w:pPr>
              <w:keepNext/>
              <w:keepLines/>
              <w:ind w:firstLine="318"/>
              <w:jc w:val="both"/>
            </w:pPr>
            <w:r w:rsidRPr="00EC512F">
              <w:t>- обозначения технических условий;</w:t>
            </w:r>
          </w:p>
          <w:p w:rsidR="005204EA" w:rsidRPr="00EC512F" w:rsidRDefault="005204EA" w:rsidP="00EC512F">
            <w:pPr>
              <w:keepNext/>
              <w:keepLines/>
              <w:ind w:firstLine="318"/>
              <w:jc w:val="both"/>
            </w:pPr>
            <w:r w:rsidRPr="00EC512F">
              <w:t>- номера контролера (отметки) ОТК;</w:t>
            </w:r>
          </w:p>
          <w:p w:rsidR="005204EA" w:rsidRPr="00EC512F" w:rsidRDefault="005204EA" w:rsidP="00EC512F">
            <w:pPr>
              <w:keepNext/>
              <w:keepLines/>
              <w:ind w:firstLine="318"/>
              <w:jc w:val="both"/>
            </w:pPr>
            <w:r w:rsidRPr="00EC512F">
              <w:t>- даты изготовления изделия (год, месяц)</w:t>
            </w:r>
          </w:p>
          <w:p w:rsidR="005204EA" w:rsidRPr="00EC512F" w:rsidRDefault="005204EA" w:rsidP="00EC512F">
            <w:pPr>
              <w:keepNext/>
              <w:keepLines/>
              <w:ind w:firstLine="318"/>
              <w:jc w:val="both"/>
            </w:pPr>
            <w:proofErr w:type="gramStart"/>
            <w:r w:rsidRPr="00EC512F">
              <w:t>(п. 6.7.1.</w:t>
            </w:r>
            <w:proofErr w:type="gramEnd"/>
            <w:r w:rsidRPr="00EC512F">
              <w:t xml:space="preserve"> ГОСТ </w:t>
            </w:r>
            <w:proofErr w:type="gramStart"/>
            <w:r w:rsidRPr="00EC512F">
              <w:t>Р</w:t>
            </w:r>
            <w:proofErr w:type="gramEnd"/>
            <w:r w:rsidRPr="00EC512F">
              <w:t xml:space="preserve"> 54739-2011).</w:t>
            </w:r>
          </w:p>
          <w:p w:rsidR="005204EA" w:rsidRPr="00EC512F" w:rsidRDefault="005204EA" w:rsidP="00EC512F">
            <w:pPr>
              <w:keepNext/>
              <w:keepLines/>
              <w:ind w:firstLine="318"/>
              <w:jc w:val="both"/>
            </w:pPr>
            <w:r w:rsidRPr="00EC512F">
              <w:t xml:space="preserve">Гарантийный срок на </w:t>
            </w:r>
            <w:r w:rsidR="00826A93" w:rsidRPr="00EC512F">
              <w:t xml:space="preserve">вкладные </w:t>
            </w:r>
            <w:proofErr w:type="spellStart"/>
            <w:r w:rsidR="00826A93" w:rsidRPr="00EC512F">
              <w:t>коррегирующие</w:t>
            </w:r>
            <w:proofErr w:type="spellEnd"/>
            <w:r w:rsidR="00826A93" w:rsidRPr="00EC512F">
              <w:t xml:space="preserve"> элементы для ортопедической обуви </w:t>
            </w:r>
            <w:r w:rsidRPr="00EC512F">
              <w:t xml:space="preserve">не менее 30 дней со дня выдачи изделия в эксплуатацию (п. 11.2 ГОСТ </w:t>
            </w:r>
            <w:proofErr w:type="gramStart"/>
            <w:r w:rsidRPr="00EC512F">
              <w:t>Р</w:t>
            </w:r>
            <w:proofErr w:type="gramEnd"/>
            <w:r w:rsidRPr="00EC512F">
              <w:t xml:space="preserve"> 54739-2011).</w:t>
            </w:r>
          </w:p>
        </w:tc>
        <w:tc>
          <w:tcPr>
            <w:tcW w:w="1419" w:type="dxa"/>
          </w:tcPr>
          <w:p w:rsidR="005204EA" w:rsidRPr="00EC512F" w:rsidRDefault="006D1D8F" w:rsidP="00EC512F">
            <w:pPr>
              <w:jc w:val="center"/>
              <w:rPr>
                <w:color w:val="FF0000"/>
              </w:rPr>
            </w:pPr>
            <w:r w:rsidRPr="00EC512F">
              <w:t>2</w:t>
            </w:r>
            <w:r w:rsidR="00B127B2" w:rsidRPr="00EC512F">
              <w:t xml:space="preserve"> </w:t>
            </w:r>
            <w:r w:rsidR="00841E80" w:rsidRPr="00EC512F">
              <w:t>шт</w:t>
            </w:r>
            <w:r w:rsidR="00502F29" w:rsidRPr="00EC512F">
              <w:t>.</w:t>
            </w:r>
          </w:p>
        </w:tc>
      </w:tr>
      <w:tr w:rsidR="00A945D6" w:rsidRPr="00EC512F" w:rsidTr="003C3192">
        <w:tc>
          <w:tcPr>
            <w:tcW w:w="0" w:type="auto"/>
          </w:tcPr>
          <w:p w:rsidR="00A945D6" w:rsidRPr="00EC512F" w:rsidRDefault="00A945D6" w:rsidP="00EC512F"/>
        </w:tc>
        <w:tc>
          <w:tcPr>
            <w:tcW w:w="2290" w:type="dxa"/>
            <w:hideMark/>
          </w:tcPr>
          <w:p w:rsidR="00A945D6" w:rsidRPr="00EC512F" w:rsidRDefault="00A945D6" w:rsidP="00EC512F">
            <w:r w:rsidRPr="00EC512F">
              <w:t>Итого:</w:t>
            </w:r>
          </w:p>
        </w:tc>
        <w:tc>
          <w:tcPr>
            <w:tcW w:w="5093" w:type="dxa"/>
          </w:tcPr>
          <w:p w:rsidR="00A945D6" w:rsidRPr="00EC512F" w:rsidRDefault="00A945D6" w:rsidP="00EC512F"/>
        </w:tc>
        <w:tc>
          <w:tcPr>
            <w:tcW w:w="1419" w:type="dxa"/>
            <w:hideMark/>
          </w:tcPr>
          <w:p w:rsidR="00A945D6" w:rsidRPr="00EC512F" w:rsidRDefault="006D2A14" w:rsidP="00EC512F">
            <w:pPr>
              <w:jc w:val="center"/>
              <w:rPr>
                <w:color w:val="FF0000"/>
              </w:rPr>
            </w:pPr>
            <w:r w:rsidRPr="00EC512F">
              <w:t>243</w:t>
            </w:r>
          </w:p>
        </w:tc>
      </w:tr>
    </w:tbl>
    <w:p w:rsidR="00A945D6" w:rsidRPr="00EC512F" w:rsidRDefault="00A945D6" w:rsidP="00EC512F">
      <w:pPr>
        <w:widowControl w:val="0"/>
        <w:ind w:firstLine="709"/>
        <w:jc w:val="both"/>
        <w:rPr>
          <w:bCs/>
        </w:rPr>
      </w:pPr>
      <w:r w:rsidRPr="00EC512F">
        <w:rPr>
          <w:bCs/>
        </w:rPr>
        <w:t>Обувь ортопедическая, вкладные башмачки</w:t>
      </w:r>
      <w:r w:rsidR="00A2401A" w:rsidRPr="00EC512F">
        <w:rPr>
          <w:bCs/>
        </w:rPr>
        <w:t>,</w:t>
      </w:r>
      <w:r w:rsidR="00A2401A" w:rsidRPr="00EC512F">
        <w:t xml:space="preserve"> вкладные </w:t>
      </w:r>
      <w:proofErr w:type="spellStart"/>
      <w:r w:rsidR="00A2401A" w:rsidRPr="00EC512F">
        <w:t>коррегирующие</w:t>
      </w:r>
      <w:proofErr w:type="spellEnd"/>
      <w:r w:rsidR="00A2401A" w:rsidRPr="00EC512F">
        <w:t xml:space="preserve"> элементы для ортопедической обуви (в том числе стельки, полустельки)</w:t>
      </w:r>
      <w:r w:rsidRPr="00EC512F">
        <w:rPr>
          <w:bCs/>
        </w:rPr>
        <w:t xml:space="preserve"> представлены в ГОСТ </w:t>
      </w:r>
      <w:proofErr w:type="gramStart"/>
      <w:r w:rsidRPr="00EC512F">
        <w:rPr>
          <w:bCs/>
        </w:rPr>
        <w:t>Р</w:t>
      </w:r>
      <w:proofErr w:type="gramEnd"/>
      <w:r w:rsidRPr="00EC512F">
        <w:rPr>
          <w:bCs/>
        </w:rPr>
        <w:t xml:space="preserve"> </w:t>
      </w:r>
      <w:r w:rsidRPr="00EC512F">
        <w:rPr>
          <w:bCs/>
        </w:rPr>
        <w:lastRenderedPageBreak/>
        <w:t>ИСО 9999-201</w:t>
      </w:r>
      <w:r w:rsidR="00E00D02" w:rsidRPr="00EC512F">
        <w:rPr>
          <w:bCs/>
        </w:rPr>
        <w:t>9</w:t>
      </w:r>
      <w:r w:rsidRPr="00EC512F">
        <w:rPr>
          <w:bCs/>
        </w:rPr>
        <w:t xml:space="preserve"> «Вспомогательные средства для людей с ограничениями жизнедеятельности. Классификация и терминология».</w:t>
      </w:r>
    </w:p>
    <w:p w:rsidR="00A945D6" w:rsidRPr="00EC512F" w:rsidRDefault="00A945D6" w:rsidP="00EC512F">
      <w:pPr>
        <w:widowControl w:val="0"/>
        <w:ind w:firstLine="709"/>
        <w:jc w:val="both"/>
        <w:rPr>
          <w:bCs/>
        </w:rPr>
      </w:pPr>
      <w:r w:rsidRPr="00EC512F">
        <w:rPr>
          <w:bCs/>
        </w:rPr>
        <w:t>Ортопедическая обувь, вкладные башмачки</w:t>
      </w:r>
      <w:r w:rsidR="00A2401A" w:rsidRPr="00EC512F">
        <w:rPr>
          <w:bCs/>
        </w:rPr>
        <w:t>,</w:t>
      </w:r>
      <w:r w:rsidR="00A2401A" w:rsidRPr="00EC512F">
        <w:t xml:space="preserve"> вкладные </w:t>
      </w:r>
      <w:proofErr w:type="spellStart"/>
      <w:r w:rsidR="00A2401A" w:rsidRPr="00EC512F">
        <w:t>коррегирующие</w:t>
      </w:r>
      <w:proofErr w:type="spellEnd"/>
      <w:r w:rsidR="00A2401A" w:rsidRPr="00EC512F">
        <w:t xml:space="preserve"> элементы для ортопедической обуви (в том числе стельки, полустельки)</w:t>
      </w:r>
      <w:r w:rsidRPr="00EC512F">
        <w:rPr>
          <w:bCs/>
        </w:rPr>
        <w:t xml:space="preserve"> должны соответствовать требованиям: </w:t>
      </w:r>
    </w:p>
    <w:p w:rsidR="00A945D6" w:rsidRPr="00EC512F" w:rsidRDefault="00A945D6" w:rsidP="00EC512F">
      <w:pPr>
        <w:widowControl w:val="0"/>
        <w:ind w:firstLine="709"/>
        <w:jc w:val="both"/>
        <w:rPr>
          <w:bCs/>
        </w:rPr>
      </w:pPr>
      <w:r w:rsidRPr="00EC512F">
        <w:rPr>
          <w:bCs/>
        </w:rPr>
        <w:t xml:space="preserve">- ГОСТ </w:t>
      </w:r>
      <w:proofErr w:type="gramStart"/>
      <w:r w:rsidRPr="00EC512F">
        <w:rPr>
          <w:bCs/>
        </w:rPr>
        <w:t>Р</w:t>
      </w:r>
      <w:proofErr w:type="gramEnd"/>
      <w:r w:rsidRPr="00EC512F">
        <w:rPr>
          <w:bCs/>
        </w:rPr>
        <w:t xml:space="preserve"> 51632-2014 «Технические средства реабилитации людей с ограничениями жизнедеятельности. Общие технические требования и методы испытаний»,</w:t>
      </w:r>
    </w:p>
    <w:p w:rsidR="00A945D6" w:rsidRPr="00EC512F" w:rsidRDefault="00A945D6" w:rsidP="00EC512F">
      <w:pPr>
        <w:widowControl w:val="0"/>
        <w:ind w:firstLine="709"/>
        <w:jc w:val="both"/>
        <w:rPr>
          <w:bCs/>
        </w:rPr>
      </w:pPr>
      <w:r w:rsidRPr="00EC512F">
        <w:rPr>
          <w:bCs/>
        </w:rPr>
        <w:t xml:space="preserve">- ГОСТ ISO 10993-1-2011 «Изделия медицинские. Оценка биологического действия медицинских изделий. Часть 1. Оценка и исследования», </w:t>
      </w:r>
    </w:p>
    <w:p w:rsidR="00A945D6" w:rsidRPr="00EC512F" w:rsidRDefault="00A945D6" w:rsidP="00EC512F">
      <w:pPr>
        <w:widowControl w:val="0"/>
        <w:ind w:firstLine="709"/>
        <w:jc w:val="both"/>
        <w:rPr>
          <w:bCs/>
        </w:rPr>
      </w:pPr>
      <w:r w:rsidRPr="00EC512F">
        <w:rPr>
          <w:bCs/>
        </w:rPr>
        <w:t xml:space="preserve">- ГОСТ ISO 10993-10-2011. «Изделия медицинские. Оценка биологического действия медицинских изделий. Часть 10. Исследования раздражающего и сенсибилизирующего действия», </w:t>
      </w:r>
    </w:p>
    <w:p w:rsidR="00A945D6" w:rsidRPr="00EC512F" w:rsidRDefault="00A945D6" w:rsidP="00EC512F">
      <w:pPr>
        <w:widowControl w:val="0"/>
        <w:ind w:firstLine="709"/>
        <w:jc w:val="both"/>
        <w:rPr>
          <w:bCs/>
        </w:rPr>
      </w:pPr>
      <w:r w:rsidRPr="00EC512F">
        <w:rPr>
          <w:bCs/>
        </w:rPr>
        <w:t xml:space="preserve">- Ортопедическая обувь должна соответствовать ГОСТ </w:t>
      </w:r>
      <w:proofErr w:type="gramStart"/>
      <w:r w:rsidRPr="00EC512F">
        <w:rPr>
          <w:bCs/>
        </w:rPr>
        <w:t>Р</w:t>
      </w:r>
      <w:proofErr w:type="gramEnd"/>
      <w:r w:rsidRPr="00EC512F">
        <w:rPr>
          <w:bCs/>
        </w:rPr>
        <w:t xml:space="preserve"> 54407-2011 «Обувь ортопедическая. </w:t>
      </w:r>
      <w:proofErr w:type="gramStart"/>
      <w:r w:rsidRPr="00EC512F">
        <w:rPr>
          <w:bCs/>
        </w:rPr>
        <w:t>Общие технические условия», а также требованиям типового технологического процесса и образцам-эталонам, утвержденным медико-технической комиссией предприятия-изготовителя (п.6.1.</w:t>
      </w:r>
      <w:proofErr w:type="gramEnd"/>
      <w:r w:rsidRPr="00EC512F">
        <w:rPr>
          <w:bCs/>
        </w:rPr>
        <w:t xml:space="preserve"> ГОСТ </w:t>
      </w:r>
      <w:proofErr w:type="gramStart"/>
      <w:r w:rsidRPr="00EC512F">
        <w:rPr>
          <w:bCs/>
        </w:rPr>
        <w:t>Р</w:t>
      </w:r>
      <w:proofErr w:type="gramEnd"/>
      <w:r w:rsidRPr="00EC512F">
        <w:rPr>
          <w:bCs/>
        </w:rPr>
        <w:t xml:space="preserve"> 54407-2011).</w:t>
      </w:r>
    </w:p>
    <w:p w:rsidR="00A945D6" w:rsidRPr="00EC512F" w:rsidRDefault="00A945D6" w:rsidP="00EC512F">
      <w:pPr>
        <w:widowControl w:val="0"/>
        <w:ind w:firstLine="709"/>
        <w:jc w:val="both"/>
        <w:rPr>
          <w:bCs/>
        </w:rPr>
      </w:pPr>
      <w:r w:rsidRPr="00EC512F">
        <w:rPr>
          <w:bCs/>
        </w:rPr>
        <w:t>Работы по проведению комплекса медицинских, технических и организационных мероприятий направлены на полное или частичное восстановление опорно-двигательных функций инвалидов с помощью ортопедической обуви, имеющей специальную форму и конструкцию, и изготавливаемую для Получателей с деформациями, дефектами или функциональной недостаточностью стоп с целью компенсации утраченных функций нижних конечностей.</w:t>
      </w:r>
    </w:p>
    <w:p w:rsidR="00A945D6" w:rsidRPr="00EC512F" w:rsidRDefault="00A945D6" w:rsidP="00EC512F">
      <w:pPr>
        <w:widowControl w:val="0"/>
        <w:ind w:firstLine="709"/>
        <w:jc w:val="both"/>
        <w:rPr>
          <w:bCs/>
        </w:rPr>
      </w:pPr>
      <w:r w:rsidRPr="00EC512F">
        <w:rPr>
          <w:bCs/>
        </w:rPr>
        <w:t>Ортопедическая обувь должна обеспечивать:</w:t>
      </w:r>
    </w:p>
    <w:p w:rsidR="00A945D6" w:rsidRPr="00EC512F" w:rsidRDefault="00A945D6" w:rsidP="00EC512F">
      <w:pPr>
        <w:widowControl w:val="0"/>
        <w:ind w:firstLine="709"/>
        <w:jc w:val="both"/>
        <w:rPr>
          <w:bCs/>
        </w:rPr>
      </w:pPr>
      <w:r w:rsidRPr="00EC512F">
        <w:rPr>
          <w:bCs/>
        </w:rPr>
        <w:t>- достаточность опороспособности конечности;</w:t>
      </w:r>
    </w:p>
    <w:p w:rsidR="00A945D6" w:rsidRPr="00EC512F" w:rsidRDefault="00A945D6" w:rsidP="00EC512F">
      <w:pPr>
        <w:widowControl w:val="0"/>
        <w:ind w:firstLine="709"/>
        <w:jc w:val="both"/>
        <w:rPr>
          <w:bCs/>
        </w:rPr>
      </w:pPr>
      <w:r w:rsidRPr="00EC512F">
        <w:rPr>
          <w:bCs/>
        </w:rPr>
        <w:t xml:space="preserve">- фиксацию стопы в правильном </w:t>
      </w:r>
      <w:proofErr w:type="gramStart"/>
      <w:r w:rsidRPr="00EC512F">
        <w:rPr>
          <w:bCs/>
        </w:rPr>
        <w:t>положении</w:t>
      </w:r>
      <w:proofErr w:type="gramEnd"/>
      <w:r w:rsidRPr="00EC512F">
        <w:rPr>
          <w:bCs/>
        </w:rPr>
        <w:t xml:space="preserve"> при мышечных нарушениях и после исправления деформаций, а также для профилактики прогрессирования деформации;</w:t>
      </w:r>
    </w:p>
    <w:p w:rsidR="00A945D6" w:rsidRPr="00EC512F" w:rsidRDefault="00A945D6" w:rsidP="00EC512F">
      <w:pPr>
        <w:widowControl w:val="0"/>
        <w:ind w:firstLine="709"/>
        <w:jc w:val="both"/>
        <w:rPr>
          <w:bCs/>
        </w:rPr>
      </w:pPr>
      <w:r w:rsidRPr="00EC512F">
        <w:rPr>
          <w:bCs/>
        </w:rPr>
        <w:t>- компенсацию укорочения конечности.</w:t>
      </w:r>
    </w:p>
    <w:p w:rsidR="00A945D6" w:rsidRPr="00EC512F" w:rsidRDefault="00A945D6" w:rsidP="00EC512F">
      <w:pPr>
        <w:widowControl w:val="0"/>
        <w:ind w:firstLine="709"/>
        <w:jc w:val="both"/>
        <w:rPr>
          <w:bCs/>
        </w:rPr>
      </w:pPr>
      <w:r w:rsidRPr="00EC512F">
        <w:rPr>
          <w:bCs/>
        </w:rPr>
        <w:t xml:space="preserve">Линейные размеры ортопедической обуви и ее деталей в соответствии с п. 5.1. ГОСТ </w:t>
      </w:r>
      <w:proofErr w:type="gramStart"/>
      <w:r w:rsidRPr="00EC512F">
        <w:rPr>
          <w:bCs/>
        </w:rPr>
        <w:t>Р</w:t>
      </w:r>
      <w:proofErr w:type="gramEnd"/>
      <w:r w:rsidRPr="00EC512F">
        <w:rPr>
          <w:bCs/>
        </w:rPr>
        <w:t xml:space="preserve"> 54407-2011.</w:t>
      </w:r>
    </w:p>
    <w:p w:rsidR="00A945D6" w:rsidRPr="00EC512F" w:rsidRDefault="00A945D6" w:rsidP="00EC512F">
      <w:pPr>
        <w:ind w:firstLine="284"/>
        <w:jc w:val="both"/>
      </w:pPr>
      <w:r w:rsidRPr="00EC512F">
        <w:t xml:space="preserve">Ортопедическая обувь по размерам и </w:t>
      </w:r>
      <w:proofErr w:type="spellStart"/>
      <w:r w:rsidRPr="00EC512F">
        <w:t>полнотам</w:t>
      </w:r>
      <w:proofErr w:type="spellEnd"/>
      <w:r w:rsidRPr="00EC512F">
        <w:t xml:space="preserve"> должна соответствовать ГОСТ 11373-88 «Обувь. Размеры», ГОСТ 3927-88  «Колодки обувные. </w:t>
      </w:r>
      <w:proofErr w:type="gramStart"/>
      <w:r w:rsidRPr="00EC512F">
        <w:t>Общие  технические условия» (п. 5.2.</w:t>
      </w:r>
      <w:proofErr w:type="gramEnd"/>
      <w:r w:rsidRPr="00EC512F">
        <w:t xml:space="preserve"> ГОСТ </w:t>
      </w:r>
      <w:proofErr w:type="gramStart"/>
      <w:r w:rsidRPr="00EC512F">
        <w:t>Р</w:t>
      </w:r>
      <w:proofErr w:type="gramEnd"/>
      <w:r w:rsidRPr="00EC512F">
        <w:t xml:space="preserve"> 54407-2011). </w:t>
      </w:r>
    </w:p>
    <w:p w:rsidR="00A945D6" w:rsidRPr="00EC512F" w:rsidRDefault="00A945D6" w:rsidP="00EC512F">
      <w:pPr>
        <w:ind w:firstLine="284"/>
        <w:jc w:val="both"/>
      </w:pPr>
      <w:proofErr w:type="gramStart"/>
      <w:r w:rsidRPr="00EC512F">
        <w:t>Ортопедическую обувь следует изготавливать на низком и среднем каблуках (п.5.3.</w:t>
      </w:r>
      <w:proofErr w:type="gramEnd"/>
      <w:r w:rsidRPr="00EC512F">
        <w:t xml:space="preserve"> ГОСТ </w:t>
      </w:r>
      <w:proofErr w:type="gramStart"/>
      <w:r w:rsidRPr="00EC512F">
        <w:t>Р</w:t>
      </w:r>
      <w:proofErr w:type="gramEnd"/>
      <w:r w:rsidRPr="00EC512F">
        <w:t xml:space="preserve"> 54407-2011).</w:t>
      </w:r>
    </w:p>
    <w:p w:rsidR="00A945D6" w:rsidRPr="00EC512F" w:rsidRDefault="00A945D6" w:rsidP="00EC512F">
      <w:pPr>
        <w:ind w:firstLine="284"/>
        <w:jc w:val="both"/>
      </w:pPr>
      <w:r w:rsidRPr="00EC512F">
        <w:t xml:space="preserve">Ортопедическая обувь по методам крепления должна соответствовать ГОСТ 23251-83 «Обувь. Термины и определения». </w:t>
      </w:r>
      <w:proofErr w:type="gramStart"/>
      <w:r w:rsidRPr="00EC512F">
        <w:t xml:space="preserve">Не допускается изготавливать зимнюю обувь </w:t>
      </w:r>
      <w:proofErr w:type="spellStart"/>
      <w:r w:rsidRPr="00EC512F">
        <w:t>строчечно</w:t>
      </w:r>
      <w:proofErr w:type="spellEnd"/>
      <w:r w:rsidRPr="00EC512F">
        <w:t>—клеевым методом крепления (п. 6.2.2.</w:t>
      </w:r>
      <w:proofErr w:type="gramEnd"/>
      <w:r w:rsidRPr="00EC512F">
        <w:t xml:space="preserve"> ГОСТ </w:t>
      </w:r>
      <w:proofErr w:type="gramStart"/>
      <w:r w:rsidRPr="00EC512F">
        <w:t>Р</w:t>
      </w:r>
      <w:proofErr w:type="gramEnd"/>
      <w:r w:rsidRPr="00EC512F">
        <w:t xml:space="preserve"> 54407-2011).</w:t>
      </w:r>
    </w:p>
    <w:p w:rsidR="00A945D6" w:rsidRPr="00EC512F" w:rsidRDefault="00A945D6" w:rsidP="00EC512F">
      <w:pPr>
        <w:ind w:firstLine="284"/>
        <w:jc w:val="both"/>
      </w:pPr>
      <w:proofErr w:type="gramStart"/>
      <w:r w:rsidRPr="00EC512F">
        <w:t>Индивидуальная ортопедическая обувь в соответствии с требованиями медицинского заказа может быть асимметричной в паре или выполнена в одной полупаре (п. 6.2.3.</w:t>
      </w:r>
      <w:proofErr w:type="gramEnd"/>
      <w:r w:rsidRPr="00EC512F">
        <w:t xml:space="preserve"> ГОСТ </w:t>
      </w:r>
      <w:proofErr w:type="gramStart"/>
      <w:r w:rsidRPr="00EC512F">
        <w:t>Р</w:t>
      </w:r>
      <w:proofErr w:type="gramEnd"/>
      <w:r w:rsidRPr="00EC512F">
        <w:t xml:space="preserve"> 54407-2011).</w:t>
      </w:r>
    </w:p>
    <w:p w:rsidR="00C71B02" w:rsidRPr="00EC512F" w:rsidRDefault="00A945D6" w:rsidP="00EC512F">
      <w:pPr>
        <w:ind w:firstLine="284"/>
        <w:jc w:val="both"/>
      </w:pPr>
      <w:r w:rsidRPr="00EC512F">
        <w:t>Ортопедическая обувь должна быть устойчива к воздействию физиологической жидкости (пота), а также к климатическим воздействиям (колебания температур, атмосферные осадки, вода, пыль)</w:t>
      </w:r>
      <w:r w:rsidR="00C71B02" w:rsidRPr="00EC512F">
        <w:t>.</w:t>
      </w:r>
    </w:p>
    <w:p w:rsidR="00A945D6" w:rsidRPr="00EC512F" w:rsidRDefault="00A945D6" w:rsidP="00EC512F">
      <w:pPr>
        <w:ind w:firstLine="284"/>
        <w:jc w:val="both"/>
      </w:pPr>
      <w:r w:rsidRPr="00EC512F">
        <w:t xml:space="preserve">Синтетические и искусственные материалы, применяемые на наружные детали низа зимней обуви, должны быть морозостойкими в соответствии с требованиями нормативных документов на эти материалы. </w:t>
      </w:r>
    </w:p>
    <w:p w:rsidR="00A945D6" w:rsidRPr="00EC512F" w:rsidRDefault="00A945D6" w:rsidP="00EC512F">
      <w:pPr>
        <w:ind w:firstLine="284"/>
        <w:jc w:val="both"/>
      </w:pPr>
      <w:proofErr w:type="spellStart"/>
      <w:r w:rsidRPr="00EC512F">
        <w:t>Межстелечный</w:t>
      </w:r>
      <w:proofErr w:type="spellEnd"/>
      <w:r w:rsidRPr="00EC512F">
        <w:t xml:space="preserve"> слой ортопедической обуви должен быть устойчив к гигиенической обработке раствором детского мыла по ГОСТ 25644-96 «Средства моющие синтетические порошкообразные. Общие технические требования» в теплой воде до температуры не выше плюс 40º С.</w:t>
      </w:r>
    </w:p>
    <w:p w:rsidR="00A945D6" w:rsidRPr="00EC512F" w:rsidRDefault="00A945D6" w:rsidP="00EC512F">
      <w:pPr>
        <w:widowControl w:val="0"/>
        <w:ind w:firstLine="709"/>
        <w:jc w:val="both"/>
        <w:rPr>
          <w:bCs/>
        </w:rPr>
      </w:pPr>
      <w:r w:rsidRPr="00EC512F">
        <w:rPr>
          <w:bCs/>
        </w:rPr>
        <w:t>В готовой ортопедической обуви не допускается:</w:t>
      </w:r>
    </w:p>
    <w:p w:rsidR="00685FAB" w:rsidRPr="00EC512F" w:rsidRDefault="00685FAB" w:rsidP="00EC512F">
      <w:pPr>
        <w:autoSpaceDE w:val="0"/>
        <w:autoSpaceDN w:val="0"/>
        <w:adjustRightInd w:val="0"/>
        <w:ind w:firstLine="540"/>
        <w:jc w:val="both"/>
        <w:rPr>
          <w:rFonts w:eastAsiaTheme="minorHAnsi"/>
          <w:lang w:eastAsia="en-US"/>
        </w:rPr>
      </w:pPr>
      <w:r w:rsidRPr="00EC512F">
        <w:rPr>
          <w:rFonts w:eastAsiaTheme="minorHAnsi"/>
          <w:lang w:eastAsia="en-US"/>
        </w:rPr>
        <w:t xml:space="preserve">- </w:t>
      </w:r>
      <w:proofErr w:type="spellStart"/>
      <w:r w:rsidRPr="00EC512F">
        <w:rPr>
          <w:rFonts w:eastAsiaTheme="minorHAnsi"/>
          <w:lang w:eastAsia="en-US"/>
        </w:rPr>
        <w:t>отдушистость</w:t>
      </w:r>
      <w:proofErr w:type="spellEnd"/>
      <w:r w:rsidRPr="00EC512F">
        <w:rPr>
          <w:rFonts w:eastAsiaTheme="minorHAnsi"/>
          <w:lang w:eastAsia="en-US"/>
        </w:rPr>
        <w:t xml:space="preserve">, </w:t>
      </w:r>
      <w:proofErr w:type="spellStart"/>
      <w:r w:rsidRPr="00EC512F">
        <w:rPr>
          <w:rFonts w:eastAsiaTheme="minorHAnsi"/>
          <w:lang w:eastAsia="en-US"/>
        </w:rPr>
        <w:t>воротистость</w:t>
      </w:r>
      <w:proofErr w:type="spellEnd"/>
      <w:r w:rsidRPr="00EC512F">
        <w:rPr>
          <w:rFonts w:eastAsiaTheme="minorHAnsi"/>
          <w:lang w:eastAsia="en-US"/>
        </w:rPr>
        <w:t>, сильно выраженная жилистость, стяжка лицевой поверхности на носках и союзках, кроме деталей из эластичных кож;</w:t>
      </w:r>
    </w:p>
    <w:p w:rsidR="00685FAB" w:rsidRPr="00EC512F" w:rsidRDefault="00685FAB" w:rsidP="00EC512F">
      <w:pPr>
        <w:autoSpaceDE w:val="0"/>
        <w:autoSpaceDN w:val="0"/>
        <w:adjustRightInd w:val="0"/>
        <w:ind w:firstLine="540"/>
        <w:jc w:val="both"/>
        <w:rPr>
          <w:rFonts w:eastAsiaTheme="minorHAnsi"/>
          <w:lang w:eastAsia="en-US"/>
        </w:rPr>
      </w:pPr>
      <w:r w:rsidRPr="00EC512F">
        <w:rPr>
          <w:rFonts w:eastAsiaTheme="minorHAnsi"/>
          <w:lang w:eastAsia="en-US"/>
        </w:rPr>
        <w:t xml:space="preserve">- роговины и </w:t>
      </w:r>
      <w:proofErr w:type="spellStart"/>
      <w:r w:rsidRPr="00EC512F">
        <w:rPr>
          <w:rFonts w:eastAsiaTheme="minorHAnsi"/>
          <w:lang w:eastAsia="en-US"/>
        </w:rPr>
        <w:t>кнутовины</w:t>
      </w:r>
      <w:proofErr w:type="spellEnd"/>
      <w:r w:rsidRPr="00EC512F">
        <w:rPr>
          <w:rFonts w:eastAsiaTheme="minorHAnsi"/>
          <w:lang w:eastAsia="en-US"/>
        </w:rPr>
        <w:t xml:space="preserve"> на носках и союзках;</w:t>
      </w:r>
    </w:p>
    <w:p w:rsidR="00685FAB" w:rsidRPr="00EC512F" w:rsidRDefault="00685FAB" w:rsidP="00EC512F">
      <w:pPr>
        <w:autoSpaceDE w:val="0"/>
        <w:autoSpaceDN w:val="0"/>
        <w:adjustRightInd w:val="0"/>
        <w:ind w:firstLine="540"/>
        <w:jc w:val="both"/>
        <w:rPr>
          <w:rFonts w:eastAsiaTheme="minorHAnsi"/>
          <w:lang w:eastAsia="en-US"/>
        </w:rPr>
      </w:pPr>
      <w:r w:rsidRPr="00EC512F">
        <w:rPr>
          <w:rFonts w:eastAsiaTheme="minorHAnsi"/>
          <w:lang w:eastAsia="en-US"/>
        </w:rPr>
        <w:t>- механические повреждения;</w:t>
      </w:r>
    </w:p>
    <w:p w:rsidR="00685FAB" w:rsidRPr="00EC512F" w:rsidRDefault="00685FAB" w:rsidP="00EC512F">
      <w:pPr>
        <w:autoSpaceDE w:val="0"/>
        <w:autoSpaceDN w:val="0"/>
        <w:adjustRightInd w:val="0"/>
        <w:ind w:firstLine="540"/>
        <w:jc w:val="both"/>
        <w:rPr>
          <w:rFonts w:eastAsiaTheme="minorHAnsi"/>
          <w:lang w:eastAsia="en-US"/>
        </w:rPr>
      </w:pPr>
      <w:r w:rsidRPr="00EC512F">
        <w:rPr>
          <w:rFonts w:eastAsiaTheme="minorHAnsi"/>
          <w:lang w:eastAsia="en-US"/>
        </w:rPr>
        <w:t>- отставание верха и подкладки от задника;</w:t>
      </w:r>
    </w:p>
    <w:p w:rsidR="00685FAB" w:rsidRPr="00EC512F" w:rsidRDefault="00685FAB" w:rsidP="00EC512F">
      <w:pPr>
        <w:autoSpaceDE w:val="0"/>
        <w:autoSpaceDN w:val="0"/>
        <w:adjustRightInd w:val="0"/>
        <w:ind w:firstLine="540"/>
        <w:jc w:val="both"/>
        <w:rPr>
          <w:rFonts w:eastAsiaTheme="minorHAnsi"/>
          <w:lang w:eastAsia="en-US"/>
        </w:rPr>
      </w:pPr>
      <w:r w:rsidRPr="00EC512F">
        <w:rPr>
          <w:rFonts w:eastAsiaTheme="minorHAnsi"/>
          <w:lang w:eastAsia="en-US"/>
        </w:rPr>
        <w:t xml:space="preserve">- </w:t>
      </w:r>
      <w:proofErr w:type="gramStart"/>
      <w:r w:rsidRPr="00EC512F">
        <w:rPr>
          <w:rFonts w:eastAsiaTheme="minorHAnsi"/>
          <w:lang w:eastAsia="en-US"/>
        </w:rPr>
        <w:t>местная</w:t>
      </w:r>
      <w:proofErr w:type="gramEnd"/>
      <w:r w:rsidRPr="00EC512F">
        <w:rPr>
          <w:rFonts w:eastAsiaTheme="minorHAnsi"/>
          <w:lang w:eastAsia="en-US"/>
        </w:rPr>
        <w:t xml:space="preserve"> </w:t>
      </w:r>
      <w:proofErr w:type="spellStart"/>
      <w:r w:rsidRPr="00EC512F">
        <w:rPr>
          <w:rFonts w:eastAsiaTheme="minorHAnsi"/>
          <w:lang w:eastAsia="en-US"/>
        </w:rPr>
        <w:t>неприклейка</w:t>
      </w:r>
      <w:proofErr w:type="spellEnd"/>
      <w:r w:rsidRPr="00EC512F">
        <w:rPr>
          <w:rFonts w:eastAsiaTheme="minorHAnsi"/>
          <w:lang w:eastAsia="en-US"/>
        </w:rPr>
        <w:t xml:space="preserve"> подошв;</w:t>
      </w:r>
    </w:p>
    <w:p w:rsidR="00685FAB" w:rsidRPr="00EC512F" w:rsidRDefault="00685FAB" w:rsidP="00EC512F">
      <w:pPr>
        <w:autoSpaceDE w:val="0"/>
        <w:autoSpaceDN w:val="0"/>
        <w:adjustRightInd w:val="0"/>
        <w:ind w:firstLine="540"/>
        <w:jc w:val="both"/>
        <w:rPr>
          <w:rFonts w:eastAsiaTheme="minorHAnsi"/>
          <w:lang w:eastAsia="en-US"/>
        </w:rPr>
      </w:pPr>
      <w:r w:rsidRPr="00EC512F">
        <w:rPr>
          <w:rFonts w:eastAsiaTheme="minorHAnsi"/>
          <w:lang w:eastAsia="en-US"/>
        </w:rPr>
        <w:lastRenderedPageBreak/>
        <w:t>- плохое формование пяточной и носочной частей обуви;</w:t>
      </w:r>
    </w:p>
    <w:p w:rsidR="00685FAB" w:rsidRPr="00EC512F" w:rsidRDefault="00685FAB" w:rsidP="00EC512F">
      <w:pPr>
        <w:autoSpaceDE w:val="0"/>
        <w:autoSpaceDN w:val="0"/>
        <w:adjustRightInd w:val="0"/>
        <w:ind w:firstLine="540"/>
        <w:jc w:val="both"/>
        <w:rPr>
          <w:rFonts w:eastAsiaTheme="minorHAnsi"/>
          <w:lang w:eastAsia="en-US"/>
        </w:rPr>
      </w:pPr>
      <w:r w:rsidRPr="00EC512F">
        <w:rPr>
          <w:rFonts w:eastAsiaTheme="minorHAnsi"/>
          <w:lang w:eastAsia="en-US"/>
        </w:rPr>
        <w:t>- деформация верха;</w:t>
      </w:r>
    </w:p>
    <w:p w:rsidR="00685FAB" w:rsidRPr="00EC512F" w:rsidRDefault="00685FAB" w:rsidP="00EC512F">
      <w:pPr>
        <w:autoSpaceDE w:val="0"/>
        <w:autoSpaceDN w:val="0"/>
        <w:adjustRightInd w:val="0"/>
        <w:ind w:firstLine="540"/>
        <w:jc w:val="both"/>
        <w:rPr>
          <w:rFonts w:eastAsiaTheme="minorHAnsi"/>
          <w:lang w:eastAsia="en-US"/>
        </w:rPr>
      </w:pPr>
      <w:r w:rsidRPr="00EC512F">
        <w:rPr>
          <w:rFonts w:eastAsiaTheme="minorHAnsi"/>
          <w:lang w:eastAsia="en-US"/>
        </w:rPr>
        <w:t>- складки внутри обуви;</w:t>
      </w:r>
    </w:p>
    <w:p w:rsidR="00685FAB" w:rsidRPr="00EC512F" w:rsidRDefault="00685FAB" w:rsidP="00EC512F">
      <w:pPr>
        <w:autoSpaceDE w:val="0"/>
        <w:autoSpaceDN w:val="0"/>
        <w:adjustRightInd w:val="0"/>
        <w:ind w:firstLine="540"/>
        <w:jc w:val="both"/>
        <w:rPr>
          <w:rFonts w:eastAsiaTheme="minorHAnsi"/>
          <w:lang w:eastAsia="en-US"/>
        </w:rPr>
      </w:pPr>
      <w:r w:rsidRPr="00EC512F">
        <w:rPr>
          <w:rFonts w:eastAsiaTheme="minorHAnsi"/>
          <w:lang w:eastAsia="en-US"/>
        </w:rPr>
        <w:t>- расщелины между деталями низа;</w:t>
      </w:r>
    </w:p>
    <w:p w:rsidR="00685FAB" w:rsidRPr="00EC512F" w:rsidRDefault="00685FAB" w:rsidP="00EC512F">
      <w:pPr>
        <w:autoSpaceDE w:val="0"/>
        <w:autoSpaceDN w:val="0"/>
        <w:adjustRightInd w:val="0"/>
        <w:ind w:firstLine="540"/>
        <w:jc w:val="both"/>
        <w:rPr>
          <w:rFonts w:eastAsiaTheme="minorHAnsi"/>
          <w:lang w:eastAsia="en-US"/>
        </w:rPr>
      </w:pPr>
      <w:r w:rsidRPr="00EC512F">
        <w:rPr>
          <w:rFonts w:eastAsiaTheme="minorHAnsi"/>
          <w:lang w:eastAsia="en-US"/>
        </w:rPr>
        <w:t>- осыпание красителя;</w:t>
      </w:r>
    </w:p>
    <w:p w:rsidR="00A945D6" w:rsidRPr="00EC512F" w:rsidRDefault="00685FAB" w:rsidP="00EC512F">
      <w:pPr>
        <w:autoSpaceDE w:val="0"/>
        <w:autoSpaceDN w:val="0"/>
        <w:adjustRightInd w:val="0"/>
        <w:ind w:firstLine="540"/>
        <w:jc w:val="both"/>
        <w:rPr>
          <w:rFonts w:eastAsiaTheme="minorHAnsi"/>
          <w:lang w:eastAsia="en-US"/>
        </w:rPr>
      </w:pPr>
      <w:proofErr w:type="gramStart"/>
      <w:r w:rsidRPr="00EC512F">
        <w:rPr>
          <w:rFonts w:eastAsiaTheme="minorHAnsi"/>
          <w:lang w:eastAsia="en-US"/>
        </w:rPr>
        <w:t xml:space="preserve">- бугры, вмятины, складки </w:t>
      </w:r>
      <w:r w:rsidR="00A945D6" w:rsidRPr="00EC512F">
        <w:rPr>
          <w:bCs/>
        </w:rPr>
        <w:t>(п.6.2.11.</w:t>
      </w:r>
      <w:proofErr w:type="gramEnd"/>
      <w:r w:rsidR="00A945D6" w:rsidRPr="00EC512F">
        <w:rPr>
          <w:bCs/>
        </w:rPr>
        <w:t xml:space="preserve"> ГОСТ </w:t>
      </w:r>
      <w:proofErr w:type="gramStart"/>
      <w:r w:rsidR="00A945D6" w:rsidRPr="00EC512F">
        <w:rPr>
          <w:bCs/>
        </w:rPr>
        <w:t>Р</w:t>
      </w:r>
      <w:proofErr w:type="gramEnd"/>
      <w:r w:rsidR="00A945D6" w:rsidRPr="00EC512F">
        <w:rPr>
          <w:bCs/>
        </w:rPr>
        <w:t xml:space="preserve"> 54407-2011).</w:t>
      </w:r>
    </w:p>
    <w:p w:rsidR="00A945D6" w:rsidRPr="00EC512F" w:rsidRDefault="00A945D6" w:rsidP="00EC512F">
      <w:pPr>
        <w:widowControl w:val="0"/>
        <w:ind w:firstLine="709"/>
        <w:jc w:val="both"/>
        <w:rPr>
          <w:bCs/>
        </w:rPr>
      </w:pPr>
      <w:r w:rsidRPr="00EC512F">
        <w:rPr>
          <w:bCs/>
        </w:rPr>
        <w:t xml:space="preserve">Перечень материалов, применяемых при изготовлении ортопедической обуви, в соответствии с п. 6.3. ГОСТ </w:t>
      </w:r>
      <w:proofErr w:type="gramStart"/>
      <w:r w:rsidRPr="00EC512F">
        <w:rPr>
          <w:bCs/>
        </w:rPr>
        <w:t>Р</w:t>
      </w:r>
      <w:proofErr w:type="gramEnd"/>
      <w:r w:rsidRPr="00EC512F">
        <w:rPr>
          <w:bCs/>
        </w:rPr>
        <w:t xml:space="preserve"> 54407-2011. </w:t>
      </w:r>
    </w:p>
    <w:p w:rsidR="00A945D6" w:rsidRPr="00EC512F" w:rsidRDefault="00A945D6" w:rsidP="00EC512F">
      <w:pPr>
        <w:widowControl w:val="0"/>
        <w:ind w:firstLine="709"/>
        <w:jc w:val="both"/>
        <w:rPr>
          <w:bCs/>
        </w:rPr>
      </w:pPr>
      <w:proofErr w:type="gramStart"/>
      <w:r w:rsidRPr="00EC512F">
        <w:rPr>
          <w:bCs/>
        </w:rPr>
        <w:t>Наружные детали верха ортопедической обуви - натуральные материалы (п. 6.3.</w:t>
      </w:r>
      <w:proofErr w:type="gramEnd"/>
      <w:r w:rsidRPr="00EC512F">
        <w:rPr>
          <w:bCs/>
        </w:rPr>
        <w:t xml:space="preserve"> ГОСТ </w:t>
      </w:r>
      <w:proofErr w:type="gramStart"/>
      <w:r w:rsidRPr="00EC512F">
        <w:rPr>
          <w:bCs/>
        </w:rPr>
        <w:t>Р</w:t>
      </w:r>
      <w:proofErr w:type="gramEnd"/>
      <w:r w:rsidRPr="00EC512F">
        <w:rPr>
          <w:bCs/>
        </w:rPr>
        <w:t xml:space="preserve"> 54407-2011).</w:t>
      </w:r>
    </w:p>
    <w:p w:rsidR="00A945D6" w:rsidRPr="00EC512F" w:rsidRDefault="00A945D6" w:rsidP="00EC512F">
      <w:pPr>
        <w:widowControl w:val="0"/>
        <w:ind w:firstLine="709"/>
        <w:jc w:val="both"/>
        <w:rPr>
          <w:bCs/>
        </w:rPr>
      </w:pPr>
      <w:proofErr w:type="gramStart"/>
      <w:r w:rsidRPr="00EC512F">
        <w:rPr>
          <w:bCs/>
        </w:rPr>
        <w:t xml:space="preserve">Материалы, из которых изготовлена ортопедической обувь, должны быть разрешены к применению в данной продукции органами здравоохранения Российской Федерации. </w:t>
      </w:r>
      <w:proofErr w:type="gramEnd"/>
    </w:p>
    <w:p w:rsidR="00A945D6" w:rsidRPr="00EC512F" w:rsidRDefault="00A945D6" w:rsidP="00EC512F">
      <w:pPr>
        <w:widowControl w:val="0"/>
        <w:ind w:firstLine="709"/>
        <w:jc w:val="both"/>
        <w:rPr>
          <w:bCs/>
        </w:rPr>
      </w:pPr>
      <w:r w:rsidRPr="00EC512F">
        <w:rPr>
          <w:bCs/>
        </w:rPr>
        <w:t>Материалы, применяемые при изготовлении обуви, должны быть высокого качества, соответствовать ГОСТам, техническим регламентам, техническим условиям, а также иметь соответствующие сертификаты (декларации) или иные документы, удостоверяющие их качество в соответствии с законодательством Российской Федерации.</w:t>
      </w:r>
    </w:p>
    <w:p w:rsidR="00A945D6" w:rsidRPr="00EC512F" w:rsidRDefault="00A945D6" w:rsidP="00EC512F">
      <w:pPr>
        <w:widowControl w:val="0"/>
        <w:ind w:firstLine="709"/>
        <w:jc w:val="both"/>
        <w:rPr>
          <w:bCs/>
        </w:rPr>
      </w:pPr>
      <w:r w:rsidRPr="00EC512F">
        <w:rPr>
          <w:bCs/>
        </w:rPr>
        <w:t xml:space="preserve">Упаковка ортопедической обуви должна обеспечивать защиту от повреждений, порчи (изнашивания) или загрязнения во время хранения и транспортировки к месту использования по назначению. </w:t>
      </w:r>
    </w:p>
    <w:p w:rsidR="00685FAB" w:rsidRPr="00EC512F" w:rsidRDefault="00685FAB" w:rsidP="00EC512F">
      <w:pPr>
        <w:autoSpaceDE w:val="0"/>
        <w:autoSpaceDN w:val="0"/>
        <w:adjustRightInd w:val="0"/>
        <w:ind w:firstLine="708"/>
        <w:jc w:val="both"/>
        <w:rPr>
          <w:rFonts w:eastAsiaTheme="minorHAnsi"/>
          <w:lang w:eastAsia="en-US"/>
        </w:rPr>
      </w:pPr>
      <w:r w:rsidRPr="00EC512F">
        <w:rPr>
          <w:rFonts w:eastAsiaTheme="minorHAnsi"/>
          <w:lang w:eastAsia="en-US"/>
        </w:rPr>
        <w:t xml:space="preserve">Маркировка и упаковка ортопедической обуви </w:t>
      </w:r>
      <w:r w:rsidR="009F043B" w:rsidRPr="00EC512F">
        <w:rPr>
          <w:rFonts w:eastAsiaTheme="minorHAnsi"/>
          <w:lang w:eastAsia="en-US"/>
        </w:rPr>
        <w:t xml:space="preserve">должна быть </w:t>
      </w:r>
      <w:r w:rsidRPr="00EC512F">
        <w:rPr>
          <w:rFonts w:eastAsiaTheme="minorHAnsi"/>
          <w:lang w:eastAsia="en-US"/>
        </w:rPr>
        <w:t xml:space="preserve">на подбор - по </w:t>
      </w:r>
      <w:hyperlink r:id="rId6" w:history="1">
        <w:r w:rsidRPr="00EC512F">
          <w:rPr>
            <w:rFonts w:eastAsiaTheme="minorHAnsi"/>
            <w:lang w:eastAsia="en-US"/>
          </w:rPr>
          <w:t>ГОСТ 7296</w:t>
        </w:r>
      </w:hyperlink>
      <w:r w:rsidRPr="00EC512F">
        <w:rPr>
          <w:rFonts w:eastAsiaTheme="minorHAnsi"/>
          <w:lang w:eastAsia="en-US"/>
        </w:rPr>
        <w:t>.</w:t>
      </w:r>
    </w:p>
    <w:p w:rsidR="009F043B" w:rsidRPr="00EC512F" w:rsidRDefault="009F043B" w:rsidP="00EC512F">
      <w:pPr>
        <w:widowControl w:val="0"/>
        <w:ind w:firstLine="708"/>
        <w:jc w:val="both"/>
        <w:rPr>
          <w:lang w:eastAsia="ar-SA"/>
        </w:rPr>
      </w:pPr>
      <w:proofErr w:type="gramStart"/>
      <w:r w:rsidRPr="00EC512F">
        <w:rPr>
          <w:lang w:eastAsia="ar-SA"/>
        </w:rPr>
        <w:t>Наименование изделия в соответствии с Приказом Минтруда России от 13.02.2018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roofErr w:type="gramEnd"/>
    </w:p>
    <w:p w:rsidR="00A945D6" w:rsidRPr="00EC512F" w:rsidRDefault="00A945D6" w:rsidP="00EC512F">
      <w:pPr>
        <w:widowControl w:val="0"/>
        <w:ind w:firstLine="708"/>
        <w:jc w:val="both"/>
        <w:rPr>
          <w:bCs/>
        </w:rPr>
      </w:pPr>
      <w:r w:rsidRPr="00EC512F">
        <w:rPr>
          <w:bCs/>
        </w:rPr>
        <w:t>Сроки службы изделий должны быть не менее сроков пользования, установленных Приказом Минтруда России от 13.02.2018г. № 85н "Об утверждении Сроков пользования техническими средствами реабилитации, протезами и протезно-ортопедическими изделиями до их замены".</w:t>
      </w:r>
    </w:p>
    <w:p w:rsidR="004D7C01" w:rsidRPr="00EC512F" w:rsidRDefault="004D7C01" w:rsidP="00EC512F">
      <w:pPr>
        <w:jc w:val="center"/>
        <w:rPr>
          <w:b/>
        </w:rPr>
      </w:pPr>
      <w:r w:rsidRPr="00EC512F">
        <w:rPr>
          <w:b/>
        </w:rPr>
        <w:t>Гарантийные обязательства (требования к гарантийному сроку результата работ и (или) объему предоставления гарантий их качества, к гарантийному обслуживанию)</w:t>
      </w:r>
    </w:p>
    <w:p w:rsidR="004D7C01" w:rsidRPr="00EC512F" w:rsidRDefault="004D7C01" w:rsidP="00EC512F">
      <w:pPr>
        <w:widowControl w:val="0"/>
        <w:ind w:firstLine="567"/>
        <w:jc w:val="both"/>
      </w:pPr>
      <w:r w:rsidRPr="00EC512F">
        <w:t>Гарантийный срок носки обуви устанавливается со дня выдачи обуви потребителю или с начала сезона:</w:t>
      </w:r>
    </w:p>
    <w:p w:rsidR="004D7C01" w:rsidRPr="00EC512F" w:rsidRDefault="004D7C01" w:rsidP="00EC512F">
      <w:pPr>
        <w:autoSpaceDE w:val="0"/>
        <w:autoSpaceDN w:val="0"/>
        <w:adjustRightInd w:val="0"/>
        <w:ind w:firstLine="540"/>
        <w:jc w:val="both"/>
        <w:rPr>
          <w:rFonts w:eastAsiaTheme="minorHAnsi"/>
          <w:lang w:eastAsia="en-US"/>
        </w:rPr>
      </w:pPr>
      <w:r w:rsidRPr="00EC512F">
        <w:rPr>
          <w:rFonts w:eastAsiaTheme="minorHAnsi"/>
          <w:lang w:eastAsia="en-US"/>
        </w:rPr>
        <w:t>- 40 дней - для обуви на кожаной подошве;</w:t>
      </w:r>
    </w:p>
    <w:p w:rsidR="004D7C01" w:rsidRPr="00EC512F" w:rsidRDefault="004D7C01" w:rsidP="00EC512F">
      <w:pPr>
        <w:autoSpaceDE w:val="0"/>
        <w:autoSpaceDN w:val="0"/>
        <w:adjustRightInd w:val="0"/>
        <w:ind w:firstLine="540"/>
        <w:jc w:val="both"/>
        <w:rPr>
          <w:rFonts w:eastAsiaTheme="minorHAnsi"/>
          <w:lang w:eastAsia="en-US"/>
        </w:rPr>
      </w:pPr>
      <w:r w:rsidRPr="00EC512F">
        <w:rPr>
          <w:rFonts w:eastAsiaTheme="minorHAnsi"/>
          <w:lang w:eastAsia="en-US"/>
        </w:rPr>
        <w:t>- 50 дней - для обуви на кожаной подошве с накладкой;</w:t>
      </w:r>
    </w:p>
    <w:p w:rsidR="004D7C01" w:rsidRPr="00EC512F" w:rsidRDefault="004D7C01" w:rsidP="00EC512F">
      <w:pPr>
        <w:autoSpaceDE w:val="0"/>
        <w:autoSpaceDN w:val="0"/>
        <w:adjustRightInd w:val="0"/>
        <w:ind w:firstLine="540"/>
        <w:jc w:val="both"/>
        <w:rPr>
          <w:rFonts w:eastAsiaTheme="minorHAnsi"/>
          <w:lang w:eastAsia="en-US"/>
        </w:rPr>
      </w:pPr>
      <w:r w:rsidRPr="00EC512F">
        <w:rPr>
          <w:rFonts w:eastAsiaTheme="minorHAnsi"/>
          <w:lang w:eastAsia="en-US"/>
        </w:rPr>
        <w:t>- 60 дней - для обуви на подошве из кожеподобной резины;</w:t>
      </w:r>
    </w:p>
    <w:p w:rsidR="004D7C01" w:rsidRPr="00EC512F" w:rsidRDefault="004D7C01" w:rsidP="00EC512F">
      <w:pPr>
        <w:autoSpaceDE w:val="0"/>
        <w:autoSpaceDN w:val="0"/>
        <w:adjustRightInd w:val="0"/>
        <w:ind w:firstLine="540"/>
        <w:jc w:val="both"/>
        <w:rPr>
          <w:rFonts w:eastAsiaTheme="minorHAnsi"/>
          <w:lang w:eastAsia="en-US"/>
        </w:rPr>
      </w:pPr>
      <w:r w:rsidRPr="00EC512F">
        <w:rPr>
          <w:rFonts w:eastAsiaTheme="minorHAnsi"/>
          <w:lang w:eastAsia="en-US"/>
        </w:rPr>
        <w:t xml:space="preserve">- 70 дней - для обуви на подошве из пористой резины, </w:t>
      </w:r>
      <w:proofErr w:type="spellStart"/>
      <w:r w:rsidRPr="00EC512F">
        <w:rPr>
          <w:rFonts w:eastAsiaTheme="minorHAnsi"/>
          <w:lang w:eastAsia="en-US"/>
        </w:rPr>
        <w:t>полиэфируретана</w:t>
      </w:r>
      <w:proofErr w:type="spellEnd"/>
      <w:r w:rsidRPr="00EC512F">
        <w:rPr>
          <w:rFonts w:eastAsiaTheme="minorHAnsi"/>
          <w:lang w:eastAsia="en-US"/>
        </w:rPr>
        <w:t>, термоэластопласта;</w:t>
      </w:r>
    </w:p>
    <w:p w:rsidR="004D7C01" w:rsidRPr="00EC512F" w:rsidRDefault="004D7C01" w:rsidP="00EC512F">
      <w:pPr>
        <w:autoSpaceDE w:val="0"/>
        <w:autoSpaceDN w:val="0"/>
        <w:adjustRightInd w:val="0"/>
        <w:ind w:firstLine="540"/>
        <w:jc w:val="both"/>
        <w:rPr>
          <w:rFonts w:eastAsiaTheme="minorHAnsi"/>
          <w:lang w:eastAsia="en-US"/>
        </w:rPr>
      </w:pPr>
      <w:r w:rsidRPr="00EC512F">
        <w:rPr>
          <w:rFonts w:eastAsiaTheme="minorHAnsi"/>
          <w:lang w:eastAsia="en-US"/>
        </w:rPr>
        <w:t xml:space="preserve">- 45 дней - на детскую обувь </w:t>
      </w:r>
      <w:r w:rsidRPr="00EC512F">
        <w:rPr>
          <w:bCs/>
        </w:rPr>
        <w:t xml:space="preserve"> (п.11.2 ГОСТ </w:t>
      </w:r>
      <w:proofErr w:type="gramStart"/>
      <w:r w:rsidRPr="00EC512F">
        <w:rPr>
          <w:bCs/>
        </w:rPr>
        <w:t>Р</w:t>
      </w:r>
      <w:proofErr w:type="gramEnd"/>
      <w:r w:rsidRPr="00EC512F">
        <w:rPr>
          <w:bCs/>
        </w:rPr>
        <w:t xml:space="preserve"> 54407-2011).</w:t>
      </w:r>
    </w:p>
    <w:p w:rsidR="004D7C01" w:rsidRPr="00EC512F" w:rsidRDefault="004D7C01" w:rsidP="00EC512F">
      <w:pPr>
        <w:widowControl w:val="0"/>
        <w:ind w:firstLine="567"/>
        <w:jc w:val="both"/>
      </w:pPr>
      <w:r w:rsidRPr="00EC512F">
        <w:t xml:space="preserve">Начало сезона определяется в </w:t>
      </w:r>
      <w:proofErr w:type="gramStart"/>
      <w:r w:rsidRPr="00EC512F">
        <w:t>соответствии</w:t>
      </w:r>
      <w:proofErr w:type="gramEnd"/>
      <w:r w:rsidRPr="00EC512F">
        <w:t xml:space="preserve"> с законом «О защите прав потребителей». </w:t>
      </w:r>
    </w:p>
    <w:p w:rsidR="004D7C01" w:rsidRPr="00EC512F" w:rsidRDefault="004D7C01" w:rsidP="00EC512F">
      <w:pPr>
        <w:widowControl w:val="0"/>
        <w:ind w:firstLine="567"/>
        <w:jc w:val="both"/>
      </w:pPr>
      <w:r w:rsidRPr="00EC512F">
        <w:t>В течение указанного срока предприятие – изготовитель производит ремонт или безвозмездную замену обуви, преждевременно вышедшей из строя не по вине получателя.</w:t>
      </w:r>
    </w:p>
    <w:p w:rsidR="004D7C01" w:rsidRPr="00EC512F" w:rsidRDefault="004D7C01" w:rsidP="00EC512F">
      <w:pPr>
        <w:widowControl w:val="0"/>
        <w:ind w:firstLine="567"/>
        <w:jc w:val="both"/>
      </w:pPr>
      <w:r w:rsidRPr="00EC512F">
        <w:t>При выдаче готового Изделия Получателю, Исполнитель должен обеспечить Получателя гарантийным талоном на Изделие и информировать его об условиях проведения гарантийного обслуживания.</w:t>
      </w:r>
    </w:p>
    <w:p w:rsidR="004D7C01" w:rsidRPr="00EC512F" w:rsidRDefault="004D7C01" w:rsidP="00EC512F">
      <w:pPr>
        <w:widowControl w:val="0"/>
        <w:ind w:firstLine="567"/>
        <w:jc w:val="both"/>
      </w:pPr>
      <w:r w:rsidRPr="00EC512F">
        <w:t>Срок гарантийного ремонта не должен превышать 15 рабочих дней со дня обращения Получателя.</w:t>
      </w:r>
    </w:p>
    <w:p w:rsidR="001B6FA4" w:rsidRPr="00EC512F" w:rsidRDefault="001B6FA4" w:rsidP="00EC512F">
      <w:pPr>
        <w:widowControl w:val="0"/>
        <w:ind w:firstLine="708"/>
        <w:jc w:val="both"/>
      </w:pPr>
      <w:r w:rsidRPr="00EC512F">
        <w:t>Дата исполнения (прекращения) гарантийных обязательств, предусмотренных контрактом – 24 января 2022 г.</w:t>
      </w:r>
    </w:p>
    <w:p w:rsidR="00307FCA" w:rsidRPr="00307FCA" w:rsidRDefault="00307FCA" w:rsidP="00307FCA">
      <w:pPr>
        <w:widowControl w:val="0"/>
        <w:ind w:firstLine="709"/>
        <w:jc w:val="both"/>
        <w:rPr>
          <w:sz w:val="16"/>
          <w:szCs w:val="16"/>
        </w:rPr>
      </w:pPr>
    </w:p>
    <w:p w:rsidR="00307FCA" w:rsidRDefault="00307FCA" w:rsidP="00307FCA">
      <w:pPr>
        <w:widowControl w:val="0"/>
        <w:jc w:val="both"/>
        <w:rPr>
          <w:b/>
        </w:rPr>
      </w:pPr>
      <w:r>
        <w:rPr>
          <w:b/>
        </w:rPr>
        <w:t>2. Место выполнения работ:</w:t>
      </w:r>
    </w:p>
    <w:p w:rsidR="00307FCA" w:rsidRDefault="00307FCA" w:rsidP="00307FCA">
      <w:pPr>
        <w:widowControl w:val="0"/>
        <w:ind w:firstLine="709"/>
        <w:jc w:val="both"/>
      </w:pPr>
      <w:r w:rsidRPr="00307FCA">
        <w:t>Тверская область, по месту нахождения Исполнителя или, при необходимости, по месту нахождения Получателя, указанного в направлении Заказчика.</w:t>
      </w:r>
    </w:p>
    <w:p w:rsidR="00307FCA" w:rsidRPr="00307FCA" w:rsidRDefault="00307FCA" w:rsidP="00307FCA">
      <w:pPr>
        <w:widowControl w:val="0"/>
        <w:jc w:val="both"/>
        <w:rPr>
          <w:b/>
          <w:sz w:val="16"/>
          <w:szCs w:val="16"/>
        </w:rPr>
      </w:pPr>
    </w:p>
    <w:p w:rsidR="00307FCA" w:rsidRDefault="00307FCA" w:rsidP="00307FCA">
      <w:pPr>
        <w:widowControl w:val="0"/>
        <w:jc w:val="both"/>
        <w:rPr>
          <w:b/>
        </w:rPr>
      </w:pPr>
      <w:r>
        <w:rPr>
          <w:b/>
        </w:rPr>
        <w:t>3. Сроки выполнения работ:</w:t>
      </w:r>
    </w:p>
    <w:p w:rsidR="00307FCA" w:rsidRPr="00E924DC" w:rsidRDefault="00307FCA" w:rsidP="00307FCA">
      <w:pPr>
        <w:widowControl w:val="0"/>
        <w:ind w:firstLine="709"/>
        <w:jc w:val="both"/>
      </w:pPr>
      <w:r w:rsidRPr="00307FCA">
        <w:lastRenderedPageBreak/>
        <w:t>Не более 30 календарных дней с момента обращения Получателя к Исполнителю.</w:t>
      </w:r>
    </w:p>
    <w:p w:rsidR="00307FCA" w:rsidRPr="00EC512F" w:rsidRDefault="00307FCA" w:rsidP="00690FE8">
      <w:pPr>
        <w:widowControl w:val="0"/>
        <w:ind w:right="-285"/>
        <w:jc w:val="both"/>
        <w:rPr>
          <w:bCs/>
        </w:rPr>
      </w:pPr>
    </w:p>
    <w:sectPr w:rsidR="00307FCA" w:rsidRPr="00EC512F" w:rsidSect="00522A4D">
      <w:pgSz w:w="11906" w:h="16838"/>
      <w:pgMar w:top="568"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33AF0"/>
    <w:multiLevelType w:val="hybridMultilevel"/>
    <w:tmpl w:val="B1B629C0"/>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AA24AD0"/>
    <w:multiLevelType w:val="hybridMultilevel"/>
    <w:tmpl w:val="B1B629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E97"/>
    <w:rsid w:val="00014BC8"/>
    <w:rsid w:val="00062972"/>
    <w:rsid w:val="00074E56"/>
    <w:rsid w:val="000929BE"/>
    <w:rsid w:val="00093584"/>
    <w:rsid w:val="0010662C"/>
    <w:rsid w:val="00107FC2"/>
    <w:rsid w:val="001A0303"/>
    <w:rsid w:val="001B62BA"/>
    <w:rsid w:val="001B6FA4"/>
    <w:rsid w:val="00226CF0"/>
    <w:rsid w:val="00271359"/>
    <w:rsid w:val="00272CB7"/>
    <w:rsid w:val="002D3BC6"/>
    <w:rsid w:val="00307FCA"/>
    <w:rsid w:val="0033762C"/>
    <w:rsid w:val="00343979"/>
    <w:rsid w:val="003548FB"/>
    <w:rsid w:val="0039096C"/>
    <w:rsid w:val="003C3192"/>
    <w:rsid w:val="003C6689"/>
    <w:rsid w:val="004050DD"/>
    <w:rsid w:val="00420A77"/>
    <w:rsid w:val="00425327"/>
    <w:rsid w:val="004457C7"/>
    <w:rsid w:val="00453FFD"/>
    <w:rsid w:val="004C7398"/>
    <w:rsid w:val="004D6F69"/>
    <w:rsid w:val="004D7C01"/>
    <w:rsid w:val="004F29D7"/>
    <w:rsid w:val="00502F29"/>
    <w:rsid w:val="00504BAC"/>
    <w:rsid w:val="005204EA"/>
    <w:rsid w:val="00521B28"/>
    <w:rsid w:val="00522A4D"/>
    <w:rsid w:val="00556D36"/>
    <w:rsid w:val="005607B7"/>
    <w:rsid w:val="00565281"/>
    <w:rsid w:val="0057240F"/>
    <w:rsid w:val="00580C6E"/>
    <w:rsid w:val="005E3015"/>
    <w:rsid w:val="00605CCD"/>
    <w:rsid w:val="00622BA9"/>
    <w:rsid w:val="00650803"/>
    <w:rsid w:val="00685FAB"/>
    <w:rsid w:val="00690885"/>
    <w:rsid w:val="00690FE8"/>
    <w:rsid w:val="006B7AAD"/>
    <w:rsid w:val="006D1D8F"/>
    <w:rsid w:val="006D2A14"/>
    <w:rsid w:val="006E376E"/>
    <w:rsid w:val="00704A08"/>
    <w:rsid w:val="00717528"/>
    <w:rsid w:val="00732679"/>
    <w:rsid w:val="00732EE8"/>
    <w:rsid w:val="00752AC3"/>
    <w:rsid w:val="007746A9"/>
    <w:rsid w:val="00783D03"/>
    <w:rsid w:val="00793254"/>
    <w:rsid w:val="007F515E"/>
    <w:rsid w:val="00801CC5"/>
    <w:rsid w:val="00807E9A"/>
    <w:rsid w:val="00826A93"/>
    <w:rsid w:val="00834898"/>
    <w:rsid w:val="00841E80"/>
    <w:rsid w:val="00880E2D"/>
    <w:rsid w:val="008A37DC"/>
    <w:rsid w:val="008B3BC4"/>
    <w:rsid w:val="008D3B67"/>
    <w:rsid w:val="008E3C48"/>
    <w:rsid w:val="008E5D1D"/>
    <w:rsid w:val="00906A13"/>
    <w:rsid w:val="0092714C"/>
    <w:rsid w:val="00941A21"/>
    <w:rsid w:val="00957FBC"/>
    <w:rsid w:val="009972E6"/>
    <w:rsid w:val="009C1992"/>
    <w:rsid w:val="009F043B"/>
    <w:rsid w:val="00A13241"/>
    <w:rsid w:val="00A2401A"/>
    <w:rsid w:val="00A34606"/>
    <w:rsid w:val="00A67C93"/>
    <w:rsid w:val="00A91581"/>
    <w:rsid w:val="00A9279D"/>
    <w:rsid w:val="00A945D6"/>
    <w:rsid w:val="00AA09BF"/>
    <w:rsid w:val="00AB3F13"/>
    <w:rsid w:val="00AE25BC"/>
    <w:rsid w:val="00B127B2"/>
    <w:rsid w:val="00B63963"/>
    <w:rsid w:val="00B708C2"/>
    <w:rsid w:val="00B8652D"/>
    <w:rsid w:val="00B87F12"/>
    <w:rsid w:val="00B96F87"/>
    <w:rsid w:val="00BA207A"/>
    <w:rsid w:val="00BB0B3F"/>
    <w:rsid w:val="00BC0CE7"/>
    <w:rsid w:val="00BC7A10"/>
    <w:rsid w:val="00C04E4F"/>
    <w:rsid w:val="00C71B02"/>
    <w:rsid w:val="00C84B27"/>
    <w:rsid w:val="00C95C81"/>
    <w:rsid w:val="00CA55DE"/>
    <w:rsid w:val="00CF3ABA"/>
    <w:rsid w:val="00D21944"/>
    <w:rsid w:val="00D67B11"/>
    <w:rsid w:val="00D74406"/>
    <w:rsid w:val="00D95AFF"/>
    <w:rsid w:val="00DA7075"/>
    <w:rsid w:val="00DB700E"/>
    <w:rsid w:val="00DF3061"/>
    <w:rsid w:val="00E00D02"/>
    <w:rsid w:val="00E43B91"/>
    <w:rsid w:val="00E70F61"/>
    <w:rsid w:val="00E82827"/>
    <w:rsid w:val="00E92092"/>
    <w:rsid w:val="00EB16C6"/>
    <w:rsid w:val="00EC2C1E"/>
    <w:rsid w:val="00EC512F"/>
    <w:rsid w:val="00ED62FE"/>
    <w:rsid w:val="00ED75FF"/>
    <w:rsid w:val="00EF3518"/>
    <w:rsid w:val="00F06EFF"/>
    <w:rsid w:val="00F23E97"/>
    <w:rsid w:val="00F25A9E"/>
    <w:rsid w:val="00F47F0F"/>
    <w:rsid w:val="00FA7E9D"/>
    <w:rsid w:val="00FB4F65"/>
    <w:rsid w:val="00FC239D"/>
    <w:rsid w:val="00FC292C"/>
    <w:rsid w:val="00FC40F1"/>
    <w:rsid w:val="00FD6C2C"/>
    <w:rsid w:val="00FF14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0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5D1D"/>
    <w:pPr>
      <w:ind w:left="720"/>
      <w:contextualSpacing/>
    </w:pPr>
  </w:style>
  <w:style w:type="paragraph" w:styleId="a4">
    <w:name w:val="Balloon Text"/>
    <w:basedOn w:val="a"/>
    <w:link w:val="a5"/>
    <w:uiPriority w:val="99"/>
    <w:semiHidden/>
    <w:unhideWhenUsed/>
    <w:rsid w:val="00556D36"/>
    <w:rPr>
      <w:rFonts w:ascii="Tahoma" w:hAnsi="Tahoma" w:cs="Tahoma"/>
      <w:sz w:val="16"/>
      <w:szCs w:val="16"/>
    </w:rPr>
  </w:style>
  <w:style w:type="character" w:customStyle="1" w:styleId="a5">
    <w:name w:val="Текст выноски Знак"/>
    <w:basedOn w:val="a0"/>
    <w:link w:val="a4"/>
    <w:uiPriority w:val="99"/>
    <w:semiHidden/>
    <w:rsid w:val="00556D36"/>
    <w:rPr>
      <w:rFonts w:ascii="Tahoma" w:eastAsia="Times New Roman" w:hAnsi="Tahoma" w:cs="Tahoma"/>
      <w:sz w:val="16"/>
      <w:szCs w:val="16"/>
      <w:lang w:eastAsia="ru-RU"/>
    </w:rPr>
  </w:style>
  <w:style w:type="character" w:styleId="a6">
    <w:name w:val="Hyperlink"/>
    <w:basedOn w:val="a0"/>
    <w:uiPriority w:val="99"/>
    <w:semiHidden/>
    <w:unhideWhenUsed/>
    <w:rsid w:val="00FA7E9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0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5D1D"/>
    <w:pPr>
      <w:ind w:left="720"/>
      <w:contextualSpacing/>
    </w:pPr>
  </w:style>
  <w:style w:type="paragraph" w:styleId="a4">
    <w:name w:val="Balloon Text"/>
    <w:basedOn w:val="a"/>
    <w:link w:val="a5"/>
    <w:uiPriority w:val="99"/>
    <w:semiHidden/>
    <w:unhideWhenUsed/>
    <w:rsid w:val="00556D36"/>
    <w:rPr>
      <w:rFonts w:ascii="Tahoma" w:hAnsi="Tahoma" w:cs="Tahoma"/>
      <w:sz w:val="16"/>
      <w:szCs w:val="16"/>
    </w:rPr>
  </w:style>
  <w:style w:type="character" w:customStyle="1" w:styleId="a5">
    <w:name w:val="Текст выноски Знак"/>
    <w:basedOn w:val="a0"/>
    <w:link w:val="a4"/>
    <w:uiPriority w:val="99"/>
    <w:semiHidden/>
    <w:rsid w:val="00556D36"/>
    <w:rPr>
      <w:rFonts w:ascii="Tahoma" w:eastAsia="Times New Roman" w:hAnsi="Tahoma" w:cs="Tahoma"/>
      <w:sz w:val="16"/>
      <w:szCs w:val="16"/>
      <w:lang w:eastAsia="ru-RU"/>
    </w:rPr>
  </w:style>
  <w:style w:type="character" w:styleId="a6">
    <w:name w:val="Hyperlink"/>
    <w:basedOn w:val="a0"/>
    <w:uiPriority w:val="99"/>
    <w:semiHidden/>
    <w:unhideWhenUsed/>
    <w:rsid w:val="00FA7E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4367">
      <w:bodyDiv w:val="1"/>
      <w:marLeft w:val="0"/>
      <w:marRight w:val="0"/>
      <w:marTop w:val="0"/>
      <w:marBottom w:val="0"/>
      <w:divBdr>
        <w:top w:val="none" w:sz="0" w:space="0" w:color="auto"/>
        <w:left w:val="none" w:sz="0" w:space="0" w:color="auto"/>
        <w:bottom w:val="none" w:sz="0" w:space="0" w:color="auto"/>
        <w:right w:val="none" w:sz="0" w:space="0" w:color="auto"/>
      </w:divBdr>
    </w:div>
    <w:div w:id="86930311">
      <w:bodyDiv w:val="1"/>
      <w:marLeft w:val="0"/>
      <w:marRight w:val="0"/>
      <w:marTop w:val="0"/>
      <w:marBottom w:val="0"/>
      <w:divBdr>
        <w:top w:val="none" w:sz="0" w:space="0" w:color="auto"/>
        <w:left w:val="none" w:sz="0" w:space="0" w:color="auto"/>
        <w:bottom w:val="none" w:sz="0" w:space="0" w:color="auto"/>
        <w:right w:val="none" w:sz="0" w:space="0" w:color="auto"/>
      </w:divBdr>
    </w:div>
    <w:div w:id="177621817">
      <w:bodyDiv w:val="1"/>
      <w:marLeft w:val="0"/>
      <w:marRight w:val="0"/>
      <w:marTop w:val="0"/>
      <w:marBottom w:val="0"/>
      <w:divBdr>
        <w:top w:val="none" w:sz="0" w:space="0" w:color="auto"/>
        <w:left w:val="none" w:sz="0" w:space="0" w:color="auto"/>
        <w:bottom w:val="none" w:sz="0" w:space="0" w:color="auto"/>
        <w:right w:val="none" w:sz="0" w:space="0" w:color="auto"/>
      </w:divBdr>
    </w:div>
    <w:div w:id="465851664">
      <w:bodyDiv w:val="1"/>
      <w:marLeft w:val="0"/>
      <w:marRight w:val="0"/>
      <w:marTop w:val="0"/>
      <w:marBottom w:val="0"/>
      <w:divBdr>
        <w:top w:val="none" w:sz="0" w:space="0" w:color="auto"/>
        <w:left w:val="none" w:sz="0" w:space="0" w:color="auto"/>
        <w:bottom w:val="none" w:sz="0" w:space="0" w:color="auto"/>
        <w:right w:val="none" w:sz="0" w:space="0" w:color="auto"/>
      </w:divBdr>
    </w:div>
    <w:div w:id="562257957">
      <w:bodyDiv w:val="1"/>
      <w:marLeft w:val="0"/>
      <w:marRight w:val="0"/>
      <w:marTop w:val="0"/>
      <w:marBottom w:val="0"/>
      <w:divBdr>
        <w:top w:val="none" w:sz="0" w:space="0" w:color="auto"/>
        <w:left w:val="none" w:sz="0" w:space="0" w:color="auto"/>
        <w:bottom w:val="none" w:sz="0" w:space="0" w:color="auto"/>
        <w:right w:val="none" w:sz="0" w:space="0" w:color="auto"/>
      </w:divBdr>
    </w:div>
    <w:div w:id="933787843">
      <w:bodyDiv w:val="1"/>
      <w:marLeft w:val="0"/>
      <w:marRight w:val="0"/>
      <w:marTop w:val="0"/>
      <w:marBottom w:val="0"/>
      <w:divBdr>
        <w:top w:val="none" w:sz="0" w:space="0" w:color="auto"/>
        <w:left w:val="none" w:sz="0" w:space="0" w:color="auto"/>
        <w:bottom w:val="none" w:sz="0" w:space="0" w:color="auto"/>
        <w:right w:val="none" w:sz="0" w:space="0" w:color="auto"/>
      </w:divBdr>
    </w:div>
    <w:div w:id="1705060770">
      <w:bodyDiv w:val="1"/>
      <w:marLeft w:val="0"/>
      <w:marRight w:val="0"/>
      <w:marTop w:val="0"/>
      <w:marBottom w:val="0"/>
      <w:divBdr>
        <w:top w:val="none" w:sz="0" w:space="0" w:color="auto"/>
        <w:left w:val="none" w:sz="0" w:space="0" w:color="auto"/>
        <w:bottom w:val="none" w:sz="0" w:space="0" w:color="auto"/>
        <w:right w:val="none" w:sz="0" w:space="0" w:color="auto"/>
      </w:divBdr>
    </w:div>
    <w:div w:id="1727223683">
      <w:bodyDiv w:val="1"/>
      <w:marLeft w:val="0"/>
      <w:marRight w:val="0"/>
      <w:marTop w:val="0"/>
      <w:marBottom w:val="0"/>
      <w:divBdr>
        <w:top w:val="none" w:sz="0" w:space="0" w:color="auto"/>
        <w:left w:val="none" w:sz="0" w:space="0" w:color="auto"/>
        <w:bottom w:val="none" w:sz="0" w:space="0" w:color="auto"/>
        <w:right w:val="none" w:sz="0" w:space="0" w:color="auto"/>
      </w:divBdr>
    </w:div>
    <w:div w:id="1730179303">
      <w:bodyDiv w:val="1"/>
      <w:marLeft w:val="0"/>
      <w:marRight w:val="0"/>
      <w:marTop w:val="0"/>
      <w:marBottom w:val="0"/>
      <w:divBdr>
        <w:top w:val="none" w:sz="0" w:space="0" w:color="auto"/>
        <w:left w:val="none" w:sz="0" w:space="0" w:color="auto"/>
        <w:bottom w:val="none" w:sz="0" w:space="0" w:color="auto"/>
        <w:right w:val="none" w:sz="0" w:space="0" w:color="auto"/>
      </w:divBdr>
    </w:div>
    <w:div w:id="203379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C0CA2C87999775C8B6A9A6A47505F5C6EF9D037A7B8F85FC1A51A838277F939025E384A95D05B33F73En3k0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5</Pages>
  <Words>1798</Words>
  <Characters>10251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Корчагина Светлана Алексеевна</cp:lastModifiedBy>
  <cp:revision>20</cp:revision>
  <cp:lastPrinted>2020-12-09T06:32:00Z</cp:lastPrinted>
  <dcterms:created xsi:type="dcterms:W3CDTF">2020-12-03T11:39:00Z</dcterms:created>
  <dcterms:modified xsi:type="dcterms:W3CDTF">2020-12-23T12:51:00Z</dcterms:modified>
</cp:coreProperties>
</file>