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6FA" w:rsidRPr="005066FA" w:rsidRDefault="00540090" w:rsidP="005066FA">
      <w:pPr>
        <w:autoSpaceDN w:val="0"/>
        <w:ind w:left="-142"/>
        <w:jc w:val="center"/>
        <w:rPr>
          <w:rFonts w:eastAsia="SimSun"/>
          <w:b/>
          <w:bCs/>
          <w:kern w:val="3"/>
          <w:lang w:eastAsia="zh-CN" w:bidi="hi-IN"/>
        </w:rPr>
      </w:pPr>
      <w:r w:rsidRPr="00540090">
        <w:rPr>
          <w:b/>
          <w:bCs/>
        </w:rPr>
        <w:t xml:space="preserve">Техническое задание к </w:t>
      </w:r>
      <w:r>
        <w:rPr>
          <w:b/>
          <w:bCs/>
        </w:rPr>
        <w:t>открытому конкурсу в электронной форме</w:t>
      </w:r>
      <w:r w:rsidRPr="00540090">
        <w:rPr>
          <w:b/>
          <w:bCs/>
        </w:rPr>
        <w:t xml:space="preserve"> на</w:t>
      </w:r>
      <w:r w:rsidR="00B03D22">
        <w:rPr>
          <w:b/>
          <w:bCs/>
        </w:rPr>
        <w:t xml:space="preserve"> выполнение</w:t>
      </w:r>
      <w:r w:rsidR="005066FA" w:rsidRPr="005066FA">
        <w:rPr>
          <w:rFonts w:eastAsia="SimSun"/>
          <w:b/>
          <w:bCs/>
          <w:kern w:val="3"/>
          <w:lang w:eastAsia="zh-CN" w:bidi="hi-IN"/>
        </w:rPr>
        <w:t xml:space="preserve"> работ по индивидуальному изготовлению протеза нижних конечностей в 2021 году для обеспечения инвалида.</w:t>
      </w:r>
    </w:p>
    <w:p w:rsidR="005066FA" w:rsidRPr="005066FA" w:rsidRDefault="005066FA" w:rsidP="005066FA">
      <w:pPr>
        <w:suppressAutoHyphens/>
        <w:autoSpaceDN w:val="0"/>
        <w:ind w:left="-142"/>
        <w:jc w:val="center"/>
      </w:pPr>
    </w:p>
    <w:tbl>
      <w:tblPr>
        <w:tblW w:w="10314" w:type="dxa"/>
        <w:tblInd w:w="-913" w:type="dxa"/>
        <w:tblLayout w:type="fixed"/>
        <w:tblLook w:val="04A0" w:firstRow="1" w:lastRow="0" w:firstColumn="1" w:lastColumn="0" w:noHBand="0" w:noVBand="1"/>
      </w:tblPr>
      <w:tblGrid>
        <w:gridCol w:w="704"/>
        <w:gridCol w:w="1704"/>
        <w:gridCol w:w="7056"/>
        <w:gridCol w:w="850"/>
      </w:tblGrid>
      <w:tr w:rsidR="005066FA" w:rsidRPr="005066FA" w:rsidTr="005066FA">
        <w:trPr>
          <w:trHeight w:val="829"/>
        </w:trPr>
        <w:tc>
          <w:tcPr>
            <w:tcW w:w="704" w:type="dxa"/>
            <w:tcBorders>
              <w:top w:val="single" w:sz="4" w:space="0" w:color="000000"/>
              <w:left w:val="single" w:sz="4" w:space="0" w:color="000000"/>
              <w:bottom w:val="single" w:sz="4" w:space="0" w:color="000000"/>
              <w:right w:val="nil"/>
            </w:tcBorders>
            <w:hideMark/>
          </w:tcPr>
          <w:p w:rsidR="005066FA" w:rsidRPr="005066FA" w:rsidRDefault="005066FA" w:rsidP="005066FA">
            <w:pPr>
              <w:keepNext/>
              <w:keepLines/>
              <w:snapToGrid w:val="0"/>
              <w:jc w:val="center"/>
              <w:rPr>
                <w:b/>
                <w:bCs/>
                <w:color w:val="000000"/>
              </w:rPr>
            </w:pPr>
            <w:r w:rsidRPr="005066FA">
              <w:rPr>
                <w:b/>
                <w:bCs/>
                <w:color w:val="000000"/>
              </w:rPr>
              <w:t xml:space="preserve">№ </w:t>
            </w:r>
            <w:proofErr w:type="spellStart"/>
            <w:r w:rsidRPr="005066FA">
              <w:rPr>
                <w:b/>
                <w:bCs/>
                <w:color w:val="000000"/>
              </w:rPr>
              <w:t>п.п</w:t>
            </w:r>
            <w:proofErr w:type="spellEnd"/>
            <w:r w:rsidRPr="005066FA">
              <w:rPr>
                <w:b/>
                <w:bCs/>
                <w:color w:val="000000"/>
              </w:rPr>
              <w:t>.</w:t>
            </w:r>
          </w:p>
        </w:tc>
        <w:tc>
          <w:tcPr>
            <w:tcW w:w="1704" w:type="dxa"/>
            <w:tcBorders>
              <w:top w:val="single" w:sz="4" w:space="0" w:color="000000"/>
              <w:left w:val="single" w:sz="4" w:space="0" w:color="000000"/>
              <w:bottom w:val="single" w:sz="4" w:space="0" w:color="000000"/>
              <w:right w:val="nil"/>
            </w:tcBorders>
            <w:hideMark/>
          </w:tcPr>
          <w:p w:rsidR="005066FA" w:rsidRPr="005066FA" w:rsidRDefault="005066FA" w:rsidP="005066FA">
            <w:pPr>
              <w:keepNext/>
              <w:keepLines/>
              <w:snapToGrid w:val="0"/>
              <w:jc w:val="center"/>
              <w:rPr>
                <w:b/>
                <w:bCs/>
                <w:color w:val="000000"/>
              </w:rPr>
            </w:pPr>
            <w:r w:rsidRPr="005066FA">
              <w:rPr>
                <w:b/>
                <w:bCs/>
                <w:color w:val="000000"/>
              </w:rPr>
              <w:t>Наименование</w:t>
            </w:r>
          </w:p>
        </w:tc>
        <w:tc>
          <w:tcPr>
            <w:tcW w:w="7056" w:type="dxa"/>
            <w:tcBorders>
              <w:top w:val="single" w:sz="4" w:space="0" w:color="000000"/>
              <w:left w:val="single" w:sz="4" w:space="0" w:color="000000"/>
              <w:bottom w:val="single" w:sz="4" w:space="0" w:color="000000"/>
              <w:right w:val="nil"/>
            </w:tcBorders>
            <w:hideMark/>
          </w:tcPr>
          <w:p w:rsidR="005066FA" w:rsidRPr="005066FA" w:rsidRDefault="005066FA" w:rsidP="005066FA">
            <w:pPr>
              <w:keepNext/>
              <w:keepLines/>
              <w:snapToGrid w:val="0"/>
              <w:jc w:val="center"/>
              <w:rPr>
                <w:b/>
                <w:bCs/>
                <w:color w:val="000000"/>
              </w:rPr>
            </w:pPr>
            <w:r w:rsidRPr="005066FA">
              <w:rPr>
                <w:b/>
                <w:bCs/>
                <w:color w:val="000000"/>
              </w:rPr>
              <w:t>Наименование по функциональной классификации</w:t>
            </w:r>
          </w:p>
        </w:tc>
        <w:tc>
          <w:tcPr>
            <w:tcW w:w="850" w:type="dxa"/>
            <w:tcBorders>
              <w:top w:val="single" w:sz="4" w:space="0" w:color="000000"/>
              <w:left w:val="single" w:sz="4" w:space="0" w:color="000000"/>
              <w:bottom w:val="single" w:sz="4" w:space="0" w:color="000000"/>
              <w:right w:val="single" w:sz="4" w:space="0" w:color="auto"/>
            </w:tcBorders>
            <w:hideMark/>
          </w:tcPr>
          <w:p w:rsidR="005066FA" w:rsidRPr="005066FA" w:rsidRDefault="005066FA" w:rsidP="005066FA">
            <w:pPr>
              <w:keepNext/>
              <w:keepLines/>
              <w:snapToGrid w:val="0"/>
              <w:jc w:val="center"/>
              <w:rPr>
                <w:b/>
                <w:bCs/>
              </w:rPr>
            </w:pPr>
            <w:r w:rsidRPr="005066FA">
              <w:rPr>
                <w:b/>
                <w:bCs/>
              </w:rPr>
              <w:t>Кол-во (шт.)</w:t>
            </w:r>
          </w:p>
        </w:tc>
      </w:tr>
      <w:tr w:rsidR="005066FA" w:rsidRPr="005066FA" w:rsidTr="005066FA">
        <w:trPr>
          <w:trHeight w:val="983"/>
        </w:trPr>
        <w:tc>
          <w:tcPr>
            <w:tcW w:w="704" w:type="dxa"/>
            <w:tcBorders>
              <w:top w:val="single" w:sz="4" w:space="0" w:color="000000"/>
              <w:left w:val="single" w:sz="4" w:space="0" w:color="000000"/>
              <w:bottom w:val="single" w:sz="4" w:space="0" w:color="000000"/>
              <w:right w:val="nil"/>
            </w:tcBorders>
            <w:hideMark/>
          </w:tcPr>
          <w:p w:rsidR="005066FA" w:rsidRPr="005066FA" w:rsidRDefault="005066FA" w:rsidP="005066FA">
            <w:pPr>
              <w:keepNext/>
              <w:keepLines/>
            </w:pPr>
            <w:r w:rsidRPr="005066FA">
              <w:t>1</w:t>
            </w:r>
          </w:p>
        </w:tc>
        <w:tc>
          <w:tcPr>
            <w:tcW w:w="1704" w:type="dxa"/>
            <w:tcBorders>
              <w:top w:val="single" w:sz="4" w:space="0" w:color="000000"/>
              <w:left w:val="single" w:sz="4" w:space="0" w:color="000000"/>
              <w:bottom w:val="single" w:sz="4" w:space="0" w:color="000000"/>
              <w:right w:val="nil"/>
            </w:tcBorders>
            <w:hideMark/>
          </w:tcPr>
          <w:p w:rsidR="005066FA" w:rsidRPr="005066FA" w:rsidRDefault="005066FA" w:rsidP="005066FA">
            <w:pPr>
              <w:ind w:right="205"/>
              <w:rPr>
                <w:b/>
                <w:lang w:eastAsia="en-US"/>
              </w:rPr>
            </w:pPr>
            <w:r w:rsidRPr="005066FA">
              <w:rPr>
                <w:rFonts w:eastAsia="Lucida Sans Unicode"/>
                <w:kern w:val="2"/>
                <w:lang w:bidi="hi-IN"/>
              </w:rPr>
              <w:t>Протез бедра модульный с внешним источником энергии</w:t>
            </w:r>
          </w:p>
        </w:tc>
        <w:tc>
          <w:tcPr>
            <w:tcW w:w="7056" w:type="dxa"/>
            <w:tcBorders>
              <w:top w:val="single" w:sz="4" w:space="0" w:color="000000"/>
              <w:left w:val="single" w:sz="4" w:space="0" w:color="000000"/>
              <w:bottom w:val="single" w:sz="4" w:space="0" w:color="000000"/>
              <w:right w:val="nil"/>
            </w:tcBorders>
            <w:hideMark/>
          </w:tcPr>
          <w:p w:rsidR="005066FA" w:rsidRPr="005066FA" w:rsidRDefault="005066FA" w:rsidP="005066FA">
            <w:pPr>
              <w:widowControl w:val="0"/>
              <w:snapToGrid w:val="0"/>
              <w:jc w:val="both"/>
            </w:pPr>
            <w:r w:rsidRPr="005066FA">
              <w:rPr>
                <w:rFonts w:eastAsia="Lucida Sans Unicode"/>
                <w:color w:val="000000"/>
              </w:rPr>
              <w:t xml:space="preserve">Приемная гильза индивидуальная, на основе ортакриловых смол.  Электронный коленный модуль: с управляемой микропроцессором фазой опоры и переноса </w:t>
            </w:r>
            <w:r w:rsidRPr="005066FA">
              <w:rPr>
                <w:color w:val="000000"/>
              </w:rPr>
              <w:t>(управляемая микропроцессором вязкость магнитореологической жидкости в приводе коленного модуля) с функцией механического ручного «замка», влагозащищенный, обеспечивающий безопасную</w:t>
            </w:r>
          </w:p>
          <w:p w:rsidR="005066FA" w:rsidRPr="005066FA" w:rsidRDefault="005066FA" w:rsidP="005066FA">
            <w:pPr>
              <w:jc w:val="both"/>
            </w:pPr>
            <w:r w:rsidRPr="005066FA">
              <w:rPr>
                <w:color w:val="000000"/>
              </w:rPr>
              <w:t xml:space="preserve">физиологическую ходьбу по любой поверхности, с функцией автоматической подстройки коленного шарнира под скорость и условия ходьбы инвалида, с возможностью бега трусцой, с функцией езды на велосипеде, с функцией возможного спуска и подъема по лестнице, угол сгибания до 120°. Влагозащищенная углепластиковая стопа с микропроцессорным управлением сервопривода с функцией изменения угла щиколотки во время ходьбы в зависимости от рельефа местности, встроенная в щиколотку аккумуляторная батарея. Возможность без ступенчатой, автоматической регулировки высоты каблука до 5 сантиметров при смене обуви, с возможностью изменения при помощи мобильного приложения для пользователя, расщепленной передней носочной частью и отведенным большим пальцем с возможностью выбора жесткости под массу и активность инвалида. </w:t>
            </w:r>
            <w:r w:rsidRPr="005066FA">
              <w:rPr>
                <w:rFonts w:eastAsia="Lucida Sans Unicode"/>
                <w:color w:val="000000"/>
              </w:rPr>
              <w:t>Жесткая косметическая облицовка к электронному коленному модулю. Крепление с помощью чехла из полимерного материала с замковым устройством.   Регулировочно — соединительные устройства титан соответствуют весу инвалида 100 кг.</w:t>
            </w:r>
          </w:p>
          <w:p w:rsidR="005066FA" w:rsidRPr="005066FA" w:rsidRDefault="005066FA" w:rsidP="005066FA">
            <w:pPr>
              <w:jc w:val="both"/>
            </w:pPr>
            <w:r w:rsidRPr="005066FA">
              <w:rPr>
                <w:rFonts w:eastAsia="Lucida Sans Unicode"/>
                <w:color w:val="000000"/>
              </w:rPr>
              <w:t>Тип протеза постоянный.</w:t>
            </w:r>
          </w:p>
        </w:tc>
        <w:tc>
          <w:tcPr>
            <w:tcW w:w="850" w:type="dxa"/>
            <w:tcBorders>
              <w:top w:val="single" w:sz="4" w:space="0" w:color="000000"/>
              <w:left w:val="single" w:sz="4" w:space="0" w:color="000000"/>
              <w:bottom w:val="single" w:sz="4" w:space="0" w:color="000000"/>
              <w:right w:val="single" w:sz="4" w:space="0" w:color="auto"/>
            </w:tcBorders>
            <w:hideMark/>
          </w:tcPr>
          <w:p w:rsidR="005066FA" w:rsidRPr="005066FA" w:rsidRDefault="005066FA" w:rsidP="005066FA">
            <w:pPr>
              <w:keepNext/>
              <w:keepLines/>
              <w:jc w:val="center"/>
            </w:pPr>
            <w:r w:rsidRPr="005066FA">
              <w:t>1</w:t>
            </w:r>
          </w:p>
        </w:tc>
      </w:tr>
    </w:tbl>
    <w:p w:rsidR="005066FA" w:rsidRPr="005066FA" w:rsidRDefault="005066FA" w:rsidP="005066FA">
      <w:pPr>
        <w:ind w:left="-426" w:firstLine="426"/>
        <w:jc w:val="center"/>
        <w:rPr>
          <w:b/>
        </w:rPr>
      </w:pPr>
    </w:p>
    <w:p w:rsidR="005066FA" w:rsidRPr="005066FA" w:rsidRDefault="005066FA" w:rsidP="005066FA">
      <w:pPr>
        <w:ind w:left="-851" w:firstLine="284"/>
        <w:jc w:val="center"/>
        <w:rPr>
          <w:b/>
        </w:rPr>
      </w:pPr>
      <w:r w:rsidRPr="005066FA">
        <w:rPr>
          <w:b/>
        </w:rPr>
        <w:t>Требования к качеству, техническим, функциональным характеристикам</w:t>
      </w:r>
    </w:p>
    <w:p w:rsidR="005066FA" w:rsidRPr="005066FA" w:rsidRDefault="005066FA" w:rsidP="005066FA">
      <w:pPr>
        <w:autoSpaceDE w:val="0"/>
        <w:autoSpaceDN w:val="0"/>
        <w:ind w:left="-851" w:firstLine="284"/>
        <w:jc w:val="both"/>
      </w:pPr>
      <w:r w:rsidRPr="005066FA">
        <w:t>Протез конечности – техническое средство реабилитации, заменяющее частично или полностью отсутствующую, или имеющую врожденные дефекты нижнюю конечность и служащее для восполнения косметического и (или) функционального дефектов.</w:t>
      </w:r>
    </w:p>
    <w:p w:rsidR="005066FA" w:rsidRPr="005066FA" w:rsidRDefault="005066FA" w:rsidP="005066FA">
      <w:pPr>
        <w:autoSpaceDE w:val="0"/>
        <w:autoSpaceDN w:val="0"/>
        <w:ind w:left="-851" w:firstLine="284"/>
        <w:jc w:val="both"/>
      </w:pPr>
      <w:r w:rsidRPr="005066FA">
        <w:t>Протез должен изготавливаться с учетом анатомических дефектов нижних конечностей, индивидуально для инвалида, при этом необходимо максимально учитывать физическое состояние, индивидуальные особенности инвалида.</w:t>
      </w:r>
    </w:p>
    <w:p w:rsidR="005066FA" w:rsidRPr="005066FA" w:rsidRDefault="005066FA" w:rsidP="005066FA">
      <w:pPr>
        <w:autoSpaceDE w:val="0"/>
        <w:autoSpaceDN w:val="0"/>
        <w:ind w:left="-851" w:firstLine="284"/>
        <w:jc w:val="both"/>
      </w:pPr>
      <w:r w:rsidRPr="005066FA">
        <w:t xml:space="preserve">Приемная гильза и крепления протеза не должны вызывать потертостей, сдавливания, ущемления и наплывов мягких тканей, нарушений кровообращения и болевых ощущений при пользовании изделиями.  </w:t>
      </w:r>
    </w:p>
    <w:p w:rsidR="005066FA" w:rsidRPr="005066FA" w:rsidRDefault="005066FA" w:rsidP="005066FA">
      <w:pPr>
        <w:tabs>
          <w:tab w:val="center" w:pos="5315"/>
          <w:tab w:val="right" w:pos="9921"/>
        </w:tabs>
        <w:ind w:left="-851" w:firstLine="284"/>
        <w:jc w:val="both"/>
      </w:pPr>
      <w:r w:rsidRPr="005066FA">
        <w:t xml:space="preserve">Протез нижних конечностей должен отвечать национальным стандартам Российской Федерации </w:t>
      </w:r>
      <w:hyperlink r:id="rId5" w:tgtFrame="_blank" w:history="1">
        <w:r w:rsidRPr="005066FA">
          <w:t>ГОСТ Р 51632-2014</w:t>
        </w:r>
      </w:hyperlink>
      <w:r w:rsidRPr="005066FA">
        <w:t> Технические средства реабилитации людей с ограничениями жизнедеятельности. Общие технические требования и методы испытаний, в частях:</w:t>
      </w:r>
    </w:p>
    <w:p w:rsidR="005066FA" w:rsidRPr="005066FA" w:rsidRDefault="005066FA" w:rsidP="005066FA">
      <w:pPr>
        <w:tabs>
          <w:tab w:val="center" w:pos="5315"/>
          <w:tab w:val="right" w:pos="9921"/>
        </w:tabs>
        <w:suppressAutoHyphens/>
        <w:ind w:left="-851" w:firstLine="284"/>
        <w:contextualSpacing/>
        <w:rPr>
          <w:lang w:eastAsia="ar-SA"/>
        </w:rPr>
      </w:pPr>
      <w:r w:rsidRPr="005066FA">
        <w:rPr>
          <w:lang w:eastAsia="ar-SA"/>
        </w:rPr>
        <w:t>1.  «Область применения»,</w:t>
      </w:r>
    </w:p>
    <w:p w:rsidR="005066FA" w:rsidRPr="005066FA" w:rsidRDefault="005066FA" w:rsidP="005066FA">
      <w:pPr>
        <w:tabs>
          <w:tab w:val="center" w:pos="5315"/>
          <w:tab w:val="right" w:pos="9921"/>
        </w:tabs>
        <w:suppressAutoHyphens/>
        <w:ind w:left="-851" w:firstLine="284"/>
        <w:contextualSpacing/>
        <w:jc w:val="both"/>
        <w:rPr>
          <w:lang w:eastAsia="ar-SA"/>
        </w:rPr>
      </w:pPr>
      <w:r w:rsidRPr="005066FA">
        <w:rPr>
          <w:lang w:eastAsia="ar-SA"/>
        </w:rPr>
        <w:t>4. «Общие технические требования».</w:t>
      </w:r>
    </w:p>
    <w:p w:rsidR="005066FA" w:rsidRPr="005066FA" w:rsidRDefault="005066FA" w:rsidP="005066FA">
      <w:pPr>
        <w:ind w:left="-851" w:firstLine="284"/>
        <w:jc w:val="center"/>
      </w:pPr>
    </w:p>
    <w:p w:rsidR="005066FA" w:rsidRPr="005066FA" w:rsidRDefault="005066FA" w:rsidP="005066FA">
      <w:pPr>
        <w:ind w:left="-851" w:firstLine="284"/>
        <w:jc w:val="center"/>
        <w:rPr>
          <w:b/>
        </w:rPr>
      </w:pPr>
      <w:r w:rsidRPr="005066FA">
        <w:rPr>
          <w:b/>
        </w:rPr>
        <w:t>Требования к результатам работ</w:t>
      </w:r>
    </w:p>
    <w:p w:rsidR="005066FA" w:rsidRPr="005066FA" w:rsidRDefault="005066FA" w:rsidP="005066FA">
      <w:pPr>
        <w:ind w:left="-851" w:firstLine="284"/>
        <w:jc w:val="both"/>
      </w:pPr>
      <w:r w:rsidRPr="005066FA">
        <w:lastRenderedPageBreak/>
        <w:t>Работы по обеспечению инвалида протезом нижних конечностей следует считать эффективно исполненными, если у инвалида восстановлены функциональные возможности к активной, трудовой и бытовой деятельности. Работы по обеспечению инвалида протезом должны быть выполнены с надлежащим качеством и в установленные сроки.</w:t>
      </w:r>
    </w:p>
    <w:p w:rsidR="005066FA" w:rsidRPr="005066FA" w:rsidRDefault="005066FA" w:rsidP="005066FA">
      <w:pPr>
        <w:ind w:left="-851" w:firstLine="284"/>
        <w:jc w:val="both"/>
      </w:pPr>
    </w:p>
    <w:p w:rsidR="005066FA" w:rsidRPr="005066FA" w:rsidRDefault="005066FA" w:rsidP="005066FA">
      <w:pPr>
        <w:keepNext/>
        <w:keepLines/>
        <w:suppressLineNumbers/>
        <w:ind w:left="-851" w:firstLine="284"/>
        <w:jc w:val="center"/>
        <w:rPr>
          <w:b/>
        </w:rPr>
      </w:pPr>
      <w:r w:rsidRPr="005066FA">
        <w:rPr>
          <w:b/>
        </w:rPr>
        <w:t>Требования к документам, подтверждающим соответствие установленным требованиям</w:t>
      </w:r>
    </w:p>
    <w:p w:rsidR="005066FA" w:rsidRPr="005066FA" w:rsidRDefault="005066FA" w:rsidP="005066FA">
      <w:pPr>
        <w:ind w:left="-851" w:firstLine="284"/>
        <w:jc w:val="both"/>
      </w:pPr>
      <w:r w:rsidRPr="005066FA">
        <w:t>Наличие действующих деклараций о соответствии либо сертификатов о соответствии на данную продукцию.</w:t>
      </w:r>
    </w:p>
    <w:p w:rsidR="005066FA" w:rsidRPr="005066FA" w:rsidRDefault="005066FA" w:rsidP="005066FA">
      <w:pPr>
        <w:keepNext/>
        <w:ind w:left="-851" w:firstLine="284"/>
        <w:jc w:val="center"/>
        <w:rPr>
          <w:b/>
        </w:rPr>
      </w:pPr>
    </w:p>
    <w:p w:rsidR="005066FA" w:rsidRPr="005066FA" w:rsidRDefault="005066FA" w:rsidP="005066FA">
      <w:pPr>
        <w:keepNext/>
        <w:ind w:left="-851" w:firstLine="284"/>
        <w:jc w:val="center"/>
      </w:pPr>
      <w:r w:rsidRPr="005066FA">
        <w:rPr>
          <w:b/>
        </w:rPr>
        <w:t>Требования к упаковке</w:t>
      </w:r>
      <w:r w:rsidRPr="005066FA">
        <w:t xml:space="preserve"> </w:t>
      </w:r>
    </w:p>
    <w:p w:rsidR="005066FA" w:rsidRPr="005066FA" w:rsidRDefault="005066FA" w:rsidP="005066FA">
      <w:pPr>
        <w:autoSpaceDE w:val="0"/>
        <w:autoSpaceDN w:val="0"/>
        <w:adjustRightInd w:val="0"/>
        <w:ind w:left="-851" w:firstLine="284"/>
        <w:jc w:val="both"/>
        <w:rPr>
          <w:bCs/>
        </w:rPr>
      </w:pPr>
      <w:r w:rsidRPr="005066FA">
        <w:t>Упаковка протеза нижних конечностей должна обеспечивать защиту от повреждений, порчи (изнашивания) или загрязнения во время хранения и транспортировки</w:t>
      </w:r>
    </w:p>
    <w:p w:rsidR="005066FA" w:rsidRPr="005066FA" w:rsidRDefault="005066FA" w:rsidP="005066FA">
      <w:pPr>
        <w:widowControl w:val="0"/>
        <w:ind w:left="-851" w:firstLine="284"/>
        <w:jc w:val="both"/>
      </w:pPr>
      <w:r w:rsidRPr="005066FA">
        <w:t>Качество выполненной исполнителем работы (изделия) должно соответствовать требованиям, установленным статьей 721 ГК РФ, а также условиям технического задания.</w:t>
      </w:r>
    </w:p>
    <w:p w:rsidR="005066FA" w:rsidRPr="005066FA" w:rsidRDefault="005066FA" w:rsidP="005066FA">
      <w:pPr>
        <w:widowControl w:val="0"/>
        <w:ind w:left="-851" w:firstLine="284"/>
        <w:jc w:val="both"/>
      </w:pPr>
      <w:r w:rsidRPr="005066FA">
        <w:t>Результат выполненной работы должен в момент передачи Получателю обладать свойствами, указанными в техническом задании, и быть пригодным в течение установленного, в том числе законодательством, срока использования.</w:t>
      </w:r>
    </w:p>
    <w:p w:rsidR="005066FA" w:rsidRPr="005066FA" w:rsidRDefault="005066FA" w:rsidP="005066FA">
      <w:pPr>
        <w:widowControl w:val="0"/>
        <w:ind w:left="-851" w:firstLine="284"/>
        <w:jc w:val="both"/>
      </w:pPr>
      <w:r w:rsidRPr="005066FA">
        <w:t>Гарантийный срок на изделие устанавливается с даты подписания Акта приема-передачи Изделия Получателем и должен составлять не менее 24 (двадцати четырех) месяцев,</w:t>
      </w:r>
      <w:r w:rsidRPr="005066FA">
        <w:rPr>
          <w:rFonts w:eastAsia="Calibri"/>
        </w:rPr>
        <w:t xml:space="preserve"> включая защиту от любых случайных повреждений</w:t>
      </w:r>
      <w:r w:rsidRPr="005066FA">
        <w:t>.</w:t>
      </w:r>
    </w:p>
    <w:p w:rsidR="005066FA" w:rsidRPr="005066FA" w:rsidRDefault="005066FA" w:rsidP="005066FA">
      <w:pPr>
        <w:widowControl w:val="0"/>
        <w:ind w:left="-851" w:firstLine="284"/>
        <w:jc w:val="both"/>
      </w:pPr>
      <w:r w:rsidRPr="005066FA">
        <w:t>В рамках гарантийных обязательств исполнитель обеспечивает качество результата работы в течение гарантийного срока. При обнаружении недостатков он обязан удовлетворить требования заказчика/получателя в связи с ненадлежащим качеством работ и возместить заказчику убытки, вызванные невозможностью эксплуатировать их результат. Заказчик вправе потребовать безвозмездного устранения недостатков товара в установленный срок или возмещения расходов на устранение недостатков товара в тот же срок.</w:t>
      </w:r>
    </w:p>
    <w:p w:rsidR="005066FA" w:rsidRPr="005066FA" w:rsidRDefault="005066FA" w:rsidP="005066FA">
      <w:pPr>
        <w:widowControl w:val="0"/>
        <w:ind w:left="-851" w:firstLine="284"/>
        <w:jc w:val="both"/>
      </w:pPr>
      <w:r w:rsidRPr="005066FA">
        <w:t>Исполнитель должен обеспечить техническое обслуживание, ремонт, устранение недостатков изделия, а также замену изделия ненадлежащего качества после его выдачи инвалиду, в соответствии с Законом РФ от 07.02.1992 N 2300-1 "О защите прав потребителей" и требованиями государственного контракта. Гарантийные обязательства распространяются на весь результат работ (изделие).</w:t>
      </w:r>
    </w:p>
    <w:p w:rsidR="005066FA" w:rsidRPr="005066FA" w:rsidRDefault="005066FA" w:rsidP="005066FA">
      <w:pPr>
        <w:widowControl w:val="0"/>
        <w:ind w:left="-851" w:firstLine="284"/>
        <w:jc w:val="both"/>
      </w:pPr>
      <w:r w:rsidRPr="005066FA">
        <w:t>Требования, связанные с недостатками выполненной работы, могут быть предъявлены при принятии выполненной работы или в ходе выполнения работы либо, если невозможно обнаружить недостатки при принятии выполненной работы, в течение сроков, установленных настоящим пунктом.</w:t>
      </w:r>
    </w:p>
    <w:p w:rsidR="005066FA" w:rsidRPr="005066FA" w:rsidRDefault="005066FA" w:rsidP="005066FA">
      <w:pPr>
        <w:widowControl w:val="0"/>
        <w:ind w:left="-851" w:firstLine="284"/>
        <w:jc w:val="both"/>
      </w:pPr>
      <w:r w:rsidRPr="005066FA">
        <w:t>Заказчик/Получатель вправе предъявлять требования, связанные с недостатками изделия, если они обнаружены в течение гарантийного срока. В отношении работы (изделия), на которую установлен гарантийный срок, Исполнитель отвечает за ее недостатки, если не докажет, что они возникли после принятия работы Получателем вследствие нарушения им правил использования результата работы (изделия), действий третьих лиц или непреодолимой силы.</w:t>
      </w:r>
    </w:p>
    <w:p w:rsidR="005066FA" w:rsidRPr="005066FA" w:rsidRDefault="005066FA" w:rsidP="005066FA">
      <w:pPr>
        <w:widowControl w:val="0"/>
        <w:ind w:left="-851" w:firstLine="284"/>
        <w:jc w:val="both"/>
      </w:pPr>
      <w:r w:rsidRPr="005066FA">
        <w:t>Недостатки изделия должны быть устранены Исполнителем в срок не позднее 30 дней с даты обращения Получателя.</w:t>
      </w:r>
    </w:p>
    <w:p w:rsidR="005066FA" w:rsidRPr="005066FA" w:rsidRDefault="005066FA" w:rsidP="005066FA">
      <w:pPr>
        <w:suppressAutoHyphens/>
        <w:autoSpaceDN w:val="0"/>
        <w:ind w:left="-851" w:firstLine="284"/>
        <w:jc w:val="both"/>
      </w:pPr>
    </w:p>
    <w:p w:rsidR="005066FA" w:rsidRPr="005066FA" w:rsidRDefault="005066FA" w:rsidP="005066FA">
      <w:pPr>
        <w:widowControl w:val="0"/>
        <w:ind w:left="-851" w:firstLine="284"/>
        <w:jc w:val="both"/>
      </w:pPr>
    </w:p>
    <w:p w:rsidR="005066FA" w:rsidRPr="005066FA" w:rsidRDefault="005066FA" w:rsidP="005066FA">
      <w:pPr>
        <w:widowControl w:val="0"/>
        <w:suppressAutoHyphens/>
        <w:autoSpaceDN w:val="0"/>
        <w:ind w:left="-851" w:firstLine="284"/>
        <w:jc w:val="both"/>
        <w:textAlignment w:val="baseline"/>
        <w:rPr>
          <w:rFonts w:eastAsia="SimSun" w:cs="Tahoma"/>
          <w:kern w:val="3"/>
          <w:sz w:val="22"/>
          <w:szCs w:val="22"/>
          <w:lang w:eastAsia="zh-CN" w:bidi="hi-IN"/>
        </w:rPr>
      </w:pPr>
      <w:r w:rsidRPr="005066FA">
        <w:rPr>
          <w:rFonts w:eastAsia="SimSun"/>
          <w:b/>
          <w:i/>
          <w:kern w:val="3"/>
          <w:sz w:val="22"/>
          <w:szCs w:val="22"/>
          <w:lang w:eastAsia="zh-CN" w:bidi="hi-IN"/>
        </w:rPr>
        <w:t>Место поставки товара, оказания услуг, выполнения работ:</w:t>
      </w:r>
      <w:r w:rsidRPr="005066FA">
        <w:rPr>
          <w:rFonts w:eastAsia="SimSun" w:cs="Tahoma"/>
          <w:kern w:val="3"/>
          <w:sz w:val="22"/>
          <w:szCs w:val="22"/>
          <w:lang w:eastAsia="zh-CN" w:bidi="hi-IN"/>
        </w:rPr>
        <w:t xml:space="preserve"> Работа выполняется по месту нахождения Исполнителя в городе Курске, при необходимости обслуживания инвалида на дому (осуществление замеров, примерка, подгонка) Исполнитель должен осуществить выезд бригады по месту жительства Получателя (инвалида) в Курской области. Доставка готового изделия - по месту фактического проживания Получателя (в пределах Курской области) или по желанию Получателя, выдавать ему готовое изделие по месту нахождения пункта выдачи (в г. Курске).</w:t>
      </w:r>
    </w:p>
    <w:p w:rsidR="005066FA" w:rsidRPr="005066FA" w:rsidRDefault="005066FA" w:rsidP="005066FA">
      <w:pPr>
        <w:widowControl w:val="0"/>
        <w:suppressAutoHyphens/>
        <w:autoSpaceDN w:val="0"/>
        <w:ind w:left="-851" w:firstLine="284"/>
        <w:jc w:val="both"/>
        <w:textAlignment w:val="baseline"/>
        <w:rPr>
          <w:rFonts w:eastAsia="SimSun" w:cs="Tahoma"/>
          <w:kern w:val="3"/>
          <w:sz w:val="22"/>
          <w:szCs w:val="22"/>
          <w:lang w:eastAsia="zh-CN" w:bidi="hi-IN"/>
        </w:rPr>
      </w:pPr>
      <w:r w:rsidRPr="005066FA">
        <w:rPr>
          <w:rFonts w:eastAsia="SimSun"/>
          <w:b/>
          <w:i/>
          <w:kern w:val="3"/>
          <w:sz w:val="22"/>
          <w:szCs w:val="22"/>
          <w:lang w:eastAsia="zh-CN" w:bidi="hi-IN"/>
        </w:rPr>
        <w:t>Сроки поставки товара, оказания услуг, выполнения работ:</w:t>
      </w:r>
      <w:r w:rsidRPr="005066FA">
        <w:rPr>
          <w:rFonts w:ascii="Arial" w:eastAsia="Lucida Sans Unicode" w:hAnsi="Arial"/>
          <w:sz w:val="20"/>
          <w:lang/>
        </w:rPr>
        <w:t xml:space="preserve"> </w:t>
      </w:r>
      <w:r w:rsidRPr="005066FA">
        <w:rPr>
          <w:rFonts w:eastAsia="SimSun"/>
          <w:kern w:val="3"/>
          <w:sz w:val="22"/>
          <w:szCs w:val="22"/>
          <w:lang w:eastAsia="zh-CN" w:bidi="hi-IN"/>
        </w:rPr>
        <w:t>с момента заключения государственного контракта до 01 апреля 2021 года. Исполнитель должен выполнить работы в срок, не превышающий 30 календарных дней со дня получения реестра от Заказчика.</w:t>
      </w:r>
      <w:bookmarkStart w:id="0" w:name="_GoBack"/>
      <w:bookmarkEnd w:id="0"/>
    </w:p>
    <w:sectPr w:rsidR="005066FA" w:rsidRPr="005066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6B5"/>
    <w:rsid w:val="00000366"/>
    <w:rsid w:val="0000458A"/>
    <w:rsid w:val="00006A1B"/>
    <w:rsid w:val="00007E9C"/>
    <w:rsid w:val="00011597"/>
    <w:rsid w:val="00012427"/>
    <w:rsid w:val="00013A01"/>
    <w:rsid w:val="00014234"/>
    <w:rsid w:val="00027D63"/>
    <w:rsid w:val="00032E1F"/>
    <w:rsid w:val="000348D1"/>
    <w:rsid w:val="00035235"/>
    <w:rsid w:val="000353AD"/>
    <w:rsid w:val="00035E90"/>
    <w:rsid w:val="000372FA"/>
    <w:rsid w:val="000439BE"/>
    <w:rsid w:val="00047031"/>
    <w:rsid w:val="00047090"/>
    <w:rsid w:val="00047853"/>
    <w:rsid w:val="00047869"/>
    <w:rsid w:val="00051A47"/>
    <w:rsid w:val="00055877"/>
    <w:rsid w:val="00056DDE"/>
    <w:rsid w:val="000573C6"/>
    <w:rsid w:val="00057568"/>
    <w:rsid w:val="0006012F"/>
    <w:rsid w:val="000604EE"/>
    <w:rsid w:val="0006095D"/>
    <w:rsid w:val="0006293B"/>
    <w:rsid w:val="00062D29"/>
    <w:rsid w:val="00064C54"/>
    <w:rsid w:val="00070500"/>
    <w:rsid w:val="0007201B"/>
    <w:rsid w:val="0007522E"/>
    <w:rsid w:val="00077FBD"/>
    <w:rsid w:val="00080719"/>
    <w:rsid w:val="00081271"/>
    <w:rsid w:val="00082121"/>
    <w:rsid w:val="00084F62"/>
    <w:rsid w:val="00085516"/>
    <w:rsid w:val="00086B2E"/>
    <w:rsid w:val="0009042C"/>
    <w:rsid w:val="00090F0C"/>
    <w:rsid w:val="00092A49"/>
    <w:rsid w:val="00092D47"/>
    <w:rsid w:val="00095A44"/>
    <w:rsid w:val="00095CE0"/>
    <w:rsid w:val="00096826"/>
    <w:rsid w:val="00097D05"/>
    <w:rsid w:val="00097F8B"/>
    <w:rsid w:val="000A4F03"/>
    <w:rsid w:val="000B58E3"/>
    <w:rsid w:val="000B7230"/>
    <w:rsid w:val="000C19FD"/>
    <w:rsid w:val="000C3385"/>
    <w:rsid w:val="000C39CF"/>
    <w:rsid w:val="000D0E06"/>
    <w:rsid w:val="000D54E1"/>
    <w:rsid w:val="000E4E84"/>
    <w:rsid w:val="000E5CC1"/>
    <w:rsid w:val="000F1314"/>
    <w:rsid w:val="000F2DD5"/>
    <w:rsid w:val="000F71D1"/>
    <w:rsid w:val="00102BE1"/>
    <w:rsid w:val="00102ECA"/>
    <w:rsid w:val="00103B19"/>
    <w:rsid w:val="00104373"/>
    <w:rsid w:val="00105640"/>
    <w:rsid w:val="00105BA4"/>
    <w:rsid w:val="00106D1B"/>
    <w:rsid w:val="00107980"/>
    <w:rsid w:val="00115B67"/>
    <w:rsid w:val="00116126"/>
    <w:rsid w:val="00120A1D"/>
    <w:rsid w:val="00122A51"/>
    <w:rsid w:val="00125BA8"/>
    <w:rsid w:val="001309B7"/>
    <w:rsid w:val="00133786"/>
    <w:rsid w:val="0013509F"/>
    <w:rsid w:val="00135846"/>
    <w:rsid w:val="0013666B"/>
    <w:rsid w:val="001454AB"/>
    <w:rsid w:val="001459C8"/>
    <w:rsid w:val="00146207"/>
    <w:rsid w:val="00147754"/>
    <w:rsid w:val="001529E5"/>
    <w:rsid w:val="001535AC"/>
    <w:rsid w:val="001554F0"/>
    <w:rsid w:val="00161E14"/>
    <w:rsid w:val="0016291E"/>
    <w:rsid w:val="00163214"/>
    <w:rsid w:val="00163D80"/>
    <w:rsid w:val="00166E9C"/>
    <w:rsid w:val="00170857"/>
    <w:rsid w:val="001731E9"/>
    <w:rsid w:val="0017745F"/>
    <w:rsid w:val="0017748F"/>
    <w:rsid w:val="00182179"/>
    <w:rsid w:val="00183BD5"/>
    <w:rsid w:val="0018738C"/>
    <w:rsid w:val="00187659"/>
    <w:rsid w:val="001878C0"/>
    <w:rsid w:val="00187954"/>
    <w:rsid w:val="0019192D"/>
    <w:rsid w:val="00195B29"/>
    <w:rsid w:val="001A0005"/>
    <w:rsid w:val="001A0697"/>
    <w:rsid w:val="001A245D"/>
    <w:rsid w:val="001A3EC8"/>
    <w:rsid w:val="001A4A82"/>
    <w:rsid w:val="001A5183"/>
    <w:rsid w:val="001A6300"/>
    <w:rsid w:val="001B22D0"/>
    <w:rsid w:val="001C0579"/>
    <w:rsid w:val="001C4B83"/>
    <w:rsid w:val="001C53E6"/>
    <w:rsid w:val="001C5D94"/>
    <w:rsid w:val="001C6BF0"/>
    <w:rsid w:val="001D47F6"/>
    <w:rsid w:val="001D6B9C"/>
    <w:rsid w:val="001E0F23"/>
    <w:rsid w:val="001E198B"/>
    <w:rsid w:val="001E1DCE"/>
    <w:rsid w:val="001E3CF3"/>
    <w:rsid w:val="001E47FD"/>
    <w:rsid w:val="001E5D3A"/>
    <w:rsid w:val="001E70F8"/>
    <w:rsid w:val="001E7C78"/>
    <w:rsid w:val="001F104B"/>
    <w:rsid w:val="001F6CC7"/>
    <w:rsid w:val="00201929"/>
    <w:rsid w:val="00202B8D"/>
    <w:rsid w:val="0020460F"/>
    <w:rsid w:val="00204C9D"/>
    <w:rsid w:val="00206EF7"/>
    <w:rsid w:val="00207C77"/>
    <w:rsid w:val="00211C36"/>
    <w:rsid w:val="00212652"/>
    <w:rsid w:val="002156F6"/>
    <w:rsid w:val="00216592"/>
    <w:rsid w:val="002200B0"/>
    <w:rsid w:val="00220629"/>
    <w:rsid w:val="00220FF5"/>
    <w:rsid w:val="00223630"/>
    <w:rsid w:val="002262C1"/>
    <w:rsid w:val="00227622"/>
    <w:rsid w:val="00231D26"/>
    <w:rsid w:val="002341B9"/>
    <w:rsid w:val="0023517A"/>
    <w:rsid w:val="00236C44"/>
    <w:rsid w:val="00242CDF"/>
    <w:rsid w:val="002437FD"/>
    <w:rsid w:val="00243E9D"/>
    <w:rsid w:val="00243EA9"/>
    <w:rsid w:val="00246DD7"/>
    <w:rsid w:val="002509F1"/>
    <w:rsid w:val="002549DC"/>
    <w:rsid w:val="00256D7A"/>
    <w:rsid w:val="00262604"/>
    <w:rsid w:val="00263109"/>
    <w:rsid w:val="00266FC6"/>
    <w:rsid w:val="0026709F"/>
    <w:rsid w:val="00267F4E"/>
    <w:rsid w:val="0027192D"/>
    <w:rsid w:val="00271F70"/>
    <w:rsid w:val="00274349"/>
    <w:rsid w:val="00274F10"/>
    <w:rsid w:val="002759F9"/>
    <w:rsid w:val="00276623"/>
    <w:rsid w:val="002779F7"/>
    <w:rsid w:val="00281900"/>
    <w:rsid w:val="00283056"/>
    <w:rsid w:val="00283CB3"/>
    <w:rsid w:val="00285DFD"/>
    <w:rsid w:val="00286378"/>
    <w:rsid w:val="002866B5"/>
    <w:rsid w:val="002902B4"/>
    <w:rsid w:val="00290529"/>
    <w:rsid w:val="0029119D"/>
    <w:rsid w:val="002912F6"/>
    <w:rsid w:val="002A13DC"/>
    <w:rsid w:val="002A1BD6"/>
    <w:rsid w:val="002A29E6"/>
    <w:rsid w:val="002A2A8A"/>
    <w:rsid w:val="002A44F5"/>
    <w:rsid w:val="002A474B"/>
    <w:rsid w:val="002A6DCD"/>
    <w:rsid w:val="002A7AAA"/>
    <w:rsid w:val="002B1782"/>
    <w:rsid w:val="002B18F2"/>
    <w:rsid w:val="002B29EA"/>
    <w:rsid w:val="002B3440"/>
    <w:rsid w:val="002B3A28"/>
    <w:rsid w:val="002B3B30"/>
    <w:rsid w:val="002B42E3"/>
    <w:rsid w:val="002B5296"/>
    <w:rsid w:val="002C616B"/>
    <w:rsid w:val="002C7BA5"/>
    <w:rsid w:val="002D0229"/>
    <w:rsid w:val="002D162B"/>
    <w:rsid w:val="002D2033"/>
    <w:rsid w:val="002D3E1C"/>
    <w:rsid w:val="002D4837"/>
    <w:rsid w:val="002E2638"/>
    <w:rsid w:val="002E2705"/>
    <w:rsid w:val="002E4F2A"/>
    <w:rsid w:val="002E68D8"/>
    <w:rsid w:val="002E78DB"/>
    <w:rsid w:val="002F1935"/>
    <w:rsid w:val="002F3C98"/>
    <w:rsid w:val="002F69B0"/>
    <w:rsid w:val="002F6BC4"/>
    <w:rsid w:val="002F79D0"/>
    <w:rsid w:val="00303940"/>
    <w:rsid w:val="00303B60"/>
    <w:rsid w:val="0031137D"/>
    <w:rsid w:val="00312106"/>
    <w:rsid w:val="003121B4"/>
    <w:rsid w:val="00312B12"/>
    <w:rsid w:val="00313004"/>
    <w:rsid w:val="00313A3E"/>
    <w:rsid w:val="00313BB8"/>
    <w:rsid w:val="003146C9"/>
    <w:rsid w:val="0032008A"/>
    <w:rsid w:val="003204D5"/>
    <w:rsid w:val="00320B85"/>
    <w:rsid w:val="003239E4"/>
    <w:rsid w:val="00334EC9"/>
    <w:rsid w:val="00335608"/>
    <w:rsid w:val="003369A4"/>
    <w:rsid w:val="00340112"/>
    <w:rsid w:val="003430E0"/>
    <w:rsid w:val="00347869"/>
    <w:rsid w:val="00347B62"/>
    <w:rsid w:val="00350DD2"/>
    <w:rsid w:val="003558F2"/>
    <w:rsid w:val="00360649"/>
    <w:rsid w:val="00362168"/>
    <w:rsid w:val="00364D19"/>
    <w:rsid w:val="0036647D"/>
    <w:rsid w:val="003776B2"/>
    <w:rsid w:val="00377A3A"/>
    <w:rsid w:val="003804CC"/>
    <w:rsid w:val="00380A47"/>
    <w:rsid w:val="00380FB8"/>
    <w:rsid w:val="0038142D"/>
    <w:rsid w:val="00382680"/>
    <w:rsid w:val="00383EBE"/>
    <w:rsid w:val="00390CCC"/>
    <w:rsid w:val="00395769"/>
    <w:rsid w:val="003A1060"/>
    <w:rsid w:val="003A37FD"/>
    <w:rsid w:val="003A4615"/>
    <w:rsid w:val="003A65FA"/>
    <w:rsid w:val="003B0032"/>
    <w:rsid w:val="003B1F13"/>
    <w:rsid w:val="003B3396"/>
    <w:rsid w:val="003B3DC6"/>
    <w:rsid w:val="003B40E4"/>
    <w:rsid w:val="003B496A"/>
    <w:rsid w:val="003B4B4F"/>
    <w:rsid w:val="003B504F"/>
    <w:rsid w:val="003B7489"/>
    <w:rsid w:val="003C02E7"/>
    <w:rsid w:val="003C4748"/>
    <w:rsid w:val="003C67FE"/>
    <w:rsid w:val="003C6C98"/>
    <w:rsid w:val="003C6EC0"/>
    <w:rsid w:val="003D3A21"/>
    <w:rsid w:val="003D3A6A"/>
    <w:rsid w:val="003D4188"/>
    <w:rsid w:val="003E2BC3"/>
    <w:rsid w:val="003E3A3C"/>
    <w:rsid w:val="003E61A3"/>
    <w:rsid w:val="003F01B5"/>
    <w:rsid w:val="003F0CF4"/>
    <w:rsid w:val="003F4432"/>
    <w:rsid w:val="003F56C3"/>
    <w:rsid w:val="003F634C"/>
    <w:rsid w:val="003F7A40"/>
    <w:rsid w:val="00401198"/>
    <w:rsid w:val="00401225"/>
    <w:rsid w:val="00406A6F"/>
    <w:rsid w:val="00410145"/>
    <w:rsid w:val="00412424"/>
    <w:rsid w:val="00413979"/>
    <w:rsid w:val="00414E5E"/>
    <w:rsid w:val="00415932"/>
    <w:rsid w:val="00416A63"/>
    <w:rsid w:val="0041764C"/>
    <w:rsid w:val="00417D3B"/>
    <w:rsid w:val="004206BC"/>
    <w:rsid w:val="00420EC6"/>
    <w:rsid w:val="0042722D"/>
    <w:rsid w:val="00427B85"/>
    <w:rsid w:val="00427F7C"/>
    <w:rsid w:val="004319DA"/>
    <w:rsid w:val="00432514"/>
    <w:rsid w:val="0043343A"/>
    <w:rsid w:val="00445F9A"/>
    <w:rsid w:val="004468EA"/>
    <w:rsid w:val="00450AA3"/>
    <w:rsid w:val="00450E3B"/>
    <w:rsid w:val="00451F6F"/>
    <w:rsid w:val="004537A8"/>
    <w:rsid w:val="004606CE"/>
    <w:rsid w:val="00462ABC"/>
    <w:rsid w:val="00465749"/>
    <w:rsid w:val="00465C2C"/>
    <w:rsid w:val="00467086"/>
    <w:rsid w:val="0047052D"/>
    <w:rsid w:val="00472254"/>
    <w:rsid w:val="0047355A"/>
    <w:rsid w:val="00474A54"/>
    <w:rsid w:val="00475773"/>
    <w:rsid w:val="00476357"/>
    <w:rsid w:val="00476B8F"/>
    <w:rsid w:val="00483B78"/>
    <w:rsid w:val="004905E8"/>
    <w:rsid w:val="0049136E"/>
    <w:rsid w:val="0049260F"/>
    <w:rsid w:val="00494B0A"/>
    <w:rsid w:val="00495D66"/>
    <w:rsid w:val="0049632F"/>
    <w:rsid w:val="00496381"/>
    <w:rsid w:val="004A1540"/>
    <w:rsid w:val="004A166C"/>
    <w:rsid w:val="004A1A7B"/>
    <w:rsid w:val="004A2CC7"/>
    <w:rsid w:val="004A3D97"/>
    <w:rsid w:val="004A6A73"/>
    <w:rsid w:val="004A7E05"/>
    <w:rsid w:val="004B0631"/>
    <w:rsid w:val="004B1308"/>
    <w:rsid w:val="004B3A29"/>
    <w:rsid w:val="004B6941"/>
    <w:rsid w:val="004B6D12"/>
    <w:rsid w:val="004B7F6F"/>
    <w:rsid w:val="004C3CFF"/>
    <w:rsid w:val="004C4F9D"/>
    <w:rsid w:val="004C5138"/>
    <w:rsid w:val="004C5992"/>
    <w:rsid w:val="004C5B49"/>
    <w:rsid w:val="004D569B"/>
    <w:rsid w:val="004E1A73"/>
    <w:rsid w:val="004E2B24"/>
    <w:rsid w:val="004E3233"/>
    <w:rsid w:val="004E3A79"/>
    <w:rsid w:val="004E641E"/>
    <w:rsid w:val="004E651D"/>
    <w:rsid w:val="004F0BF7"/>
    <w:rsid w:val="004F47FF"/>
    <w:rsid w:val="004F549B"/>
    <w:rsid w:val="004F5B73"/>
    <w:rsid w:val="004F5FE8"/>
    <w:rsid w:val="00501A66"/>
    <w:rsid w:val="005061C5"/>
    <w:rsid w:val="005066FA"/>
    <w:rsid w:val="00506738"/>
    <w:rsid w:val="00506816"/>
    <w:rsid w:val="00510126"/>
    <w:rsid w:val="00517071"/>
    <w:rsid w:val="0051749C"/>
    <w:rsid w:val="00520408"/>
    <w:rsid w:val="005232C1"/>
    <w:rsid w:val="00525262"/>
    <w:rsid w:val="0053286E"/>
    <w:rsid w:val="00533F36"/>
    <w:rsid w:val="00540090"/>
    <w:rsid w:val="00541203"/>
    <w:rsid w:val="0054198D"/>
    <w:rsid w:val="00541B15"/>
    <w:rsid w:val="005426EF"/>
    <w:rsid w:val="00543C7B"/>
    <w:rsid w:val="00543E39"/>
    <w:rsid w:val="00545FE3"/>
    <w:rsid w:val="00550813"/>
    <w:rsid w:val="00551327"/>
    <w:rsid w:val="00554E93"/>
    <w:rsid w:val="00555623"/>
    <w:rsid w:val="005568F1"/>
    <w:rsid w:val="00556C29"/>
    <w:rsid w:val="00562628"/>
    <w:rsid w:val="005626A8"/>
    <w:rsid w:val="00565AF0"/>
    <w:rsid w:val="00570D36"/>
    <w:rsid w:val="00573CCC"/>
    <w:rsid w:val="00583532"/>
    <w:rsid w:val="00583968"/>
    <w:rsid w:val="00583C61"/>
    <w:rsid w:val="005853C6"/>
    <w:rsid w:val="005855D7"/>
    <w:rsid w:val="00585E10"/>
    <w:rsid w:val="00590FA4"/>
    <w:rsid w:val="00590FAD"/>
    <w:rsid w:val="00591970"/>
    <w:rsid w:val="005925C7"/>
    <w:rsid w:val="00592C9D"/>
    <w:rsid w:val="00595ABC"/>
    <w:rsid w:val="00596D0F"/>
    <w:rsid w:val="0059741E"/>
    <w:rsid w:val="005975AD"/>
    <w:rsid w:val="005A0166"/>
    <w:rsid w:val="005A07F1"/>
    <w:rsid w:val="005A0C51"/>
    <w:rsid w:val="005A0D54"/>
    <w:rsid w:val="005A3D05"/>
    <w:rsid w:val="005A4DD4"/>
    <w:rsid w:val="005A79C3"/>
    <w:rsid w:val="005B1BC0"/>
    <w:rsid w:val="005B3138"/>
    <w:rsid w:val="005B5F6C"/>
    <w:rsid w:val="005B60CF"/>
    <w:rsid w:val="005C0AC0"/>
    <w:rsid w:val="005C219E"/>
    <w:rsid w:val="005C7F7F"/>
    <w:rsid w:val="005D3F65"/>
    <w:rsid w:val="005E3FED"/>
    <w:rsid w:val="005E7F11"/>
    <w:rsid w:val="006031C4"/>
    <w:rsid w:val="00603A5E"/>
    <w:rsid w:val="0060436C"/>
    <w:rsid w:val="00604E29"/>
    <w:rsid w:val="006069EE"/>
    <w:rsid w:val="006078C3"/>
    <w:rsid w:val="0061116B"/>
    <w:rsid w:val="00614768"/>
    <w:rsid w:val="006160F6"/>
    <w:rsid w:val="006178C2"/>
    <w:rsid w:val="00621434"/>
    <w:rsid w:val="00622919"/>
    <w:rsid w:val="006238C2"/>
    <w:rsid w:val="00623D07"/>
    <w:rsid w:val="00624FC9"/>
    <w:rsid w:val="00624FF7"/>
    <w:rsid w:val="00631DC6"/>
    <w:rsid w:val="00637254"/>
    <w:rsid w:val="00637956"/>
    <w:rsid w:val="006428F5"/>
    <w:rsid w:val="00643B4F"/>
    <w:rsid w:val="00644F6B"/>
    <w:rsid w:val="006451F7"/>
    <w:rsid w:val="00645773"/>
    <w:rsid w:val="006529A3"/>
    <w:rsid w:val="00654F01"/>
    <w:rsid w:val="00661C0F"/>
    <w:rsid w:val="00661D39"/>
    <w:rsid w:val="00661F0E"/>
    <w:rsid w:val="006642C4"/>
    <w:rsid w:val="00665596"/>
    <w:rsid w:val="00665699"/>
    <w:rsid w:val="00673336"/>
    <w:rsid w:val="0067635A"/>
    <w:rsid w:val="00677B46"/>
    <w:rsid w:val="00680504"/>
    <w:rsid w:val="00681143"/>
    <w:rsid w:val="00683404"/>
    <w:rsid w:val="00685BE3"/>
    <w:rsid w:val="00691CB4"/>
    <w:rsid w:val="006938BA"/>
    <w:rsid w:val="00695EF1"/>
    <w:rsid w:val="006A5178"/>
    <w:rsid w:val="006A6350"/>
    <w:rsid w:val="006B7DAD"/>
    <w:rsid w:val="006C008E"/>
    <w:rsid w:val="006C31CD"/>
    <w:rsid w:val="006C63B4"/>
    <w:rsid w:val="006D0C12"/>
    <w:rsid w:val="006D1EEB"/>
    <w:rsid w:val="006D2081"/>
    <w:rsid w:val="006D3009"/>
    <w:rsid w:val="006D4BC5"/>
    <w:rsid w:val="006D6D73"/>
    <w:rsid w:val="006D75C8"/>
    <w:rsid w:val="006E0855"/>
    <w:rsid w:val="006E23F6"/>
    <w:rsid w:val="006E271E"/>
    <w:rsid w:val="006E5289"/>
    <w:rsid w:val="006E5753"/>
    <w:rsid w:val="006F0581"/>
    <w:rsid w:val="006F07F0"/>
    <w:rsid w:val="006F2A38"/>
    <w:rsid w:val="006F6047"/>
    <w:rsid w:val="006F605F"/>
    <w:rsid w:val="006F6ACD"/>
    <w:rsid w:val="007008D8"/>
    <w:rsid w:val="007020D7"/>
    <w:rsid w:val="0070290B"/>
    <w:rsid w:val="00702C5A"/>
    <w:rsid w:val="00703812"/>
    <w:rsid w:val="00705144"/>
    <w:rsid w:val="007119FD"/>
    <w:rsid w:val="007132ED"/>
    <w:rsid w:val="00714669"/>
    <w:rsid w:val="007161B3"/>
    <w:rsid w:val="00723DBC"/>
    <w:rsid w:val="00725A6F"/>
    <w:rsid w:val="00726D4F"/>
    <w:rsid w:val="00730EF5"/>
    <w:rsid w:val="007316FD"/>
    <w:rsid w:val="0073354F"/>
    <w:rsid w:val="0073398F"/>
    <w:rsid w:val="00734FB4"/>
    <w:rsid w:val="007367E6"/>
    <w:rsid w:val="00737FB1"/>
    <w:rsid w:val="0074110D"/>
    <w:rsid w:val="00741968"/>
    <w:rsid w:val="00745094"/>
    <w:rsid w:val="007470D7"/>
    <w:rsid w:val="0075077B"/>
    <w:rsid w:val="00751E6A"/>
    <w:rsid w:val="00752659"/>
    <w:rsid w:val="00753836"/>
    <w:rsid w:val="00753EAB"/>
    <w:rsid w:val="007547E8"/>
    <w:rsid w:val="00755946"/>
    <w:rsid w:val="0076022D"/>
    <w:rsid w:val="00761783"/>
    <w:rsid w:val="0076314C"/>
    <w:rsid w:val="0076425F"/>
    <w:rsid w:val="00767589"/>
    <w:rsid w:val="00767796"/>
    <w:rsid w:val="00767F6B"/>
    <w:rsid w:val="007701ED"/>
    <w:rsid w:val="007709F0"/>
    <w:rsid w:val="00773120"/>
    <w:rsid w:val="00776E8D"/>
    <w:rsid w:val="0078188A"/>
    <w:rsid w:val="00782A1F"/>
    <w:rsid w:val="00786246"/>
    <w:rsid w:val="007870BE"/>
    <w:rsid w:val="00790E47"/>
    <w:rsid w:val="00793416"/>
    <w:rsid w:val="007948D7"/>
    <w:rsid w:val="00794E28"/>
    <w:rsid w:val="00796845"/>
    <w:rsid w:val="00796B02"/>
    <w:rsid w:val="007A0013"/>
    <w:rsid w:val="007A356E"/>
    <w:rsid w:val="007A4333"/>
    <w:rsid w:val="007B5831"/>
    <w:rsid w:val="007B702C"/>
    <w:rsid w:val="007C024B"/>
    <w:rsid w:val="007C0C20"/>
    <w:rsid w:val="007C722A"/>
    <w:rsid w:val="007C7AB1"/>
    <w:rsid w:val="007D0161"/>
    <w:rsid w:val="007D1184"/>
    <w:rsid w:val="007D3496"/>
    <w:rsid w:val="007D5BD9"/>
    <w:rsid w:val="007D64BA"/>
    <w:rsid w:val="007E1E17"/>
    <w:rsid w:val="007E5076"/>
    <w:rsid w:val="007F2677"/>
    <w:rsid w:val="007F6276"/>
    <w:rsid w:val="00800E62"/>
    <w:rsid w:val="00801C02"/>
    <w:rsid w:val="00805B62"/>
    <w:rsid w:val="008079F2"/>
    <w:rsid w:val="00810878"/>
    <w:rsid w:val="008112F1"/>
    <w:rsid w:val="00813868"/>
    <w:rsid w:val="008147C2"/>
    <w:rsid w:val="0081608F"/>
    <w:rsid w:val="00816A3E"/>
    <w:rsid w:val="0082669E"/>
    <w:rsid w:val="00827695"/>
    <w:rsid w:val="0083090B"/>
    <w:rsid w:val="008325CF"/>
    <w:rsid w:val="00833EDA"/>
    <w:rsid w:val="0083508C"/>
    <w:rsid w:val="00835173"/>
    <w:rsid w:val="00835C52"/>
    <w:rsid w:val="00835CF8"/>
    <w:rsid w:val="008360AE"/>
    <w:rsid w:val="0084009F"/>
    <w:rsid w:val="00841281"/>
    <w:rsid w:val="00841764"/>
    <w:rsid w:val="00841DA5"/>
    <w:rsid w:val="008439FB"/>
    <w:rsid w:val="00845AFA"/>
    <w:rsid w:val="00846CF1"/>
    <w:rsid w:val="008567DC"/>
    <w:rsid w:val="00861C31"/>
    <w:rsid w:val="00862161"/>
    <w:rsid w:val="00862A51"/>
    <w:rsid w:val="00865819"/>
    <w:rsid w:val="008704CB"/>
    <w:rsid w:val="00870564"/>
    <w:rsid w:val="00871AC3"/>
    <w:rsid w:val="008830AF"/>
    <w:rsid w:val="0088353B"/>
    <w:rsid w:val="00883DBE"/>
    <w:rsid w:val="00891E4A"/>
    <w:rsid w:val="00892474"/>
    <w:rsid w:val="00893A51"/>
    <w:rsid w:val="00893B7D"/>
    <w:rsid w:val="00893BE4"/>
    <w:rsid w:val="008956B5"/>
    <w:rsid w:val="008972F1"/>
    <w:rsid w:val="008A21AC"/>
    <w:rsid w:val="008A2A13"/>
    <w:rsid w:val="008A3B60"/>
    <w:rsid w:val="008A4B67"/>
    <w:rsid w:val="008A6784"/>
    <w:rsid w:val="008B17A8"/>
    <w:rsid w:val="008B3911"/>
    <w:rsid w:val="008C1125"/>
    <w:rsid w:val="008C15B8"/>
    <w:rsid w:val="008C16BF"/>
    <w:rsid w:val="008C4836"/>
    <w:rsid w:val="008C7D58"/>
    <w:rsid w:val="008D1BD1"/>
    <w:rsid w:val="008D69F1"/>
    <w:rsid w:val="008D75B7"/>
    <w:rsid w:val="008E0682"/>
    <w:rsid w:val="008E340F"/>
    <w:rsid w:val="008E3D5A"/>
    <w:rsid w:val="008E4E4C"/>
    <w:rsid w:val="008F278C"/>
    <w:rsid w:val="008F321F"/>
    <w:rsid w:val="00904360"/>
    <w:rsid w:val="009046BB"/>
    <w:rsid w:val="00905A4E"/>
    <w:rsid w:val="00907E46"/>
    <w:rsid w:val="00910C92"/>
    <w:rsid w:val="00910DCA"/>
    <w:rsid w:val="0091516F"/>
    <w:rsid w:val="00920205"/>
    <w:rsid w:val="00924FBD"/>
    <w:rsid w:val="00925044"/>
    <w:rsid w:val="00930253"/>
    <w:rsid w:val="00930B56"/>
    <w:rsid w:val="0093196F"/>
    <w:rsid w:val="009321E7"/>
    <w:rsid w:val="009326F8"/>
    <w:rsid w:val="0093314E"/>
    <w:rsid w:val="0094001E"/>
    <w:rsid w:val="00940ED3"/>
    <w:rsid w:val="00941BFC"/>
    <w:rsid w:val="00946B86"/>
    <w:rsid w:val="00951D65"/>
    <w:rsid w:val="00953921"/>
    <w:rsid w:val="009543F7"/>
    <w:rsid w:val="00954B44"/>
    <w:rsid w:val="009558D2"/>
    <w:rsid w:val="009563F8"/>
    <w:rsid w:val="0096012A"/>
    <w:rsid w:val="009606EF"/>
    <w:rsid w:val="00960CAC"/>
    <w:rsid w:val="009644D5"/>
    <w:rsid w:val="0097028A"/>
    <w:rsid w:val="00970F4C"/>
    <w:rsid w:val="00971ABB"/>
    <w:rsid w:val="009745F6"/>
    <w:rsid w:val="00976AAA"/>
    <w:rsid w:val="009818BE"/>
    <w:rsid w:val="00981A19"/>
    <w:rsid w:val="00981B8D"/>
    <w:rsid w:val="00983718"/>
    <w:rsid w:val="00984D0B"/>
    <w:rsid w:val="0098763C"/>
    <w:rsid w:val="009879D0"/>
    <w:rsid w:val="00994889"/>
    <w:rsid w:val="009A02AA"/>
    <w:rsid w:val="009B5BBD"/>
    <w:rsid w:val="009C0C91"/>
    <w:rsid w:val="009C47E9"/>
    <w:rsid w:val="009C5478"/>
    <w:rsid w:val="009C7B92"/>
    <w:rsid w:val="009C7C71"/>
    <w:rsid w:val="009D09C0"/>
    <w:rsid w:val="009D11C4"/>
    <w:rsid w:val="009D1B83"/>
    <w:rsid w:val="009D20A1"/>
    <w:rsid w:val="009D5034"/>
    <w:rsid w:val="009E05E2"/>
    <w:rsid w:val="009E1E70"/>
    <w:rsid w:val="009E2967"/>
    <w:rsid w:val="009E333F"/>
    <w:rsid w:val="009E4C09"/>
    <w:rsid w:val="009E4D8C"/>
    <w:rsid w:val="009E555A"/>
    <w:rsid w:val="009F0B95"/>
    <w:rsid w:val="009F0BA6"/>
    <w:rsid w:val="009F1794"/>
    <w:rsid w:val="009F39DC"/>
    <w:rsid w:val="00A0233E"/>
    <w:rsid w:val="00A02A79"/>
    <w:rsid w:val="00A052AE"/>
    <w:rsid w:val="00A05E1E"/>
    <w:rsid w:val="00A15476"/>
    <w:rsid w:val="00A157AC"/>
    <w:rsid w:val="00A16138"/>
    <w:rsid w:val="00A22C2C"/>
    <w:rsid w:val="00A23351"/>
    <w:rsid w:val="00A252FA"/>
    <w:rsid w:val="00A33932"/>
    <w:rsid w:val="00A33AA9"/>
    <w:rsid w:val="00A33C47"/>
    <w:rsid w:val="00A35FD8"/>
    <w:rsid w:val="00A40990"/>
    <w:rsid w:val="00A43A01"/>
    <w:rsid w:val="00A46041"/>
    <w:rsid w:val="00A461D1"/>
    <w:rsid w:val="00A474D7"/>
    <w:rsid w:val="00A47881"/>
    <w:rsid w:val="00A47B39"/>
    <w:rsid w:val="00A518AD"/>
    <w:rsid w:val="00A52F40"/>
    <w:rsid w:val="00A616A2"/>
    <w:rsid w:val="00A703F0"/>
    <w:rsid w:val="00A70EE4"/>
    <w:rsid w:val="00A75C37"/>
    <w:rsid w:val="00A7650F"/>
    <w:rsid w:val="00A830F6"/>
    <w:rsid w:val="00A833B2"/>
    <w:rsid w:val="00A83803"/>
    <w:rsid w:val="00A856A6"/>
    <w:rsid w:val="00A86129"/>
    <w:rsid w:val="00A87401"/>
    <w:rsid w:val="00A90C83"/>
    <w:rsid w:val="00AA0EA5"/>
    <w:rsid w:val="00AA2144"/>
    <w:rsid w:val="00AA33D1"/>
    <w:rsid w:val="00AA55C1"/>
    <w:rsid w:val="00AA5B9C"/>
    <w:rsid w:val="00AA5BA4"/>
    <w:rsid w:val="00AB05AE"/>
    <w:rsid w:val="00AB1614"/>
    <w:rsid w:val="00AB19FD"/>
    <w:rsid w:val="00AB1BB3"/>
    <w:rsid w:val="00AC05F4"/>
    <w:rsid w:val="00AC14DD"/>
    <w:rsid w:val="00AC5228"/>
    <w:rsid w:val="00AC5FB7"/>
    <w:rsid w:val="00AC7571"/>
    <w:rsid w:val="00AC77FF"/>
    <w:rsid w:val="00AC785D"/>
    <w:rsid w:val="00AD4B91"/>
    <w:rsid w:val="00AE0F9F"/>
    <w:rsid w:val="00AE2FDB"/>
    <w:rsid w:val="00AE5E40"/>
    <w:rsid w:val="00AF0C83"/>
    <w:rsid w:val="00AF4008"/>
    <w:rsid w:val="00AF561D"/>
    <w:rsid w:val="00AF66FF"/>
    <w:rsid w:val="00AF6B5F"/>
    <w:rsid w:val="00B00FDD"/>
    <w:rsid w:val="00B02B95"/>
    <w:rsid w:val="00B02BDD"/>
    <w:rsid w:val="00B03D22"/>
    <w:rsid w:val="00B05BF1"/>
    <w:rsid w:val="00B12405"/>
    <w:rsid w:val="00B126C6"/>
    <w:rsid w:val="00B12FD1"/>
    <w:rsid w:val="00B134BA"/>
    <w:rsid w:val="00B135B3"/>
    <w:rsid w:val="00B13B6B"/>
    <w:rsid w:val="00B13F8D"/>
    <w:rsid w:val="00B150E3"/>
    <w:rsid w:val="00B16AF6"/>
    <w:rsid w:val="00B175A9"/>
    <w:rsid w:val="00B17C57"/>
    <w:rsid w:val="00B17EF9"/>
    <w:rsid w:val="00B22656"/>
    <w:rsid w:val="00B226F9"/>
    <w:rsid w:val="00B22BC7"/>
    <w:rsid w:val="00B2386C"/>
    <w:rsid w:val="00B272DE"/>
    <w:rsid w:val="00B27B73"/>
    <w:rsid w:val="00B32A40"/>
    <w:rsid w:val="00B33652"/>
    <w:rsid w:val="00B34881"/>
    <w:rsid w:val="00B35CEC"/>
    <w:rsid w:val="00B375D3"/>
    <w:rsid w:val="00B40AFE"/>
    <w:rsid w:val="00B41552"/>
    <w:rsid w:val="00B43AF2"/>
    <w:rsid w:val="00B445BB"/>
    <w:rsid w:val="00B45E9E"/>
    <w:rsid w:val="00B50046"/>
    <w:rsid w:val="00B50441"/>
    <w:rsid w:val="00B50E93"/>
    <w:rsid w:val="00B518D5"/>
    <w:rsid w:val="00B52404"/>
    <w:rsid w:val="00B52452"/>
    <w:rsid w:val="00B547C4"/>
    <w:rsid w:val="00B55BC4"/>
    <w:rsid w:val="00B57AA3"/>
    <w:rsid w:val="00B62273"/>
    <w:rsid w:val="00B63EF1"/>
    <w:rsid w:val="00B65C7D"/>
    <w:rsid w:val="00B66F4F"/>
    <w:rsid w:val="00B70AE0"/>
    <w:rsid w:val="00B711C0"/>
    <w:rsid w:val="00B75D68"/>
    <w:rsid w:val="00B81294"/>
    <w:rsid w:val="00B81587"/>
    <w:rsid w:val="00B82595"/>
    <w:rsid w:val="00B906E2"/>
    <w:rsid w:val="00B9189B"/>
    <w:rsid w:val="00B93097"/>
    <w:rsid w:val="00B93A2A"/>
    <w:rsid w:val="00BA6472"/>
    <w:rsid w:val="00BB1364"/>
    <w:rsid w:val="00BB2861"/>
    <w:rsid w:val="00BB349A"/>
    <w:rsid w:val="00BB5783"/>
    <w:rsid w:val="00BB626F"/>
    <w:rsid w:val="00BC276A"/>
    <w:rsid w:val="00BC7776"/>
    <w:rsid w:val="00BD3900"/>
    <w:rsid w:val="00BD41EB"/>
    <w:rsid w:val="00BE0AB1"/>
    <w:rsid w:val="00BE0C68"/>
    <w:rsid w:val="00BE0EFB"/>
    <w:rsid w:val="00BE4536"/>
    <w:rsid w:val="00BE4DA1"/>
    <w:rsid w:val="00BF150B"/>
    <w:rsid w:val="00BF3750"/>
    <w:rsid w:val="00BF3A6F"/>
    <w:rsid w:val="00BF4A1B"/>
    <w:rsid w:val="00C04666"/>
    <w:rsid w:val="00C06B3C"/>
    <w:rsid w:val="00C1193B"/>
    <w:rsid w:val="00C14DB4"/>
    <w:rsid w:val="00C16933"/>
    <w:rsid w:val="00C16B16"/>
    <w:rsid w:val="00C17D6E"/>
    <w:rsid w:val="00C248B8"/>
    <w:rsid w:val="00C25809"/>
    <w:rsid w:val="00C26CF2"/>
    <w:rsid w:val="00C30286"/>
    <w:rsid w:val="00C3563C"/>
    <w:rsid w:val="00C37C28"/>
    <w:rsid w:val="00C40504"/>
    <w:rsid w:val="00C41CB5"/>
    <w:rsid w:val="00C440CB"/>
    <w:rsid w:val="00C457B2"/>
    <w:rsid w:val="00C500BC"/>
    <w:rsid w:val="00C50C69"/>
    <w:rsid w:val="00C53381"/>
    <w:rsid w:val="00C57729"/>
    <w:rsid w:val="00C611A1"/>
    <w:rsid w:val="00C6215F"/>
    <w:rsid w:val="00C65AA8"/>
    <w:rsid w:val="00C65E8C"/>
    <w:rsid w:val="00C72A6F"/>
    <w:rsid w:val="00C731FA"/>
    <w:rsid w:val="00C82FD1"/>
    <w:rsid w:val="00C87781"/>
    <w:rsid w:val="00C911A2"/>
    <w:rsid w:val="00C96172"/>
    <w:rsid w:val="00CA0FCD"/>
    <w:rsid w:val="00CA164B"/>
    <w:rsid w:val="00CA1B97"/>
    <w:rsid w:val="00CA2392"/>
    <w:rsid w:val="00CA31B0"/>
    <w:rsid w:val="00CA78F6"/>
    <w:rsid w:val="00CB02BF"/>
    <w:rsid w:val="00CB0410"/>
    <w:rsid w:val="00CB0535"/>
    <w:rsid w:val="00CB1158"/>
    <w:rsid w:val="00CB318D"/>
    <w:rsid w:val="00CC2EE6"/>
    <w:rsid w:val="00CC41A7"/>
    <w:rsid w:val="00CC4FBB"/>
    <w:rsid w:val="00CD0BC2"/>
    <w:rsid w:val="00CD1C98"/>
    <w:rsid w:val="00CD3945"/>
    <w:rsid w:val="00CD619E"/>
    <w:rsid w:val="00CD6CFB"/>
    <w:rsid w:val="00CD760D"/>
    <w:rsid w:val="00CE086F"/>
    <w:rsid w:val="00CE37D8"/>
    <w:rsid w:val="00CE75B2"/>
    <w:rsid w:val="00CF29C8"/>
    <w:rsid w:val="00CF2A57"/>
    <w:rsid w:val="00CF4414"/>
    <w:rsid w:val="00CF6229"/>
    <w:rsid w:val="00CF6775"/>
    <w:rsid w:val="00CF71CD"/>
    <w:rsid w:val="00D02DEB"/>
    <w:rsid w:val="00D03F42"/>
    <w:rsid w:val="00D0525A"/>
    <w:rsid w:val="00D127C9"/>
    <w:rsid w:val="00D22847"/>
    <w:rsid w:val="00D22CE9"/>
    <w:rsid w:val="00D2320F"/>
    <w:rsid w:val="00D269AB"/>
    <w:rsid w:val="00D3588D"/>
    <w:rsid w:val="00D35B0D"/>
    <w:rsid w:val="00D35B1C"/>
    <w:rsid w:val="00D36567"/>
    <w:rsid w:val="00D42303"/>
    <w:rsid w:val="00D4372A"/>
    <w:rsid w:val="00D449E4"/>
    <w:rsid w:val="00D46206"/>
    <w:rsid w:val="00D47E35"/>
    <w:rsid w:val="00D503BF"/>
    <w:rsid w:val="00D51C99"/>
    <w:rsid w:val="00D525AA"/>
    <w:rsid w:val="00D54679"/>
    <w:rsid w:val="00D547F0"/>
    <w:rsid w:val="00D568BC"/>
    <w:rsid w:val="00D57818"/>
    <w:rsid w:val="00D61082"/>
    <w:rsid w:val="00D61BA9"/>
    <w:rsid w:val="00D67654"/>
    <w:rsid w:val="00D67FD9"/>
    <w:rsid w:val="00D71CB7"/>
    <w:rsid w:val="00D7462C"/>
    <w:rsid w:val="00D74A16"/>
    <w:rsid w:val="00D75424"/>
    <w:rsid w:val="00D76EC6"/>
    <w:rsid w:val="00D80DDD"/>
    <w:rsid w:val="00D82A61"/>
    <w:rsid w:val="00D83836"/>
    <w:rsid w:val="00D8684A"/>
    <w:rsid w:val="00D90669"/>
    <w:rsid w:val="00D90F36"/>
    <w:rsid w:val="00D94654"/>
    <w:rsid w:val="00D95478"/>
    <w:rsid w:val="00D95717"/>
    <w:rsid w:val="00DA171E"/>
    <w:rsid w:val="00DA5E3D"/>
    <w:rsid w:val="00DB0276"/>
    <w:rsid w:val="00DB0C93"/>
    <w:rsid w:val="00DB16CB"/>
    <w:rsid w:val="00DB4CAD"/>
    <w:rsid w:val="00DB711E"/>
    <w:rsid w:val="00DC64C9"/>
    <w:rsid w:val="00DD12B1"/>
    <w:rsid w:val="00DD5FC5"/>
    <w:rsid w:val="00DD6ED8"/>
    <w:rsid w:val="00DE188B"/>
    <w:rsid w:val="00DE5711"/>
    <w:rsid w:val="00DE57B3"/>
    <w:rsid w:val="00DF13CB"/>
    <w:rsid w:val="00DF1629"/>
    <w:rsid w:val="00DF34B0"/>
    <w:rsid w:val="00DF3C2C"/>
    <w:rsid w:val="00DF6245"/>
    <w:rsid w:val="00E0154D"/>
    <w:rsid w:val="00E019FC"/>
    <w:rsid w:val="00E02B96"/>
    <w:rsid w:val="00E04705"/>
    <w:rsid w:val="00E0493B"/>
    <w:rsid w:val="00E07B64"/>
    <w:rsid w:val="00E13283"/>
    <w:rsid w:val="00E133CE"/>
    <w:rsid w:val="00E1357A"/>
    <w:rsid w:val="00E13B1C"/>
    <w:rsid w:val="00E13D0C"/>
    <w:rsid w:val="00E15D20"/>
    <w:rsid w:val="00E16397"/>
    <w:rsid w:val="00E2050F"/>
    <w:rsid w:val="00E2161D"/>
    <w:rsid w:val="00E265AE"/>
    <w:rsid w:val="00E30D1D"/>
    <w:rsid w:val="00E30F4E"/>
    <w:rsid w:val="00E31FAC"/>
    <w:rsid w:val="00E34216"/>
    <w:rsid w:val="00E36C11"/>
    <w:rsid w:val="00E4081C"/>
    <w:rsid w:val="00E4146F"/>
    <w:rsid w:val="00E42C1F"/>
    <w:rsid w:val="00E44783"/>
    <w:rsid w:val="00E504E5"/>
    <w:rsid w:val="00E56CD0"/>
    <w:rsid w:val="00E56EDF"/>
    <w:rsid w:val="00E62A6A"/>
    <w:rsid w:val="00E638DB"/>
    <w:rsid w:val="00E65BAA"/>
    <w:rsid w:val="00E8009E"/>
    <w:rsid w:val="00E857A5"/>
    <w:rsid w:val="00E857E9"/>
    <w:rsid w:val="00E860A4"/>
    <w:rsid w:val="00E870E5"/>
    <w:rsid w:val="00E87EC3"/>
    <w:rsid w:val="00E935B6"/>
    <w:rsid w:val="00EA3ECD"/>
    <w:rsid w:val="00EA6F48"/>
    <w:rsid w:val="00EB4C7E"/>
    <w:rsid w:val="00EB5EE2"/>
    <w:rsid w:val="00EB65C7"/>
    <w:rsid w:val="00EC12AB"/>
    <w:rsid w:val="00EC3B72"/>
    <w:rsid w:val="00EC403A"/>
    <w:rsid w:val="00EC624A"/>
    <w:rsid w:val="00EC67AB"/>
    <w:rsid w:val="00EC74B1"/>
    <w:rsid w:val="00EC7ACF"/>
    <w:rsid w:val="00ED0D18"/>
    <w:rsid w:val="00ED5455"/>
    <w:rsid w:val="00ED54CA"/>
    <w:rsid w:val="00ED6388"/>
    <w:rsid w:val="00EE0509"/>
    <w:rsid w:val="00EE172B"/>
    <w:rsid w:val="00EE34FA"/>
    <w:rsid w:val="00EE39EB"/>
    <w:rsid w:val="00EE4F1B"/>
    <w:rsid w:val="00EE5B1C"/>
    <w:rsid w:val="00EE61F8"/>
    <w:rsid w:val="00EE7703"/>
    <w:rsid w:val="00EF148E"/>
    <w:rsid w:val="00EF30C6"/>
    <w:rsid w:val="00EF3B31"/>
    <w:rsid w:val="00EF4AD3"/>
    <w:rsid w:val="00EF6021"/>
    <w:rsid w:val="00EF77AB"/>
    <w:rsid w:val="00F02650"/>
    <w:rsid w:val="00F03398"/>
    <w:rsid w:val="00F04D3A"/>
    <w:rsid w:val="00F06C58"/>
    <w:rsid w:val="00F07F00"/>
    <w:rsid w:val="00F11486"/>
    <w:rsid w:val="00F12B91"/>
    <w:rsid w:val="00F2018A"/>
    <w:rsid w:val="00F2290E"/>
    <w:rsid w:val="00F24F2C"/>
    <w:rsid w:val="00F25260"/>
    <w:rsid w:val="00F25631"/>
    <w:rsid w:val="00F31927"/>
    <w:rsid w:val="00F33E28"/>
    <w:rsid w:val="00F3413D"/>
    <w:rsid w:val="00F408A5"/>
    <w:rsid w:val="00F41974"/>
    <w:rsid w:val="00F47208"/>
    <w:rsid w:val="00F5146C"/>
    <w:rsid w:val="00F51484"/>
    <w:rsid w:val="00F54377"/>
    <w:rsid w:val="00F5772A"/>
    <w:rsid w:val="00F602A5"/>
    <w:rsid w:val="00F60870"/>
    <w:rsid w:val="00F615A1"/>
    <w:rsid w:val="00F72FB9"/>
    <w:rsid w:val="00F80BFB"/>
    <w:rsid w:val="00F84144"/>
    <w:rsid w:val="00F85FDF"/>
    <w:rsid w:val="00F95C04"/>
    <w:rsid w:val="00F9623A"/>
    <w:rsid w:val="00FA5B23"/>
    <w:rsid w:val="00FA7017"/>
    <w:rsid w:val="00FA7061"/>
    <w:rsid w:val="00FB0398"/>
    <w:rsid w:val="00FB1BF3"/>
    <w:rsid w:val="00FB3EB4"/>
    <w:rsid w:val="00FB42AF"/>
    <w:rsid w:val="00FB4611"/>
    <w:rsid w:val="00FB6012"/>
    <w:rsid w:val="00FC3277"/>
    <w:rsid w:val="00FC4D62"/>
    <w:rsid w:val="00FC4DAA"/>
    <w:rsid w:val="00FC54BF"/>
    <w:rsid w:val="00FC59DB"/>
    <w:rsid w:val="00FD01FB"/>
    <w:rsid w:val="00FD4223"/>
    <w:rsid w:val="00FD474F"/>
    <w:rsid w:val="00FD66C0"/>
    <w:rsid w:val="00FE0A26"/>
    <w:rsid w:val="00FE2ADB"/>
    <w:rsid w:val="00FE4396"/>
    <w:rsid w:val="00FF3445"/>
    <w:rsid w:val="00FF44FD"/>
    <w:rsid w:val="00FF5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B5897-A1D9-45C5-A742-0CC63D3E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0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semiHidden/>
    <w:unhideWhenUsed/>
    <w:qFormat/>
    <w:rsid w:val="00540090"/>
    <w:pPr>
      <w:spacing w:after="120" w:line="480" w:lineRule="auto"/>
    </w:pPr>
  </w:style>
  <w:style w:type="paragraph" w:customStyle="1" w:styleId="2">
    <w:name w:val="Основной  текст 2"/>
    <w:basedOn w:val="a4"/>
    <w:qFormat/>
    <w:rsid w:val="00540090"/>
    <w:pPr>
      <w:spacing w:after="0"/>
      <w:jc w:val="both"/>
    </w:pPr>
    <w:rPr>
      <w:sz w:val="28"/>
      <w:szCs w:val="28"/>
    </w:rPr>
  </w:style>
  <w:style w:type="character" w:styleId="a5">
    <w:name w:val="Hyperlink"/>
    <w:basedOn w:val="a0"/>
    <w:uiPriority w:val="99"/>
    <w:semiHidden/>
    <w:unhideWhenUsed/>
    <w:rsid w:val="00540090"/>
    <w:rPr>
      <w:color w:val="0000FF"/>
      <w:u w:val="single"/>
    </w:rPr>
  </w:style>
  <w:style w:type="paragraph" w:styleId="a4">
    <w:name w:val="Body Text"/>
    <w:basedOn w:val="a"/>
    <w:link w:val="a6"/>
    <w:uiPriority w:val="99"/>
    <w:semiHidden/>
    <w:unhideWhenUsed/>
    <w:rsid w:val="00540090"/>
    <w:pPr>
      <w:spacing w:after="120"/>
    </w:pPr>
  </w:style>
  <w:style w:type="character" w:customStyle="1" w:styleId="a6">
    <w:name w:val="Основной текст Знак"/>
    <w:basedOn w:val="a0"/>
    <w:link w:val="a4"/>
    <w:uiPriority w:val="99"/>
    <w:semiHidden/>
    <w:rsid w:val="0054009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683320">
      <w:bodyDiv w:val="1"/>
      <w:marLeft w:val="0"/>
      <w:marRight w:val="0"/>
      <w:marTop w:val="0"/>
      <w:marBottom w:val="0"/>
      <w:divBdr>
        <w:top w:val="none" w:sz="0" w:space="0" w:color="auto"/>
        <w:left w:val="none" w:sz="0" w:space="0" w:color="auto"/>
        <w:bottom w:val="none" w:sz="0" w:space="0" w:color="auto"/>
        <w:right w:val="none" w:sz="0" w:space="0" w:color="auto"/>
      </w:divBdr>
    </w:div>
    <w:div w:id="1380084031">
      <w:bodyDiv w:val="1"/>
      <w:marLeft w:val="0"/>
      <w:marRight w:val="0"/>
      <w:marTop w:val="0"/>
      <w:marBottom w:val="0"/>
      <w:divBdr>
        <w:top w:val="none" w:sz="0" w:space="0" w:color="auto"/>
        <w:left w:val="none" w:sz="0" w:space="0" w:color="auto"/>
        <w:bottom w:val="none" w:sz="0" w:space="0" w:color="auto"/>
        <w:right w:val="none" w:sz="0" w:space="0" w:color="auto"/>
      </w:divBdr>
    </w:div>
    <w:div w:id="141612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iles.stroyinf.ru/Index/58/58094.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970</Words>
  <Characters>5529</Characters>
  <Application>Microsoft Office Word</Application>
  <DocSecurity>0</DocSecurity>
  <Lines>46</Lines>
  <Paragraphs>12</Paragraphs>
  <ScaleCrop>false</ScaleCrop>
  <Company>ФСС</Company>
  <LinksUpToDate>false</LinksUpToDate>
  <CharactersWithSpaces>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Ферапонтова Алина Сергеевна</dc:creator>
  <cp:keywords/>
  <dc:description/>
  <cp:lastModifiedBy>Ферапонтова Алина Сергеевна</cp:lastModifiedBy>
  <cp:revision>7</cp:revision>
  <dcterms:created xsi:type="dcterms:W3CDTF">2020-08-19T11:43:00Z</dcterms:created>
  <dcterms:modified xsi:type="dcterms:W3CDTF">2021-01-14T10:37:00Z</dcterms:modified>
</cp:coreProperties>
</file>