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D" w:rsidRPr="003A2685" w:rsidRDefault="000D3E4D" w:rsidP="000D3E4D">
      <w:pPr>
        <w:jc w:val="center"/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/>
        </w:rPr>
        <w:t>Часть 3. Описание объекта закупки</w:t>
      </w:r>
    </w:p>
    <w:p w:rsidR="000D3E4D" w:rsidRPr="000C391F" w:rsidRDefault="000D3E4D" w:rsidP="000D3E4D">
      <w:pPr>
        <w:tabs>
          <w:tab w:val="left" w:pos="0"/>
          <w:tab w:val="left" w:pos="6804"/>
        </w:tabs>
        <w:jc w:val="center"/>
        <w:rPr>
          <w:lang w:val="de-DE"/>
        </w:rPr>
      </w:pPr>
      <w:r w:rsidRPr="000C391F">
        <w:rPr>
          <w:b/>
          <w:bCs/>
        </w:rPr>
        <w:t>на выполнение работ по изготовлению протеза бедра модульного с внешним источником энергии для обеспечения в 2021 году пострадавшего в результате несчастного случая на производстве и профзаболевания</w:t>
      </w:r>
    </w:p>
    <w:p w:rsidR="000D3E4D" w:rsidRPr="000C391F" w:rsidRDefault="000D3E4D" w:rsidP="000D3E4D">
      <w:pPr>
        <w:tabs>
          <w:tab w:val="left" w:pos="0"/>
          <w:tab w:val="left" w:pos="6804"/>
        </w:tabs>
        <w:jc w:val="center"/>
        <w:rPr>
          <w:lang w:val="de-DE"/>
        </w:rPr>
      </w:pPr>
    </w:p>
    <w:tbl>
      <w:tblPr>
        <w:tblW w:w="53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735"/>
        <w:gridCol w:w="6595"/>
        <w:gridCol w:w="742"/>
        <w:gridCol w:w="930"/>
      </w:tblGrid>
      <w:tr w:rsidR="000D3E4D" w:rsidRPr="00AB2F15" w:rsidTr="00EA357F">
        <w:trPr>
          <w:trHeight w:val="697"/>
        </w:trPr>
        <w:tc>
          <w:tcPr>
            <w:tcW w:w="867" w:type="pct"/>
            <w:vAlign w:val="center"/>
          </w:tcPr>
          <w:p w:rsidR="000D3E4D" w:rsidRPr="007848F0" w:rsidRDefault="000D3E4D" w:rsidP="00EA357F">
            <w:pPr>
              <w:snapToGrid w:val="0"/>
              <w:jc w:val="center"/>
              <w:rPr>
                <w:b/>
                <w:bCs/>
                <w:kern w:val="2"/>
              </w:rPr>
            </w:pPr>
            <w:bookmarkStart w:id="0" w:name="_GoBack" w:colFirst="0" w:colLast="4"/>
            <w:r w:rsidRPr="007848F0">
              <w:rPr>
                <w:b/>
                <w:bCs/>
                <w:kern w:val="2"/>
              </w:rPr>
              <w:t>Наименование работ</w:t>
            </w:r>
          </w:p>
        </w:tc>
        <w:tc>
          <w:tcPr>
            <w:tcW w:w="3297" w:type="pct"/>
            <w:vAlign w:val="center"/>
          </w:tcPr>
          <w:p w:rsidR="000D3E4D" w:rsidRPr="007848F0" w:rsidRDefault="000D3E4D" w:rsidP="00EA357F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7848F0">
              <w:rPr>
                <w:b/>
                <w:bCs/>
                <w:kern w:val="2"/>
              </w:rPr>
              <w:t xml:space="preserve">Технические и функциональные характеристики </w:t>
            </w:r>
          </w:p>
        </w:tc>
        <w:tc>
          <w:tcPr>
            <w:tcW w:w="371" w:type="pct"/>
            <w:vAlign w:val="center"/>
          </w:tcPr>
          <w:p w:rsidR="000D3E4D" w:rsidRPr="007848F0" w:rsidRDefault="000D3E4D" w:rsidP="00EA357F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7848F0">
              <w:rPr>
                <w:b/>
                <w:bCs/>
                <w:kern w:val="2"/>
              </w:rPr>
              <w:t>Ед.</w:t>
            </w:r>
          </w:p>
          <w:p w:rsidR="000D3E4D" w:rsidRPr="007848F0" w:rsidRDefault="000D3E4D" w:rsidP="00EA357F">
            <w:pPr>
              <w:snapToGrid w:val="0"/>
              <w:jc w:val="center"/>
              <w:rPr>
                <w:b/>
                <w:bCs/>
                <w:kern w:val="2"/>
              </w:rPr>
            </w:pPr>
            <w:proofErr w:type="spellStart"/>
            <w:r w:rsidRPr="007848F0">
              <w:rPr>
                <w:b/>
                <w:bCs/>
                <w:kern w:val="2"/>
              </w:rPr>
              <w:t>Изм</w:t>
            </w:r>
            <w:proofErr w:type="spellEnd"/>
            <w:r w:rsidRPr="007848F0">
              <w:rPr>
                <w:b/>
                <w:bCs/>
                <w:kern w:val="2"/>
              </w:rPr>
              <w:t>.</w:t>
            </w:r>
          </w:p>
        </w:tc>
        <w:tc>
          <w:tcPr>
            <w:tcW w:w="465" w:type="pct"/>
            <w:vAlign w:val="center"/>
          </w:tcPr>
          <w:p w:rsidR="000D3E4D" w:rsidRPr="007848F0" w:rsidRDefault="000D3E4D" w:rsidP="00EA357F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7848F0">
              <w:rPr>
                <w:b/>
                <w:bCs/>
                <w:kern w:val="2"/>
              </w:rPr>
              <w:t>Кол-во</w:t>
            </w:r>
          </w:p>
          <w:p w:rsidR="000D3E4D" w:rsidRPr="007848F0" w:rsidRDefault="000D3E4D" w:rsidP="00EA357F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7848F0">
              <w:rPr>
                <w:b/>
                <w:bCs/>
                <w:kern w:val="2"/>
              </w:rPr>
              <w:t>Изд.</w:t>
            </w:r>
          </w:p>
        </w:tc>
      </w:tr>
      <w:bookmarkEnd w:id="0"/>
      <w:tr w:rsidR="000D3E4D" w:rsidRPr="00AB2F15" w:rsidTr="00EA357F">
        <w:trPr>
          <w:trHeight w:val="697"/>
        </w:trPr>
        <w:tc>
          <w:tcPr>
            <w:tcW w:w="867" w:type="pct"/>
          </w:tcPr>
          <w:p w:rsidR="000D3E4D" w:rsidRPr="000C391F" w:rsidRDefault="000D3E4D" w:rsidP="00EA35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91F">
              <w:rPr>
                <w:rFonts w:ascii="Times New Roman" w:hAnsi="Times New Roman"/>
                <w:sz w:val="24"/>
                <w:szCs w:val="24"/>
              </w:rPr>
              <w:t>Выполнение работ по изготовлению протеза бедра модульного с внешним источником энергии</w:t>
            </w:r>
          </w:p>
        </w:tc>
        <w:tc>
          <w:tcPr>
            <w:tcW w:w="3297" w:type="pct"/>
          </w:tcPr>
          <w:p w:rsidR="000D3E4D" w:rsidRDefault="000D3E4D" w:rsidP="00EA357F">
            <w:pPr>
              <w:jc w:val="both"/>
            </w:pPr>
            <w:r>
              <w:t xml:space="preserve">Протез бедра модульный с внешним источником энергии с несущей приемной гильзой индивидуального изготовления по слепку с учетом физиологических особенностей и медицинских показаний. Изготавливается из литьевого слоистого пластика на основе связующих смол, усиленного карбоновым армирующим материалом. </w:t>
            </w:r>
          </w:p>
          <w:p w:rsidR="000D3E4D" w:rsidRDefault="000D3E4D" w:rsidP="00EA357F">
            <w:pPr>
              <w:jc w:val="both"/>
            </w:pPr>
            <w:r>
              <w:t xml:space="preserve">Коленный шарнир с гидроцилиндром одноосный, отвечающий за автоматически подстраиваемый темп ходьбы и обеспечивающий в автоматическом режиме устойчивость, с микропроцессорным управлением фазами переноса и опоры. Обладает повышенной влагостойкостью. Наличие класса защиты не ниже IP 67. Со смещенным центром тяжести. С возможностью замены аккумулятора самостоятельно пользователем, непосредственно в протезе, при ходьбе. Угол сгибания: не менее 125°. Время реакции микропроцессора не более 10 Мс. Программирование коленного модуля осуществляется с помощью программы для ПК на русском языке. Внешний источник </w:t>
            </w:r>
            <w:proofErr w:type="spellStart"/>
            <w:proofErr w:type="gramStart"/>
            <w:r>
              <w:t>энергии-съемный</w:t>
            </w:r>
            <w:proofErr w:type="spellEnd"/>
            <w:proofErr w:type="gramEnd"/>
            <w:r>
              <w:t xml:space="preserve"> перезаряжаемый литиевый аккумулятор. Защита аккумулятора от попадания грязи и пыли. Запасной аккумулятор, зарядное устройство и зарядное устройство для аккумулятора с автомобильным адаптером, насос для активации спортивного режима и регулировки давления в </w:t>
            </w:r>
            <w:proofErr w:type="spellStart"/>
            <w:r>
              <w:t>пневмокамере</w:t>
            </w:r>
            <w:proofErr w:type="spellEnd"/>
            <w:r>
              <w:t xml:space="preserve"> в комплекте. С возможностью смены обтекателя. Карбоновая стопа с гидравлической щиколоткой. Диапазон </w:t>
            </w:r>
            <w:proofErr w:type="spellStart"/>
            <w:r>
              <w:t>плантарной</w:t>
            </w:r>
            <w:proofErr w:type="spellEnd"/>
            <w:r>
              <w:t xml:space="preserve"> флексии – не менее 10 градусов, дорсальной экстензии – не менее 2 градусов, разделенные носок и пятка, отсутствие болтовых соединений в карбоновом модуле стопы. Полноразмерная карбоновая стелька обеспечивает мягкий перекат и плавную походку. Функция возврата подошвенной части в первоначальное положение после осуществления шага. Плавная работа при больших перепадах температур благодаря дополнительному гидравлическому цилиндру.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– титан на нагрузку до 125 кг. </w:t>
            </w:r>
          </w:p>
          <w:p w:rsidR="000D3E4D" w:rsidRPr="00705239" w:rsidRDefault="000D3E4D" w:rsidP="00EA357F">
            <w:pPr>
              <w:jc w:val="both"/>
            </w:pPr>
            <w:r>
              <w:lastRenderedPageBreak/>
              <w:t>Косметическая защитная облицовка модульная – пластик. Крепление с помощью бандажа, тип протеза – постоянный.</w:t>
            </w:r>
          </w:p>
        </w:tc>
        <w:tc>
          <w:tcPr>
            <w:tcW w:w="371" w:type="pct"/>
          </w:tcPr>
          <w:p w:rsidR="000D3E4D" w:rsidRPr="00AB2F15" w:rsidRDefault="000D3E4D" w:rsidP="00EA357F">
            <w:pPr>
              <w:suppressLineNumbers/>
              <w:autoSpaceDN w:val="0"/>
              <w:jc w:val="center"/>
              <w:textAlignment w:val="baseline"/>
              <w:rPr>
                <w:kern w:val="3"/>
              </w:rPr>
            </w:pPr>
            <w:proofErr w:type="spellStart"/>
            <w:proofErr w:type="gramStart"/>
            <w:r w:rsidRPr="00AB2F15">
              <w:rPr>
                <w:kern w:val="3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65" w:type="pct"/>
          </w:tcPr>
          <w:p w:rsidR="000D3E4D" w:rsidRPr="00AB2F15" w:rsidRDefault="000D3E4D" w:rsidP="00EA357F">
            <w:pPr>
              <w:suppressLineNumber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</w:t>
            </w:r>
          </w:p>
        </w:tc>
      </w:tr>
    </w:tbl>
    <w:p w:rsidR="000D3E4D" w:rsidRDefault="000D3E4D" w:rsidP="000D3E4D">
      <w:pPr>
        <w:snapToGrid w:val="0"/>
        <w:spacing w:after="120"/>
        <w:ind w:left="-284"/>
        <w:jc w:val="center"/>
        <w:rPr>
          <w:b/>
        </w:rPr>
      </w:pPr>
    </w:p>
    <w:p w:rsidR="000D3E4D" w:rsidRPr="002347C5" w:rsidRDefault="000D3E4D" w:rsidP="000D3E4D">
      <w:pPr>
        <w:snapToGrid w:val="0"/>
        <w:spacing w:after="120"/>
        <w:ind w:left="-284"/>
        <w:jc w:val="center"/>
      </w:pPr>
      <w:r w:rsidRPr="002347C5">
        <w:rPr>
          <w:b/>
        </w:rPr>
        <w:t>Требования к качеству работ</w:t>
      </w:r>
    </w:p>
    <w:p w:rsidR="000D3E4D" w:rsidRDefault="000D3E4D" w:rsidP="000D3E4D">
      <w:pPr>
        <w:ind w:firstLine="851"/>
        <w:jc w:val="both"/>
        <w:rPr>
          <w:color w:val="000000"/>
          <w:spacing w:val="-2"/>
        </w:rPr>
      </w:pPr>
      <w:r>
        <w:t>Изделие</w:t>
      </w:r>
      <w:r w:rsidRPr="002347C5">
        <w:t xml:space="preserve"> соответству</w:t>
      </w:r>
      <w:r>
        <w:t>е</w:t>
      </w:r>
      <w:r w:rsidRPr="002347C5">
        <w:t xml:space="preserve">т требованиям ГОСТ </w:t>
      </w:r>
      <w:proofErr w:type="gramStart"/>
      <w:r w:rsidRPr="002347C5">
        <w:t>Р</w:t>
      </w:r>
      <w:proofErr w:type="gramEnd"/>
      <w:r w:rsidRPr="002347C5">
        <w:t xml:space="preserve"> </w:t>
      </w:r>
      <w:r>
        <w:t>53869-2010</w:t>
      </w:r>
      <w:r w:rsidRPr="002347C5">
        <w:t xml:space="preserve"> «Протезы </w:t>
      </w:r>
      <w:r>
        <w:t>нижних конечностей. Технические требования»</w:t>
      </w:r>
      <w:r w:rsidRPr="002347C5">
        <w:t xml:space="preserve">, ГОСТ </w:t>
      </w:r>
      <w:proofErr w:type="gramStart"/>
      <w:r w:rsidRPr="002347C5">
        <w:t>Р</w:t>
      </w:r>
      <w:proofErr w:type="gramEnd"/>
      <w:r w:rsidRPr="002347C5">
        <w:t xml:space="preserve">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наружные», </w:t>
      </w:r>
      <w:r w:rsidRPr="00EC5803">
        <w:t xml:space="preserve">ГОСТ Р 51819-2017 </w:t>
      </w:r>
      <w:r>
        <w:t xml:space="preserve">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</w:t>
      </w:r>
      <w:r w:rsidRPr="00DC70BF">
        <w:t xml:space="preserve">ГОСТ </w:t>
      </w:r>
      <w:proofErr w:type="gramStart"/>
      <w:r w:rsidRPr="00DC70BF">
        <w:t>Р</w:t>
      </w:r>
      <w:proofErr w:type="gramEnd"/>
      <w:r w:rsidRPr="00DC70BF">
        <w:t xml:space="preserve"> 51191-20</w:t>
      </w:r>
      <w:r>
        <w:t>19 «</w:t>
      </w:r>
      <w:r w:rsidRPr="00DC70BF">
        <w:t>Узлы протезов нижних конечностей. Технические требования и методы испытания</w:t>
      </w:r>
      <w:r>
        <w:t xml:space="preserve">», </w:t>
      </w:r>
      <w:r w:rsidRPr="002347C5">
        <w:t xml:space="preserve">ГОСТ </w:t>
      </w:r>
      <w:proofErr w:type="gramStart"/>
      <w:r w:rsidRPr="002347C5">
        <w:t>Р</w:t>
      </w:r>
      <w:proofErr w:type="gramEnd"/>
      <w:r w:rsidRPr="002347C5">
        <w:t xml:space="preserve"> 52877-2007 «Услуги по медицинской реабилитации инвалидов», ГОСТ Р ИСО 9999-201</w:t>
      </w:r>
      <w:r>
        <w:t>9</w:t>
      </w:r>
      <w:r w:rsidRPr="002347C5">
        <w:t xml:space="preserve">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2347C5">
        <w:rPr>
          <w:color w:val="000000"/>
          <w:spacing w:val="-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347C5">
        <w:rPr>
          <w:color w:val="000000"/>
          <w:spacing w:val="-2"/>
        </w:rPr>
        <w:t>цитотоксичность</w:t>
      </w:r>
      <w:proofErr w:type="spellEnd"/>
      <w:r w:rsidRPr="002347C5">
        <w:rPr>
          <w:color w:val="000000"/>
          <w:spacing w:val="-2"/>
        </w:rPr>
        <w:t xml:space="preserve">: методы </w:t>
      </w:r>
      <w:proofErr w:type="spellStart"/>
      <w:r w:rsidRPr="002347C5">
        <w:rPr>
          <w:color w:val="000000"/>
          <w:spacing w:val="-2"/>
        </w:rPr>
        <w:t>invitro</w:t>
      </w:r>
      <w:proofErr w:type="spellEnd"/>
      <w:r w:rsidRPr="002347C5">
        <w:rPr>
          <w:color w:val="000000"/>
          <w:spacing w:val="-2"/>
        </w:rPr>
        <w:t>», ГОСТ ISO 10993-10-2011 «Изделия медицинские. Оценка биологического действия медицинских изделий».</w:t>
      </w:r>
    </w:p>
    <w:p w:rsidR="000D3E4D" w:rsidRPr="002347C5" w:rsidRDefault="000D3E4D" w:rsidP="000D3E4D">
      <w:pPr>
        <w:tabs>
          <w:tab w:val="left" w:pos="993"/>
        </w:tabs>
        <w:ind w:firstLine="709"/>
        <w:jc w:val="both"/>
        <w:rPr>
          <w:color w:val="000000"/>
          <w:spacing w:val="-2"/>
          <w:lang w:eastAsia="en-US"/>
        </w:rPr>
      </w:pPr>
      <w:proofErr w:type="gramStart"/>
      <w:r w:rsidRPr="002347C5">
        <w:rPr>
          <w:color w:val="000000"/>
          <w:spacing w:val="-2"/>
          <w:lang w:eastAsia="en-US"/>
        </w:rPr>
        <w:t>Выполнение комплекса работ осуществляется при наличии соответствующей медицинской лицензии</w:t>
      </w:r>
      <w:r>
        <w:rPr>
          <w:color w:val="000000"/>
          <w:spacing w:val="-2"/>
          <w:lang w:eastAsia="en-US"/>
        </w:rPr>
        <w:t>, выданной на территории Республики Татарстан</w:t>
      </w:r>
      <w:r w:rsidRPr="002347C5">
        <w:rPr>
          <w:color w:val="000000"/>
          <w:spacing w:val="-2"/>
          <w:lang w:eastAsia="en-US"/>
        </w:rPr>
        <w:t xml:space="preserve">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proofErr w:type="gramEnd"/>
      <w:r w:rsidRPr="002347C5">
        <w:rPr>
          <w:color w:val="000000"/>
          <w:spacing w:val="-2"/>
          <w:lang w:eastAsia="en-US"/>
        </w:rPr>
        <w:t xml:space="preserve"> инновационного центра «</w:t>
      </w:r>
      <w:proofErr w:type="spellStart"/>
      <w:r w:rsidRPr="002347C5">
        <w:rPr>
          <w:color w:val="000000"/>
          <w:spacing w:val="-2"/>
          <w:lang w:eastAsia="en-US"/>
        </w:rPr>
        <w:t>Сколково</w:t>
      </w:r>
      <w:proofErr w:type="spellEnd"/>
      <w:r w:rsidRPr="002347C5">
        <w:rPr>
          <w:color w:val="000000"/>
          <w:spacing w:val="-2"/>
          <w:lang w:eastAsia="en-US"/>
        </w:rPr>
        <w:t>»)» у Подрядчика, осуществляющего подбор п</w:t>
      </w:r>
      <w:r>
        <w:rPr>
          <w:color w:val="000000"/>
          <w:spacing w:val="-2"/>
          <w:lang w:eastAsia="en-US"/>
        </w:rPr>
        <w:t>ротезно-ортопедических изделий.</w:t>
      </w:r>
    </w:p>
    <w:p w:rsidR="000D3E4D" w:rsidRPr="002347C5" w:rsidRDefault="000D3E4D" w:rsidP="000D3E4D">
      <w:pPr>
        <w:spacing w:before="120" w:after="120"/>
        <w:jc w:val="center"/>
      </w:pPr>
      <w:r w:rsidRPr="002347C5">
        <w:rPr>
          <w:b/>
        </w:rPr>
        <w:t>Требования к техническим и функциональным характеристикам работ</w:t>
      </w:r>
    </w:p>
    <w:p w:rsidR="000D3E4D" w:rsidRPr="002347C5" w:rsidRDefault="000D3E4D" w:rsidP="000D3E4D">
      <w:pPr>
        <w:ind w:firstLine="851"/>
        <w:jc w:val="both"/>
      </w:pPr>
      <w:r>
        <w:t xml:space="preserve">Выполняемые работы </w:t>
      </w:r>
      <w:r w:rsidRPr="002347C5">
        <w:t xml:space="preserve">содержат комплекс </w:t>
      </w:r>
      <w:r>
        <w:t xml:space="preserve">медицинских, технических и организационных </w:t>
      </w:r>
      <w:r w:rsidRPr="002347C5">
        <w:t xml:space="preserve">мероприятий, проводимых с </w:t>
      </w:r>
      <w:r>
        <w:t>получателем</w:t>
      </w:r>
      <w:r w:rsidRPr="002347C5">
        <w:t>, имеющ</w:t>
      </w:r>
      <w:r>
        <w:t>его</w:t>
      </w:r>
      <w:r w:rsidRPr="002347C5">
        <w:t xml:space="preserve"> нарушения, дефекты опорно-двигательного аппарата, в целях восстановления, компенсации ограничений </w:t>
      </w:r>
      <w:r>
        <w:t>его</w:t>
      </w:r>
      <w:r w:rsidRPr="002347C5">
        <w:t xml:space="preserve"> жизнедеятельности.</w:t>
      </w:r>
    </w:p>
    <w:p w:rsidR="000D3E4D" w:rsidRPr="002347C5" w:rsidRDefault="000D3E4D" w:rsidP="000D3E4D">
      <w:pPr>
        <w:ind w:firstLine="851"/>
        <w:jc w:val="both"/>
      </w:pPr>
      <w:r w:rsidRPr="002347C5"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0D3E4D" w:rsidRPr="002347C5" w:rsidRDefault="000D3E4D" w:rsidP="000D3E4D">
      <w:pPr>
        <w:ind w:firstLine="851"/>
        <w:jc w:val="both"/>
      </w:pPr>
      <w:r w:rsidRPr="002347C5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0D3E4D" w:rsidRPr="002347C5" w:rsidRDefault="000D3E4D" w:rsidP="000D3E4D">
      <w:pPr>
        <w:spacing w:before="120" w:after="120"/>
        <w:jc w:val="center"/>
      </w:pPr>
      <w:r w:rsidRPr="002347C5">
        <w:rPr>
          <w:b/>
        </w:rPr>
        <w:t>Требования к безопасности работ</w:t>
      </w:r>
    </w:p>
    <w:p w:rsidR="000D3E4D" w:rsidRPr="002347C5" w:rsidRDefault="000D3E4D" w:rsidP="000D3E4D">
      <w:pPr>
        <w:autoSpaceDE w:val="0"/>
        <w:ind w:firstLine="851"/>
        <w:jc w:val="both"/>
      </w:pPr>
      <w:r w:rsidRPr="002347C5">
        <w:t xml:space="preserve">При использовании </w:t>
      </w:r>
      <w:r>
        <w:t>изделия</w:t>
      </w:r>
      <w:r w:rsidRPr="002347C5">
        <w:t xml:space="preserve"> по назначению они не создают угрозы для жизни и здоровья потребителя, окружающей среды, а также использование </w:t>
      </w:r>
      <w:r>
        <w:t>и</w:t>
      </w:r>
      <w:r w:rsidRPr="002347C5">
        <w:t>зделий не причиняет вред имуществу потребителя при его эксплуатации.</w:t>
      </w:r>
    </w:p>
    <w:p w:rsidR="000D3E4D" w:rsidRPr="002347C5" w:rsidRDefault="000D3E4D" w:rsidP="000D3E4D">
      <w:pPr>
        <w:autoSpaceDE w:val="0"/>
        <w:ind w:firstLine="851"/>
        <w:jc w:val="both"/>
      </w:pPr>
      <w:r w:rsidRPr="002347C5">
        <w:t xml:space="preserve">Материалы, применяемые для изготовления </w:t>
      </w:r>
      <w:r>
        <w:t>и</w:t>
      </w:r>
      <w:r w:rsidRPr="002347C5">
        <w:t>здели</w:t>
      </w:r>
      <w:r>
        <w:t>я</w:t>
      </w:r>
      <w:r w:rsidRPr="002347C5">
        <w:t xml:space="preserve">, не содержат ядовитых (токсичных) компонентов, не воздействуют на цвет поверхности, с которой контактируют детали изделия при </w:t>
      </w:r>
      <w:r w:rsidRPr="002347C5">
        <w:lastRenderedPageBreak/>
        <w:t>его нормальной эксплуатации. Издели</w:t>
      </w:r>
      <w:r>
        <w:t>е</w:t>
      </w:r>
      <w:r w:rsidRPr="002347C5">
        <w:t xml:space="preserve"> не име</w:t>
      </w:r>
      <w:r>
        <w:t>е</w:t>
      </w:r>
      <w:r w:rsidRPr="002347C5">
        <w:t xml:space="preserve">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0D3E4D" w:rsidRDefault="000D3E4D" w:rsidP="000D3E4D">
      <w:pPr>
        <w:autoSpaceDE w:val="0"/>
        <w:ind w:firstLine="851"/>
        <w:jc w:val="both"/>
      </w:pPr>
      <w:r w:rsidRPr="002347C5">
        <w:t xml:space="preserve">Материалы (сырье), применяемые для изготовления </w:t>
      </w:r>
      <w:r>
        <w:t>и</w:t>
      </w:r>
      <w:r w:rsidRPr="002347C5">
        <w:t>здели</w:t>
      </w:r>
      <w:r>
        <w:t>я разрешены к применению в соответствии с действующим законодательством</w:t>
      </w:r>
      <w:r w:rsidRPr="002347C5">
        <w:t xml:space="preserve"> Российской Федерации. </w:t>
      </w:r>
    </w:p>
    <w:p w:rsidR="000D3E4D" w:rsidRDefault="000D3E4D" w:rsidP="000D3E4D">
      <w:pPr>
        <w:spacing w:before="120" w:after="120"/>
        <w:ind w:left="17"/>
        <w:jc w:val="center"/>
        <w:rPr>
          <w:b/>
        </w:rPr>
      </w:pPr>
      <w:r w:rsidRPr="002347C5">
        <w:rPr>
          <w:b/>
        </w:rPr>
        <w:t>Требования к результатам работ</w:t>
      </w:r>
    </w:p>
    <w:p w:rsidR="000D3E4D" w:rsidRDefault="000D3E4D" w:rsidP="000D3E4D">
      <w:pPr>
        <w:spacing w:before="120" w:after="120"/>
        <w:ind w:left="17" w:firstLine="550"/>
        <w:jc w:val="both"/>
      </w:pPr>
      <w:r w:rsidRPr="002347C5">
        <w:t xml:space="preserve">Работы по </w:t>
      </w:r>
      <w:r w:rsidRPr="00D47E89">
        <w:t xml:space="preserve">изготовлению </w:t>
      </w:r>
      <w:r>
        <w:t>изделия</w:t>
      </w:r>
      <w:r w:rsidRPr="002347C5">
        <w:t xml:space="preserve"> следует считать эффективно исполненными, если у получателя полностью, частично восстановлена опорная</w:t>
      </w:r>
      <w:r>
        <w:t>,</w:t>
      </w:r>
      <w:r w:rsidRPr="002347C5">
        <w:t xml:space="preserve">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</w:t>
      </w:r>
      <w:r>
        <w:t>я изделием</w:t>
      </w:r>
      <w:r w:rsidRPr="002347C5">
        <w:t xml:space="preserve"> выполняются с надлежащим качеством и в установленные сроки.</w:t>
      </w:r>
    </w:p>
    <w:p w:rsidR="000D3E4D" w:rsidRDefault="000D3E4D" w:rsidP="000D3E4D">
      <w:pPr>
        <w:spacing w:before="120" w:after="120"/>
        <w:ind w:left="17" w:firstLine="550"/>
        <w:jc w:val="both"/>
      </w:pPr>
      <w:r w:rsidRPr="002347C5">
        <w:t xml:space="preserve">Максимальное время ожидания </w:t>
      </w:r>
      <w:r>
        <w:t>п</w:t>
      </w:r>
      <w:r w:rsidRPr="002347C5">
        <w:t>олучател</w:t>
      </w:r>
      <w:r>
        <w:t>я</w:t>
      </w:r>
      <w:r w:rsidRPr="002347C5">
        <w:t xml:space="preserve"> в очереди при приеме, примерке, выдачи изделия 30 минут. Выдача </w:t>
      </w:r>
      <w:r>
        <w:t>протезов п</w:t>
      </w:r>
      <w:r w:rsidRPr="002347C5">
        <w:t>олучател</w:t>
      </w:r>
      <w:r>
        <w:t>ю</w:t>
      </w:r>
      <w:r w:rsidRPr="002347C5">
        <w:t xml:space="preserve"> осуществляется с соблюдением требований ГОСТ </w:t>
      </w:r>
      <w:proofErr w:type="gramStart"/>
      <w:r w:rsidRPr="002347C5">
        <w:t>Р</w:t>
      </w:r>
      <w:proofErr w:type="gramEnd"/>
      <w:r w:rsidRPr="002347C5">
        <w:t xml:space="preserve">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наружные». </w:t>
      </w:r>
    </w:p>
    <w:p w:rsidR="000D3E4D" w:rsidRPr="002347C5" w:rsidRDefault="000D3E4D" w:rsidP="000D3E4D">
      <w:pPr>
        <w:spacing w:before="120" w:after="120"/>
        <w:ind w:left="17" w:firstLine="550"/>
        <w:jc w:val="both"/>
      </w:pPr>
      <w:r w:rsidRPr="002347C5">
        <w:t>Этикетка изделия содержит информацию об узлах и комплектующих, из которых оно изготовлено, а именно:</w:t>
      </w:r>
    </w:p>
    <w:p w:rsidR="000D3E4D" w:rsidRPr="002347C5" w:rsidRDefault="000D3E4D" w:rsidP="000D3E4D">
      <w:pPr>
        <w:keepNext/>
        <w:ind w:left="17" w:firstLine="851"/>
        <w:jc w:val="both"/>
      </w:pPr>
      <w:r w:rsidRPr="002347C5">
        <w:t>- наименование узлов (комплектующих),</w:t>
      </w:r>
    </w:p>
    <w:p w:rsidR="000D3E4D" w:rsidRPr="002347C5" w:rsidRDefault="000D3E4D" w:rsidP="000D3E4D">
      <w:pPr>
        <w:keepNext/>
        <w:ind w:left="17" w:firstLine="851"/>
        <w:jc w:val="both"/>
      </w:pPr>
      <w:r w:rsidRPr="002347C5">
        <w:t>- компания изготовитель узлов (комплектующих),</w:t>
      </w:r>
    </w:p>
    <w:p w:rsidR="000D3E4D" w:rsidRPr="002347C5" w:rsidRDefault="000D3E4D" w:rsidP="000D3E4D">
      <w:pPr>
        <w:keepNext/>
        <w:ind w:left="17" w:firstLine="851"/>
        <w:jc w:val="both"/>
      </w:pPr>
      <w:r w:rsidRPr="002347C5">
        <w:t>- страна происхождения узлов (комплектующих).</w:t>
      </w:r>
    </w:p>
    <w:p w:rsidR="000D3E4D" w:rsidRPr="002347C5" w:rsidRDefault="000D3E4D" w:rsidP="000D3E4D">
      <w:pPr>
        <w:spacing w:before="120" w:after="120"/>
        <w:ind w:left="-181"/>
        <w:jc w:val="center"/>
      </w:pPr>
      <w:r w:rsidRPr="002347C5">
        <w:rPr>
          <w:b/>
        </w:rPr>
        <w:t>Требования к размерам и упаковке</w:t>
      </w:r>
    </w:p>
    <w:p w:rsidR="000D3E4D" w:rsidRPr="002347C5" w:rsidRDefault="000D3E4D" w:rsidP="000D3E4D">
      <w:pPr>
        <w:ind w:firstLine="851"/>
        <w:jc w:val="both"/>
      </w:pPr>
      <w:r w:rsidRPr="002347C5">
        <w:t>При необходимости отправка протез</w:t>
      </w:r>
      <w:r>
        <w:t>а</w:t>
      </w:r>
      <w:r w:rsidRPr="002347C5">
        <w:t xml:space="preserve"> к месту нахождения получател</w:t>
      </w:r>
      <w:r>
        <w:t>я</w:t>
      </w:r>
      <w:r w:rsidRPr="002347C5">
        <w:t xml:space="preserve"> осуществляется с соблюдением требований </w:t>
      </w:r>
      <w:r>
        <w:t xml:space="preserve">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</w:t>
      </w:r>
      <w:r w:rsidRPr="002347C5">
        <w:t xml:space="preserve">, ГОСТ 20790-93/ГОСТ </w:t>
      </w:r>
      <w:proofErr w:type="gramStart"/>
      <w:r w:rsidRPr="002347C5">
        <w:t>Р</w:t>
      </w:r>
      <w:proofErr w:type="gramEnd"/>
      <w:r w:rsidRPr="002347C5">
        <w:t xml:space="preserve"> 50444-92 «Приборы аппараты и оборудование медицинские. Общие технические условия», </w:t>
      </w:r>
      <w:r>
        <w:t xml:space="preserve">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2347C5">
        <w:t>к маркировке, упаковке, хранению и транспортировке.</w:t>
      </w:r>
    </w:p>
    <w:p w:rsidR="000D3E4D" w:rsidRPr="002347C5" w:rsidRDefault="000D3E4D" w:rsidP="000D3E4D">
      <w:pPr>
        <w:ind w:firstLine="851"/>
        <w:jc w:val="both"/>
      </w:pPr>
      <w:r w:rsidRPr="002347C5">
        <w:t xml:space="preserve">Упаковка </w:t>
      </w:r>
      <w:r>
        <w:t>изделия</w:t>
      </w:r>
      <w:r w:rsidRPr="002347C5">
        <w:t xml:space="preserve">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0D3E4D" w:rsidRPr="002347C5" w:rsidRDefault="000D3E4D" w:rsidP="000D3E4D">
      <w:pPr>
        <w:ind w:firstLine="851"/>
        <w:jc w:val="both"/>
      </w:pPr>
      <w:r w:rsidRPr="002347C5">
        <w:t xml:space="preserve">Временная противокоррозионная защита </w:t>
      </w:r>
      <w:r>
        <w:t>изделия</w:t>
      </w:r>
      <w:r w:rsidRPr="002347C5"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0D3E4D" w:rsidRPr="000D3E4D" w:rsidRDefault="000D3E4D" w:rsidP="000D3E4D">
      <w:pPr>
        <w:ind w:firstLine="851"/>
        <w:jc w:val="both"/>
        <w:rPr>
          <w:sz w:val="26"/>
          <w:szCs w:val="26"/>
        </w:rPr>
      </w:pPr>
      <w:r w:rsidRPr="002347C5">
        <w:t xml:space="preserve">Комплектация </w:t>
      </w:r>
      <w:r>
        <w:t>изделия</w:t>
      </w:r>
      <w:r w:rsidRPr="002347C5">
        <w:t xml:space="preserve">, изготавливаемого </w:t>
      </w:r>
      <w:r>
        <w:t>получателю</w:t>
      </w:r>
      <w:r w:rsidRPr="002347C5">
        <w:t xml:space="preserve">, определяется индивидуально исходя из особенностей и индивидуальной потребности </w:t>
      </w:r>
      <w:r>
        <w:t>получателя</w:t>
      </w:r>
      <w:r w:rsidRPr="002347C5">
        <w:t xml:space="preserve"> материалами в соответствии с техническими параметрами </w:t>
      </w:r>
      <w:r>
        <w:t>и</w:t>
      </w:r>
      <w:r w:rsidRPr="002347C5">
        <w:t xml:space="preserve">зделия </w:t>
      </w:r>
      <w:r>
        <w:t>указанного в описании объекта закупки</w:t>
      </w:r>
      <w:r w:rsidRPr="002347C5">
        <w:t>.</w:t>
      </w:r>
    </w:p>
    <w:p w:rsidR="000D3E4D" w:rsidRDefault="000D3E4D" w:rsidP="000D3E4D">
      <w:pPr>
        <w:jc w:val="center"/>
        <w:rPr>
          <w:b/>
          <w:color w:val="000000"/>
        </w:rPr>
      </w:pPr>
      <w:r w:rsidRPr="00BF2CCE">
        <w:rPr>
          <w:b/>
          <w:color w:val="000000"/>
        </w:rPr>
        <w:t>Срок изготовления Изделий и место выполнения работ</w:t>
      </w:r>
    </w:p>
    <w:p w:rsidR="000D3E4D" w:rsidRPr="00BF2CCE" w:rsidRDefault="000D3E4D" w:rsidP="000D3E4D">
      <w:pPr>
        <w:jc w:val="center"/>
        <w:rPr>
          <w:b/>
          <w:color w:val="000000"/>
        </w:rPr>
      </w:pPr>
    </w:p>
    <w:p w:rsidR="000D3E4D" w:rsidRPr="00B871C7" w:rsidRDefault="000D3E4D" w:rsidP="000D3E4D">
      <w:pPr>
        <w:jc w:val="both"/>
        <w:rPr>
          <w:color w:val="000000"/>
        </w:rPr>
      </w:pPr>
      <w:r w:rsidRPr="00B871C7">
        <w:rPr>
          <w:color w:val="000000"/>
        </w:rPr>
        <w:lastRenderedPageBreak/>
        <w:t xml:space="preserve">Срок изготовления Изделий исчисляется со дня получения Подрядчиком </w:t>
      </w:r>
      <w:r>
        <w:rPr>
          <w:color w:val="000000"/>
        </w:rPr>
        <w:t xml:space="preserve">от Заказчика Списка Получателей </w:t>
      </w:r>
      <w:r w:rsidRPr="00B871C7">
        <w:rPr>
          <w:color w:val="000000"/>
        </w:rPr>
        <w:t>и составляет не более 40 дней.</w:t>
      </w:r>
    </w:p>
    <w:p w:rsidR="000D3E4D" w:rsidRPr="00B871C7" w:rsidRDefault="000D3E4D" w:rsidP="000D3E4D">
      <w:pPr>
        <w:jc w:val="both"/>
        <w:rPr>
          <w:color w:val="000000"/>
        </w:rPr>
      </w:pPr>
      <w:r w:rsidRPr="00B871C7">
        <w:rPr>
          <w:color w:val="000000"/>
        </w:rPr>
        <w:t xml:space="preserve">Срок (период) выполнения работ: </w:t>
      </w:r>
      <w:proofErr w:type="gramStart"/>
      <w:r w:rsidRPr="00B871C7">
        <w:rPr>
          <w:color w:val="000000"/>
        </w:rPr>
        <w:t>с даты заключения</w:t>
      </w:r>
      <w:proofErr w:type="gramEnd"/>
      <w:r w:rsidRPr="00B871C7">
        <w:rPr>
          <w:color w:val="000000"/>
        </w:rPr>
        <w:t xml:space="preserve"> на</w:t>
      </w:r>
      <w:r>
        <w:rPr>
          <w:color w:val="000000"/>
        </w:rPr>
        <w:t>стоящего Контракта по 30.07.2021г</w:t>
      </w:r>
      <w:r w:rsidRPr="00B871C7">
        <w:rPr>
          <w:color w:val="000000"/>
        </w:rPr>
        <w:t>.</w:t>
      </w:r>
    </w:p>
    <w:p w:rsidR="000D3E4D" w:rsidRPr="00B871C7" w:rsidRDefault="000D3E4D" w:rsidP="000D3E4D">
      <w:pPr>
        <w:jc w:val="both"/>
        <w:rPr>
          <w:bCs/>
          <w:color w:val="000000"/>
        </w:rPr>
      </w:pPr>
      <w:r w:rsidRPr="00B871C7">
        <w:rPr>
          <w:color w:val="000000"/>
        </w:rPr>
        <w:t xml:space="preserve">Место выполнения работы: </w:t>
      </w:r>
      <w:r w:rsidRPr="00B871C7">
        <w:rPr>
          <w:bCs/>
          <w:color w:val="000000"/>
        </w:rPr>
        <w:t>Российская Федерация, Российская Федерация,</w:t>
      </w:r>
      <w:r>
        <w:rPr>
          <w:bCs/>
          <w:color w:val="000000"/>
        </w:rPr>
        <w:t xml:space="preserve"> по месту нахождения Подрядчика.</w:t>
      </w:r>
    </w:p>
    <w:p w:rsidR="009E5939" w:rsidRDefault="009E5939"/>
    <w:sectPr w:rsidR="009E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4D"/>
    <w:rsid w:val="000D3E4D"/>
    <w:rsid w:val="009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E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2021-01-18T11:02:00Z</dcterms:created>
  <dcterms:modified xsi:type="dcterms:W3CDTF">2021-01-18T11:03:00Z</dcterms:modified>
</cp:coreProperties>
</file>