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5C" w:rsidRPr="00A21B5E" w:rsidRDefault="00A21B5E" w:rsidP="00A21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5E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поставку </w:t>
      </w:r>
      <w:r w:rsidR="00982F01">
        <w:rPr>
          <w:rFonts w:ascii="Times New Roman" w:hAnsi="Times New Roman" w:cs="Times New Roman"/>
          <w:b/>
          <w:sz w:val="24"/>
          <w:szCs w:val="24"/>
        </w:rPr>
        <w:t>подгузников для взрослых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048"/>
        <w:gridCol w:w="1209"/>
      </w:tblGrid>
      <w:tr w:rsidR="00A21B5E" w:rsidRPr="00F60302" w:rsidTr="00982F01">
        <w:tc>
          <w:tcPr>
            <w:tcW w:w="1117" w:type="pct"/>
            <w:shd w:val="clear" w:color="auto" w:fill="auto"/>
            <w:vAlign w:val="center"/>
          </w:tcPr>
          <w:p w:rsidR="00A21B5E" w:rsidRPr="00F60302" w:rsidRDefault="00A21B5E" w:rsidP="00333629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изделия  </w:t>
            </w:r>
            <w:proofErr w:type="gramStart"/>
            <w:r w:rsidRPr="00F60302">
              <w:rPr>
                <w:rFonts w:ascii="Times New Roman" w:hAnsi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F60302">
              <w:rPr>
                <w:rFonts w:ascii="Times New Roman" w:hAnsi="Times New Roman"/>
                <w:b/>
                <w:sz w:val="20"/>
                <w:szCs w:val="20"/>
              </w:rPr>
              <w:t>модель, шифр)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A21B5E" w:rsidRPr="00F60302" w:rsidRDefault="00A21B5E" w:rsidP="00333629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/>
                <w:sz w:val="20"/>
                <w:szCs w:val="20"/>
              </w:rPr>
              <w:t>Характеристики изделия</w:t>
            </w:r>
          </w:p>
        </w:tc>
        <w:tc>
          <w:tcPr>
            <w:tcW w:w="647" w:type="pct"/>
            <w:vAlign w:val="center"/>
          </w:tcPr>
          <w:p w:rsidR="00A21B5E" w:rsidRPr="00F60302" w:rsidRDefault="00A21B5E" w:rsidP="0033362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</w:tr>
      <w:tr w:rsidR="00982F01" w:rsidRPr="00F60302" w:rsidTr="00F86780">
        <w:tc>
          <w:tcPr>
            <w:tcW w:w="1117" w:type="pct"/>
            <w:shd w:val="clear" w:color="auto" w:fill="auto"/>
          </w:tcPr>
          <w:p w:rsidR="00982F01" w:rsidRPr="00DC0C98" w:rsidRDefault="00982F01" w:rsidP="00982F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8">
              <w:rPr>
                <w:rFonts w:ascii="Times New Roman" w:hAnsi="Times New Roman"/>
                <w:sz w:val="24"/>
                <w:szCs w:val="24"/>
              </w:rPr>
              <w:t>Подгузники для взрослых</w:t>
            </w:r>
          </w:p>
        </w:tc>
        <w:tc>
          <w:tcPr>
            <w:tcW w:w="3236" w:type="pct"/>
            <w:shd w:val="clear" w:color="auto" w:fill="auto"/>
          </w:tcPr>
          <w:p w:rsidR="00982F01" w:rsidRPr="00DC0C98" w:rsidRDefault="00982F01" w:rsidP="00982F01">
            <w:pPr>
              <w:keepNext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C98">
              <w:rPr>
                <w:rFonts w:ascii="Times New Roman" w:hAnsi="Times New Roman"/>
                <w:sz w:val="24"/>
                <w:szCs w:val="24"/>
              </w:rPr>
              <w:t>Подгузники (Национальный стандарт РФ ГОСТ Р ИСО 9999-2014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C0C9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Подгузники должны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«5.2 Требования к конструкции подгузников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5.2.1 Конструкция подгузников включает в себя (начиная со слоя, контактирующего с кожей человека):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- верхний покровный слой;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- распределительный слой;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- абсорбирующий слой, состоящий из одного или двух впитывающих слоев;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- защитный слой;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- нижний покровный слой;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- барьерные элементы;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- фиксирующие элементы;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- индикатор наполнения подгузника (при наличии).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Допускается изготовлять подгузники без распределительного и нижнего покровного слоев.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При отсутствии нижнего покровного слоя его функцию выполняет защитный слой.»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 xml:space="preserve"> «5.5 Требования к внешнему виду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5.5.1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 xml:space="preserve">5.5.2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выщипывания</w:t>
            </w:r>
            <w:proofErr w:type="spellEnd"/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 xml:space="preserve"> волокон с поверхности подгузника и </w:t>
            </w:r>
            <w:proofErr w:type="spellStart"/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отмарывание</w:t>
            </w:r>
            <w:proofErr w:type="spellEnd"/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 xml:space="preserve"> краски.»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«5.7 Для изготовления подгузников применяют следующие материалы: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м² 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 10700;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 xml:space="preserve"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суперабсорбент</w:t>
            </w:r>
            <w:proofErr w:type="spellEnd"/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основе полимеров акриловой кислоты;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- для защитного слоя: полимерную пленку толщиной не более 30 мкм.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) и обеспечивающих безопасность и функциональное назначение подгузников.»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«5.8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непрерывными.»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sz w:val="24"/>
                <w:szCs w:val="24"/>
              </w:rPr>
              <w:t>«</w:t>
            </w: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5.11 Маркировка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 xml:space="preserve">5.11.1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отмарывание</w:t>
            </w:r>
            <w:proofErr w:type="spellEnd"/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 xml:space="preserve"> краски не допускается.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5.11.2 Маркировка на потребительской упаковке подгузников должна содержать: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- наименование страны-изготовителя;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- правила по применению подгузника (в виде рисунков или текста);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- информацию о наличии специальных ингредиентов;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- отличительные характеристики подгузника в соответствии с техническим исполнением (в виде рисунков и/или текста);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- номер артикула (при наличии);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- количество подгузников в упаковке;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- дату (месяц, год) изготовления;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- срок годности, устанавливаемый изготовителем;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- обозначение настоящего стандарта;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- штриховой код (при наличии).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 xml:space="preserve">Допускается дополнять маркировку другими сведениями, </w:t>
            </w:r>
            <w:proofErr w:type="gramStart"/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например</w:t>
            </w:r>
            <w:proofErr w:type="gramEnd"/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5.11.3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 xml:space="preserve">5.11.4 Не допускается наносить информацию о специальных свойствах подгузника, </w:t>
            </w:r>
            <w:proofErr w:type="gramStart"/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например</w:t>
            </w:r>
            <w:proofErr w:type="gramEnd"/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 xml:space="preserve">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5.11.5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«5.12 Упаковка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Швы в пакетах из полимерной пленки должны быть заварены.</w:t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982F01" w:rsidRPr="00DC0C98" w:rsidRDefault="00982F01" w:rsidP="00982F01">
            <w:pPr>
              <w:keepNext/>
              <w:tabs>
                <w:tab w:val="left" w:pos="708"/>
              </w:tabs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Cs/>
                <w:sz w:val="24"/>
                <w:szCs w:val="24"/>
              </w:rPr>
              <w:t>Не допускается механическое повреждение упаковки, открывающее доступ к поверхности подгузника.»</w:t>
            </w:r>
          </w:p>
          <w:p w:rsidR="00982F01" w:rsidRPr="00DC0C98" w:rsidRDefault="00982F01" w:rsidP="00982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8">
              <w:rPr>
                <w:rFonts w:ascii="Times New Roman" w:hAnsi="Times New Roman"/>
                <w:sz w:val="24"/>
                <w:szCs w:val="24"/>
              </w:rPr>
              <w:t xml:space="preserve">Подгузники, размер S - объем талии/бедер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DC0C98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  <w:r w:rsidRPr="00DC0C98">
              <w:rPr>
                <w:rFonts w:ascii="Times New Roman" w:hAnsi="Times New Roman"/>
                <w:sz w:val="24"/>
                <w:szCs w:val="24"/>
              </w:rPr>
              <w:t xml:space="preserve">., с полным влагопоглощением не менее </w:t>
            </w:r>
            <w:smartTag w:uri="urn:schemas-microsoft-com:office:smarttags" w:element="metricconverter">
              <w:smartTagPr>
                <w:attr w:name="ProductID" w:val="1400 г"/>
              </w:smartTagPr>
              <w:r w:rsidRPr="00DC0C98">
                <w:rPr>
                  <w:rFonts w:ascii="Times New Roman" w:hAnsi="Times New Roman"/>
                  <w:sz w:val="24"/>
                  <w:szCs w:val="24"/>
                </w:rPr>
                <w:t>1400 г</w:t>
              </w:r>
            </w:smartTag>
            <w:r w:rsidRPr="00DC0C9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82F01" w:rsidRPr="00DC0C98" w:rsidRDefault="00982F01" w:rsidP="00982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8">
              <w:rPr>
                <w:rFonts w:ascii="Times New Roman" w:hAnsi="Times New Roman"/>
                <w:sz w:val="24"/>
                <w:szCs w:val="24"/>
              </w:rPr>
              <w:t xml:space="preserve">Подгузники, размер М - объем талии/бедер до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DC0C98">
                <w:rPr>
                  <w:rFonts w:ascii="Times New Roman" w:hAnsi="Times New Roman"/>
                  <w:sz w:val="24"/>
                  <w:szCs w:val="24"/>
                </w:rPr>
                <w:t>120 см</w:t>
              </w:r>
            </w:smartTag>
            <w:r w:rsidRPr="00DC0C98">
              <w:rPr>
                <w:rFonts w:ascii="Times New Roman" w:hAnsi="Times New Roman"/>
                <w:sz w:val="24"/>
                <w:szCs w:val="24"/>
              </w:rPr>
              <w:t xml:space="preserve">., с полным влагопоглощением не менее </w:t>
            </w:r>
            <w:smartTag w:uri="urn:schemas-microsoft-com:office:smarttags" w:element="metricconverter">
              <w:smartTagPr>
                <w:attr w:name="ProductID" w:val="1800 г"/>
              </w:smartTagPr>
              <w:r w:rsidRPr="00DC0C98">
                <w:rPr>
                  <w:rFonts w:ascii="Times New Roman" w:hAnsi="Times New Roman"/>
                  <w:sz w:val="24"/>
                  <w:szCs w:val="24"/>
                </w:rPr>
                <w:t>1800 г</w:t>
              </w:r>
            </w:smartTag>
            <w:r w:rsidRPr="00DC0C9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82F01" w:rsidRPr="00DC0C98" w:rsidRDefault="00982F01" w:rsidP="00982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8">
              <w:rPr>
                <w:rFonts w:ascii="Times New Roman" w:hAnsi="Times New Roman"/>
                <w:sz w:val="24"/>
                <w:szCs w:val="24"/>
              </w:rPr>
              <w:t xml:space="preserve">Подгузники, размер L - объем талии/бедер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DC0C98">
                <w:rPr>
                  <w:rFonts w:ascii="Times New Roman" w:hAnsi="Times New Roman"/>
                  <w:sz w:val="24"/>
                  <w:szCs w:val="24"/>
                </w:rPr>
                <w:t>150 см</w:t>
              </w:r>
            </w:smartTag>
            <w:r w:rsidRPr="00DC0C98">
              <w:rPr>
                <w:rFonts w:ascii="Times New Roman" w:hAnsi="Times New Roman"/>
                <w:sz w:val="24"/>
                <w:szCs w:val="24"/>
              </w:rPr>
              <w:t xml:space="preserve">., с полным влагопоглощением не менее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C0C98">
                <w:rPr>
                  <w:rFonts w:ascii="Times New Roman" w:hAnsi="Times New Roman"/>
                  <w:sz w:val="24"/>
                  <w:szCs w:val="24"/>
                </w:rPr>
                <w:t>2000 г</w:t>
              </w:r>
            </w:smartTag>
            <w:r w:rsidRPr="00DC0C9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82F01" w:rsidRPr="00DC0C98" w:rsidRDefault="00982F01" w:rsidP="00982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Подгузники, размер XL - объем талии/бедер до </w:t>
            </w:r>
            <w:smartTag w:uri="urn:schemas-microsoft-com:office:smarttags" w:element="metricconverter">
              <w:smartTagPr>
                <w:attr w:name="ProductID" w:val="175 см"/>
              </w:smartTagPr>
              <w:r w:rsidRPr="00DC0C98">
                <w:rPr>
                  <w:rFonts w:ascii="Times New Roman" w:hAnsi="Times New Roman"/>
                  <w:sz w:val="24"/>
                  <w:szCs w:val="24"/>
                </w:rPr>
                <w:t>175 см</w:t>
              </w:r>
            </w:smartTag>
            <w:r w:rsidRPr="00DC0C98">
              <w:rPr>
                <w:rFonts w:ascii="Times New Roman" w:hAnsi="Times New Roman"/>
                <w:sz w:val="24"/>
                <w:szCs w:val="24"/>
              </w:rPr>
              <w:t xml:space="preserve">., с полным влагопоглощением не менее </w:t>
            </w:r>
            <w:smartTag w:uri="urn:schemas-microsoft-com:office:smarttags" w:element="metricconverter">
              <w:smartTagPr>
                <w:attr w:name="ProductID" w:val="2800 г"/>
              </w:smartTagPr>
              <w:r w:rsidRPr="00DC0C98">
                <w:rPr>
                  <w:rFonts w:ascii="Times New Roman" w:hAnsi="Times New Roman"/>
                  <w:sz w:val="24"/>
                  <w:szCs w:val="24"/>
                </w:rPr>
                <w:t>2800 г</w:t>
              </w:r>
            </w:smartTag>
            <w:r w:rsidRPr="00DC0C9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82F01" w:rsidRPr="00DC0C98" w:rsidRDefault="00982F01" w:rsidP="00982F0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0C98">
              <w:rPr>
                <w:rFonts w:ascii="Times New Roman" w:hAnsi="Times New Roman"/>
                <w:b/>
                <w:sz w:val="24"/>
                <w:szCs w:val="24"/>
              </w:rPr>
              <w:t>Показатели качества подгузников:</w:t>
            </w:r>
          </w:p>
          <w:p w:rsidR="00982F01" w:rsidRPr="00DC0C98" w:rsidRDefault="00982F01" w:rsidP="00982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8">
              <w:rPr>
                <w:rFonts w:ascii="Times New Roman" w:hAnsi="Times New Roman"/>
                <w:sz w:val="24"/>
                <w:szCs w:val="24"/>
              </w:rPr>
              <w:t>Обратная сорбция -  не более 4,4 г</w:t>
            </w:r>
          </w:p>
          <w:p w:rsidR="00982F01" w:rsidRPr="00DC0C98" w:rsidRDefault="00982F01" w:rsidP="00982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8">
              <w:rPr>
                <w:rFonts w:ascii="Times New Roman" w:hAnsi="Times New Roman"/>
                <w:sz w:val="24"/>
                <w:szCs w:val="24"/>
              </w:rPr>
              <w:t>Скорость впитывания - не менее 2,3 см³/с</w:t>
            </w:r>
          </w:p>
          <w:p w:rsidR="00982F01" w:rsidRPr="00DC0C98" w:rsidRDefault="00982F01" w:rsidP="00982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8">
              <w:rPr>
                <w:rFonts w:ascii="Times New Roman" w:hAnsi="Times New Roman"/>
                <w:sz w:val="24"/>
                <w:szCs w:val="24"/>
              </w:rPr>
              <w:t>Подгузники для взрослых должны соответствовать ГОСТ Р 55082-2012.</w:t>
            </w:r>
          </w:p>
          <w:p w:rsidR="00982F01" w:rsidRDefault="00982F01" w:rsidP="00982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8">
              <w:rPr>
                <w:rFonts w:ascii="Times New Roman" w:hAnsi="Times New Roman"/>
                <w:sz w:val="24"/>
                <w:szCs w:val="24"/>
              </w:rPr>
              <w:t>Соответствие требованиям стандартов серии ГОСТ ISO 10993-1-</w:t>
            </w:r>
            <w:proofErr w:type="gramStart"/>
            <w:r w:rsidRPr="00DC0C98">
              <w:rPr>
                <w:rFonts w:ascii="Times New Roman" w:hAnsi="Times New Roman"/>
                <w:sz w:val="24"/>
                <w:szCs w:val="24"/>
              </w:rPr>
              <w:t>2011  "</w:t>
            </w:r>
            <w:proofErr w:type="gramEnd"/>
            <w:r w:rsidRPr="00DC0C98">
              <w:rPr>
                <w:rFonts w:ascii="Times New Roman" w:hAnsi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1. Оценка и исследования", ГОСТ ISO 10993-5-2011, ГОСТ ISO 10</w:t>
            </w:r>
            <w:r>
              <w:rPr>
                <w:rFonts w:ascii="Times New Roman" w:hAnsi="Times New Roman"/>
                <w:sz w:val="24"/>
                <w:szCs w:val="24"/>
              </w:rPr>
              <w:t>993-10-2011, ГОСТ Р 52770-2016.</w:t>
            </w:r>
          </w:p>
          <w:p w:rsidR="00982F01" w:rsidRPr="00DC0C98" w:rsidRDefault="00982F01" w:rsidP="00982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8">
              <w:rPr>
                <w:rFonts w:ascii="Times New Roman" w:hAnsi="Times New Roman"/>
                <w:sz w:val="24"/>
                <w:szCs w:val="24"/>
              </w:rPr>
              <w:t>Наличие регистрационного удостоверени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подгузники  обязательно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982F01" w:rsidRPr="00DC0C98" w:rsidRDefault="00982F01" w:rsidP="00982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Default="00982F01" w:rsidP="0098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F01" w:rsidRPr="00982F01" w:rsidRDefault="00982F01" w:rsidP="0098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F01">
              <w:rPr>
                <w:rFonts w:ascii="Times New Roman" w:hAnsi="Times New Roman"/>
                <w:sz w:val="24"/>
                <w:szCs w:val="24"/>
              </w:rPr>
              <w:t>17 700</w:t>
            </w:r>
          </w:p>
          <w:p w:rsidR="00982F01" w:rsidRPr="00982F01" w:rsidRDefault="00982F01" w:rsidP="0098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F01" w:rsidRPr="00982F01" w:rsidRDefault="00982F01" w:rsidP="0098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F01">
              <w:rPr>
                <w:rFonts w:ascii="Times New Roman" w:hAnsi="Times New Roman"/>
                <w:sz w:val="24"/>
                <w:szCs w:val="24"/>
              </w:rPr>
              <w:t>167 700</w:t>
            </w:r>
          </w:p>
          <w:p w:rsidR="00982F01" w:rsidRPr="00982F01" w:rsidRDefault="00982F01" w:rsidP="0098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F01" w:rsidRPr="00982F01" w:rsidRDefault="00982F01" w:rsidP="0098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82F01">
              <w:rPr>
                <w:rFonts w:ascii="Times New Roman" w:hAnsi="Times New Roman"/>
                <w:sz w:val="24"/>
                <w:szCs w:val="24"/>
              </w:rPr>
              <w:t>50 000</w:t>
            </w:r>
          </w:p>
          <w:p w:rsidR="00982F01" w:rsidRPr="00982F01" w:rsidRDefault="00982F01" w:rsidP="0098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F01" w:rsidRPr="00F60302" w:rsidRDefault="00982F01" w:rsidP="00982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F01">
              <w:rPr>
                <w:rFonts w:ascii="Times New Roman" w:hAnsi="Times New Roman"/>
                <w:sz w:val="24"/>
                <w:szCs w:val="24"/>
              </w:rPr>
              <w:lastRenderedPageBreak/>
              <w:t>29 000</w:t>
            </w:r>
          </w:p>
        </w:tc>
      </w:tr>
    </w:tbl>
    <w:p w:rsidR="00A21B5E" w:rsidRPr="00982F01" w:rsidRDefault="00A21B5E" w:rsidP="008910EB">
      <w:pPr>
        <w:pStyle w:val="3"/>
        <w:keepNext/>
        <w:spacing w:line="21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F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поставки товара:</w:t>
      </w:r>
      <w:r w:rsidRPr="00982F01">
        <w:rPr>
          <w:rFonts w:ascii="Times New Roman" w:hAnsi="Times New Roman" w:cs="Times New Roman"/>
          <w:bCs/>
          <w:sz w:val="24"/>
          <w:szCs w:val="24"/>
        </w:rPr>
        <w:t xml:space="preserve"> Способы выдачи технических средств реабилитации получателям (способ доставки): выдача технических средств реабилитации получателям осуществляется по выбору Получателя, а именно:</w:t>
      </w:r>
    </w:p>
    <w:p w:rsidR="00A21B5E" w:rsidRPr="00982F01" w:rsidRDefault="00A21B5E" w:rsidP="008910EB">
      <w:pPr>
        <w:pStyle w:val="3"/>
        <w:keepNext/>
        <w:spacing w:line="21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F01">
        <w:rPr>
          <w:rFonts w:ascii="Times New Roman" w:hAnsi="Times New Roman" w:cs="Times New Roman"/>
          <w:bCs/>
          <w:sz w:val="24"/>
          <w:szCs w:val="24"/>
        </w:rPr>
        <w:t>- по месту жительства Получателя;</w:t>
      </w:r>
    </w:p>
    <w:p w:rsidR="00A21B5E" w:rsidRPr="00982F01" w:rsidRDefault="00A21B5E" w:rsidP="008910E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F01">
        <w:rPr>
          <w:rFonts w:ascii="Times New Roman" w:hAnsi="Times New Roman" w:cs="Times New Roman"/>
          <w:bCs/>
          <w:sz w:val="24"/>
          <w:szCs w:val="24"/>
        </w:rPr>
        <w:t>- в пунктах выдачи технических средств реабилитации.</w:t>
      </w:r>
    </w:p>
    <w:p w:rsidR="00A21B5E" w:rsidRPr="00982F01" w:rsidRDefault="00A21B5E" w:rsidP="008910E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2F01">
        <w:rPr>
          <w:rFonts w:ascii="Times New Roman" w:hAnsi="Times New Roman" w:cs="Times New Roman"/>
          <w:b/>
          <w:iCs/>
          <w:sz w:val="24"/>
          <w:szCs w:val="24"/>
        </w:rPr>
        <w:t>Срок поставки товара</w:t>
      </w:r>
      <w:r w:rsidRPr="00982F01">
        <w:rPr>
          <w:rFonts w:ascii="Times New Roman" w:hAnsi="Times New Roman" w:cs="Times New Roman"/>
          <w:iCs/>
          <w:sz w:val="24"/>
          <w:szCs w:val="24"/>
        </w:rPr>
        <w:t>: с даты получения от Заказчика реестра получателей Товара до 20 августа 202</w:t>
      </w:r>
      <w:r w:rsidR="0068572D" w:rsidRPr="00982F01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Pr="00982F01">
        <w:rPr>
          <w:rFonts w:ascii="Times New Roman" w:hAnsi="Times New Roman" w:cs="Times New Roman"/>
          <w:iCs/>
          <w:sz w:val="24"/>
          <w:szCs w:val="24"/>
        </w:rPr>
        <w:t>года.</w:t>
      </w:r>
    </w:p>
    <w:p w:rsidR="00A21B5E" w:rsidRDefault="00A21B5E" w:rsidP="00A21B5E"/>
    <w:sectPr w:rsidR="00A2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56"/>
    <w:rsid w:val="0017225C"/>
    <w:rsid w:val="00265A56"/>
    <w:rsid w:val="0068572D"/>
    <w:rsid w:val="008910EB"/>
    <w:rsid w:val="00982F01"/>
    <w:rsid w:val="00A2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FB59D-3751-4893-886A-5A55238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21B5E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rsid w:val="00A21B5E"/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8">
    <w:name w:val="Знак Знак18"/>
    <w:basedOn w:val="a"/>
    <w:rsid w:val="00A21B5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A21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"/>
    <w:basedOn w:val="a7"/>
    <w:rsid w:val="00A21B5E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8">
    <w:name w:val="Normal (Web)"/>
    <w:aliases w:val="Обычный (Web)"/>
    <w:basedOn w:val="a"/>
    <w:qFormat/>
    <w:rsid w:val="00A2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1B5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"/>
    <w:next w:val="a"/>
    <w:link w:val="a9"/>
    <w:uiPriority w:val="11"/>
    <w:qFormat/>
    <w:rsid w:val="00A21B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4"/>
    <w:uiPriority w:val="11"/>
    <w:rsid w:val="00A21B5E"/>
    <w:rPr>
      <w:rFonts w:eastAsiaTheme="minorEastAsia"/>
      <w:color w:val="5A5A5A" w:themeColor="text1" w:themeTint="A5"/>
      <w:spacing w:val="15"/>
    </w:rPr>
  </w:style>
  <w:style w:type="paragraph" w:styleId="a7">
    <w:name w:val="Body Text"/>
    <w:basedOn w:val="a"/>
    <w:link w:val="aa"/>
    <w:uiPriority w:val="99"/>
    <w:semiHidden/>
    <w:unhideWhenUsed/>
    <w:rsid w:val="00A21B5E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A21B5E"/>
  </w:style>
  <w:style w:type="paragraph" w:styleId="3">
    <w:name w:val="Body Text Indent 3"/>
    <w:basedOn w:val="a"/>
    <w:link w:val="30"/>
    <w:uiPriority w:val="99"/>
    <w:semiHidden/>
    <w:unhideWhenUsed/>
    <w:rsid w:val="00A21B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1B5E"/>
    <w:rPr>
      <w:sz w:val="16"/>
      <w:szCs w:val="16"/>
    </w:rPr>
  </w:style>
  <w:style w:type="paragraph" w:customStyle="1" w:styleId="180">
    <w:name w:val=" Знак Знак18"/>
    <w:basedOn w:val="a"/>
    <w:rsid w:val="00982F0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5</cp:revision>
  <dcterms:created xsi:type="dcterms:W3CDTF">2020-11-24T08:42:00Z</dcterms:created>
  <dcterms:modified xsi:type="dcterms:W3CDTF">2020-11-24T13:09:00Z</dcterms:modified>
</cp:coreProperties>
</file>