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C7" w:rsidRPr="00844F7F" w:rsidRDefault="00E57AC7" w:rsidP="00E5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44F7F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 xml:space="preserve">РАЗДЕЛ </w:t>
      </w:r>
      <w:r w:rsidRPr="00844F7F">
        <w:rPr>
          <w:rFonts w:ascii="Times New Roman" w:eastAsia="Times New Roman" w:hAnsi="Times New Roman" w:cs="Times New Roman"/>
          <w:b/>
          <w:caps/>
          <w:sz w:val="25"/>
          <w:szCs w:val="25"/>
          <w:lang w:val="en-US" w:eastAsia="ru-RU"/>
        </w:rPr>
        <w:t>III</w:t>
      </w:r>
      <w:r w:rsidRPr="00844F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Pr="00844F7F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>Техническое задание</w:t>
      </w:r>
    </w:p>
    <w:p w:rsidR="00E57AC7" w:rsidRPr="00844F7F" w:rsidRDefault="00E57AC7" w:rsidP="00E5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844F7F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>(</w:t>
      </w:r>
      <w:r w:rsidRPr="00844F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ЗАКУПКИ</w:t>
      </w:r>
      <w:r w:rsidRPr="00844F7F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>)</w:t>
      </w:r>
    </w:p>
    <w:p w:rsidR="00E57AC7" w:rsidRPr="00844F7F" w:rsidRDefault="00E57AC7" w:rsidP="00E57AC7">
      <w:pPr>
        <w:tabs>
          <w:tab w:val="num" w:pos="3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F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Наименование и описание объекта электронного аукциона: </w:t>
      </w:r>
      <w:r w:rsidR="00BB4F08" w:rsidRPr="00BB4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№201. Поставка технических средств реабилитации - подгузников для детей для обеспечения ими в 2021 году инвалидов.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8652"/>
        <w:gridCol w:w="1256"/>
      </w:tblGrid>
      <w:tr w:rsidR="00E02648" w:rsidRPr="00E02648" w:rsidTr="00580E21">
        <w:trPr>
          <w:trHeight w:val="6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48" w:rsidRPr="00E02648" w:rsidRDefault="00E02648" w:rsidP="00580E21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02648" w:rsidRPr="00E02648" w:rsidRDefault="00E02648" w:rsidP="00580E21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48" w:rsidRPr="00E02648" w:rsidRDefault="00E02648" w:rsidP="00580E21">
            <w:pPr>
              <w:tabs>
                <w:tab w:val="left" w:pos="708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48" w:rsidRPr="00E02648" w:rsidRDefault="00E02648" w:rsidP="00580E21">
            <w:pPr>
              <w:tabs>
                <w:tab w:val="left" w:pos="708"/>
              </w:tabs>
              <w:ind w:lef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шт.</w:t>
            </w:r>
          </w:p>
        </w:tc>
      </w:tr>
      <w:tr w:rsidR="00E02648" w:rsidRPr="00E02648" w:rsidTr="00580E21">
        <w:trPr>
          <w:trHeight w:val="2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48" w:rsidRPr="00E02648" w:rsidRDefault="00E02648" w:rsidP="00580E2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48" w:rsidRPr="00E02648" w:rsidRDefault="00E02648" w:rsidP="00580E21">
            <w:pPr>
              <w:tabs>
                <w:tab w:val="left" w:pos="708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48" w:rsidRPr="00E02648" w:rsidRDefault="00E02648" w:rsidP="00580E2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02648" w:rsidRPr="00E02648" w:rsidTr="00580E21">
        <w:trPr>
          <w:trHeight w:val="9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8" w:rsidRPr="00E02648" w:rsidRDefault="00E02648" w:rsidP="00580E2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b/>
                <w:sz w:val="24"/>
                <w:szCs w:val="24"/>
              </w:rPr>
              <w:t>Подгузник для детей: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многослойное впитывающее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гелеобразующие</w:t>
            </w:r>
            <w:proofErr w:type="spellEnd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влагопоглощающие вещества (</w:t>
            </w:r>
            <w:proofErr w:type="spellStart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суперабсорбенты</w:t>
            </w:r>
            <w:proofErr w:type="spellEnd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). Гигиенические показатели подгузников, обеспечивающие их безопасность для здоровья человека, должны соответствовать нормативам. Подгузники должны обеспечивать соблюдение санитарно-гигиенических условий для инвалидов с нарушениями функций выделения. 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    Конструкция подгузника должна </w:t>
            </w:r>
            <w:proofErr w:type="gramStart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включать  (</w:t>
            </w:r>
            <w:proofErr w:type="gramEnd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со слоя, контактирующего с кожей ребенка): 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- верхний покровный слой;  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распределительный слой; 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- абсорбирующий; 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- защитный слой; 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- нижний покровный слой; 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- боковые дугообразные оборки с двух сторон подгузника, стянутые резинками;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-  застежки-липучки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 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Верхний покровный слой: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слой, который непосредственно соприкасается с кожей ребенка должен пропускать жидкость внутрь подгузника.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Распределительный слой: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слой, который расположен за верхним покровным слоем </w:t>
            </w:r>
            <w:proofErr w:type="gramStart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должен  способствовать</w:t>
            </w:r>
            <w:proofErr w:type="gramEnd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равномерному распределению жидкости внутри подгузника.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Абсорбирующий слой: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основной впитывающий слой подгузника, который должен поглощать и удерживать впитываемую жидкость внутри подгузника (целлюлозные волокна, целлюлозная вата, целлюлозное полотно с добавлением химических волокон или без них, с содержанием </w:t>
            </w:r>
            <w:proofErr w:type="spellStart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суперабсорбента</w:t>
            </w:r>
            <w:proofErr w:type="spellEnd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Защитный слой: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слой, который расположен непосредственно за абсорбирующим слоем и предотвращает проникновение жидкости наружу.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Нижний покровный слой: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слой, который расположен за защитным слоем.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Барьерные элементы: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боковые оборки должны </w:t>
            </w:r>
            <w:proofErr w:type="gramStart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быть  в</w:t>
            </w:r>
            <w:proofErr w:type="gramEnd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виде дуги через пах со стягивающими их резинками, предотвращающие проникновение жидкости на кожу ребенка.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Скрепляющие элементы: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застежки - "липучки</w:t>
            </w:r>
            <w:proofErr w:type="gramStart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"  должны</w:t>
            </w:r>
            <w:proofErr w:type="gramEnd"/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быть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Суперабсорбент</w:t>
            </w:r>
            <w:proofErr w:type="spellEnd"/>
            <w:r w:rsidRPr="00E02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влагопоглощающий материал (вещество) со способностью к гелеобразованию под влиянием впитывающей жидкости.</w:t>
            </w:r>
          </w:p>
          <w:p w:rsidR="00E02648" w:rsidRPr="00E02648" w:rsidRDefault="00E02648" w:rsidP="00C1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 Подгузники могут иметь дополнительные слои помимо вышеперечисленных, выполняющие определенные функции.</w:t>
            </w:r>
          </w:p>
          <w:p w:rsidR="00E02648" w:rsidRPr="00E02648" w:rsidRDefault="00E02648" w:rsidP="00C16E6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 Подгузники могут иметь дополнительные слои помимо вышеперечисленных, выполняющие определенные функции.</w:t>
            </w:r>
          </w:p>
          <w:p w:rsidR="00E02648" w:rsidRPr="00E02648" w:rsidRDefault="00E02648" w:rsidP="00580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8" w:rsidRPr="00E02648" w:rsidRDefault="00E02648" w:rsidP="00580E2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2648" w:rsidRPr="00E02648" w:rsidTr="00580E21">
        <w:trPr>
          <w:trHeight w:val="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48" w:rsidRPr="00E02648" w:rsidRDefault="00E02648" w:rsidP="00580E2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48" w:rsidRPr="00E02648" w:rsidRDefault="00E02648" w:rsidP="0058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17.22.12.120-00000001 Подгузники детские  </w:t>
            </w:r>
          </w:p>
          <w:p w:rsidR="00E02648" w:rsidRPr="00E02648" w:rsidRDefault="00E02648" w:rsidP="0058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22-01-17</w:t>
            </w:r>
            <w:r w:rsidR="00442A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4C9" w:rsidRPr="005164C9">
              <w:rPr>
                <w:rFonts w:ascii="Times New Roman" w:hAnsi="Times New Roman" w:cs="Times New Roman"/>
                <w:sz w:val="24"/>
                <w:szCs w:val="24"/>
              </w:rPr>
              <w:t>Подгузники для детей-инвалидов весом до 20 кг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(больших размеров, должны подходить для детей весом 20 кг включительно)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8" w:rsidRPr="00E02648" w:rsidRDefault="00442A73" w:rsidP="00580E2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54 000</w:t>
            </w:r>
          </w:p>
        </w:tc>
      </w:tr>
      <w:tr w:rsidR="00E02648" w:rsidRPr="00E02648" w:rsidTr="00580E21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8" w:rsidRPr="00E02648" w:rsidRDefault="00E02648" w:rsidP="00580E2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8" w:rsidRPr="00E02648" w:rsidRDefault="00E02648" w:rsidP="0058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17.22.12.120-00000001 Подгузники детские  </w:t>
            </w:r>
          </w:p>
          <w:p w:rsidR="00E02648" w:rsidRPr="00E02648" w:rsidRDefault="00E02648" w:rsidP="0058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>22-01-18</w:t>
            </w:r>
            <w:r w:rsidR="000873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3B3" w:rsidRPr="000873B3">
              <w:rPr>
                <w:rFonts w:ascii="Times New Roman" w:hAnsi="Times New Roman" w:cs="Times New Roman"/>
                <w:sz w:val="24"/>
                <w:szCs w:val="24"/>
              </w:rPr>
              <w:t>Подгузники для детей-инвалидов весом свыше 20 кг</w:t>
            </w:r>
            <w:r w:rsidRPr="00E02648">
              <w:rPr>
                <w:rFonts w:ascii="Times New Roman" w:hAnsi="Times New Roman" w:cs="Times New Roman"/>
                <w:sz w:val="24"/>
                <w:szCs w:val="24"/>
              </w:rPr>
              <w:t xml:space="preserve"> (сверхбольших размеров, должны подходить для детей весом до 30 кг включительно)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8" w:rsidRPr="00E02648" w:rsidRDefault="000873B3" w:rsidP="00580E2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47 000</w:t>
            </w:r>
          </w:p>
        </w:tc>
      </w:tr>
      <w:tr w:rsidR="00E02648" w:rsidRPr="00E02648" w:rsidTr="00580E21">
        <w:trPr>
          <w:jc w:val="center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48" w:rsidRPr="00E02648" w:rsidRDefault="00E02648" w:rsidP="00580E21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0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48" w:rsidRPr="00E02648" w:rsidRDefault="00F1426A" w:rsidP="00580E2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101</w:t>
            </w:r>
            <w:bookmarkStart w:id="0" w:name="_GoBack"/>
            <w:bookmarkEnd w:id="0"/>
            <w:r w:rsidR="00E0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</w:tbl>
    <w:p w:rsidR="00962948" w:rsidRDefault="00F1426A"/>
    <w:p w:rsidR="00643202" w:rsidRDefault="00643202" w:rsidP="00643202">
      <w:pPr>
        <w:pStyle w:val="a4"/>
        <w:tabs>
          <w:tab w:val="left" w:pos="-142"/>
          <w:tab w:val="left" w:pos="10773"/>
        </w:tabs>
        <w:ind w:firstLine="851"/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643202" w:rsidRPr="007C1410" w:rsidTr="00580E21">
        <w:tc>
          <w:tcPr>
            <w:tcW w:w="3190" w:type="dxa"/>
          </w:tcPr>
          <w:p w:rsidR="00643202" w:rsidRPr="007C1410" w:rsidRDefault="00643202" w:rsidP="00580E21">
            <w:pPr>
              <w:jc w:val="center"/>
              <w:rPr>
                <w:b/>
                <w:sz w:val="24"/>
                <w:szCs w:val="24"/>
              </w:rPr>
            </w:pPr>
            <w:r w:rsidRPr="007C1410">
              <w:rPr>
                <w:b/>
                <w:sz w:val="24"/>
                <w:szCs w:val="24"/>
              </w:rPr>
              <w:t>Наименование возрастной группы подгузников</w:t>
            </w:r>
          </w:p>
        </w:tc>
        <w:tc>
          <w:tcPr>
            <w:tcW w:w="3190" w:type="dxa"/>
          </w:tcPr>
          <w:p w:rsidR="00643202" w:rsidRPr="007C1410" w:rsidRDefault="00643202" w:rsidP="00580E21">
            <w:pPr>
              <w:jc w:val="center"/>
              <w:rPr>
                <w:b/>
                <w:sz w:val="24"/>
                <w:szCs w:val="24"/>
              </w:rPr>
            </w:pPr>
            <w:r w:rsidRPr="007C1410">
              <w:rPr>
                <w:b/>
                <w:sz w:val="24"/>
                <w:szCs w:val="24"/>
              </w:rPr>
              <w:t>Диапазон массы ребенка (рекомендуемый), кг.</w:t>
            </w:r>
          </w:p>
        </w:tc>
        <w:tc>
          <w:tcPr>
            <w:tcW w:w="3934" w:type="dxa"/>
          </w:tcPr>
          <w:p w:rsidR="00643202" w:rsidRPr="007C1410" w:rsidRDefault="00643202" w:rsidP="00580E21">
            <w:pPr>
              <w:jc w:val="center"/>
              <w:rPr>
                <w:b/>
                <w:sz w:val="24"/>
                <w:szCs w:val="24"/>
              </w:rPr>
            </w:pPr>
            <w:r w:rsidRPr="007C1410">
              <w:rPr>
                <w:b/>
                <w:sz w:val="24"/>
                <w:szCs w:val="24"/>
              </w:rPr>
              <w:t>Условное обозначение возрастной группы подгузников</w:t>
            </w:r>
          </w:p>
        </w:tc>
      </w:tr>
      <w:tr w:rsidR="00643202" w:rsidRPr="007C1410" w:rsidTr="00580E21">
        <w:tc>
          <w:tcPr>
            <w:tcW w:w="10314" w:type="dxa"/>
            <w:gridSpan w:val="3"/>
          </w:tcPr>
          <w:p w:rsidR="00643202" w:rsidRPr="007C1410" w:rsidRDefault="00643202" w:rsidP="00580E21">
            <w:pPr>
              <w:jc w:val="center"/>
              <w:rPr>
                <w:sz w:val="24"/>
                <w:szCs w:val="24"/>
              </w:rPr>
            </w:pPr>
            <w:r w:rsidRPr="007C1410">
              <w:rPr>
                <w:sz w:val="24"/>
                <w:szCs w:val="24"/>
              </w:rPr>
              <w:t>Для детей до одного года, ясельного, дошкольного, школьного возраста:</w:t>
            </w:r>
          </w:p>
        </w:tc>
      </w:tr>
      <w:tr w:rsidR="00643202" w:rsidRPr="007C1410" w:rsidTr="00580E21">
        <w:tc>
          <w:tcPr>
            <w:tcW w:w="3190" w:type="dxa"/>
            <w:vAlign w:val="center"/>
          </w:tcPr>
          <w:p w:rsidR="00643202" w:rsidRPr="007C1410" w:rsidRDefault="00643202" w:rsidP="00580E21">
            <w:pPr>
              <w:rPr>
                <w:sz w:val="24"/>
                <w:szCs w:val="24"/>
              </w:rPr>
            </w:pPr>
            <w:r w:rsidRPr="007C1410">
              <w:rPr>
                <w:sz w:val="24"/>
                <w:szCs w:val="24"/>
              </w:rPr>
              <w:t>- больших размеров</w:t>
            </w:r>
          </w:p>
        </w:tc>
        <w:tc>
          <w:tcPr>
            <w:tcW w:w="3190" w:type="dxa"/>
            <w:vAlign w:val="center"/>
          </w:tcPr>
          <w:p w:rsidR="00643202" w:rsidRPr="007C1410" w:rsidRDefault="00643202" w:rsidP="00580E21">
            <w:pPr>
              <w:rPr>
                <w:sz w:val="24"/>
                <w:szCs w:val="24"/>
              </w:rPr>
            </w:pPr>
            <w:r w:rsidRPr="007C1410">
              <w:rPr>
                <w:sz w:val="24"/>
                <w:szCs w:val="24"/>
              </w:rPr>
              <w:t>до 20 кг.</w:t>
            </w:r>
          </w:p>
        </w:tc>
        <w:tc>
          <w:tcPr>
            <w:tcW w:w="3934" w:type="dxa"/>
            <w:vAlign w:val="center"/>
          </w:tcPr>
          <w:p w:rsidR="00643202" w:rsidRPr="007C1410" w:rsidRDefault="00643202" w:rsidP="00580E21">
            <w:pPr>
              <w:rPr>
                <w:sz w:val="24"/>
                <w:szCs w:val="24"/>
              </w:rPr>
            </w:pPr>
            <w:r w:rsidRPr="007C1410">
              <w:rPr>
                <w:sz w:val="24"/>
                <w:szCs w:val="24"/>
              </w:rPr>
              <w:t>«Макси», «Макси +»</w:t>
            </w:r>
          </w:p>
        </w:tc>
      </w:tr>
      <w:tr w:rsidR="00643202" w:rsidRPr="007C1410" w:rsidTr="00580E21">
        <w:tc>
          <w:tcPr>
            <w:tcW w:w="3190" w:type="dxa"/>
            <w:vAlign w:val="center"/>
          </w:tcPr>
          <w:p w:rsidR="00643202" w:rsidRPr="007C1410" w:rsidRDefault="00643202" w:rsidP="00580E21">
            <w:pPr>
              <w:rPr>
                <w:sz w:val="24"/>
                <w:szCs w:val="24"/>
                <w:vertAlign w:val="superscript"/>
              </w:rPr>
            </w:pPr>
            <w:r w:rsidRPr="007C1410">
              <w:rPr>
                <w:sz w:val="24"/>
                <w:szCs w:val="24"/>
              </w:rPr>
              <w:t>- сверхбольших размеров</w:t>
            </w:r>
          </w:p>
        </w:tc>
        <w:tc>
          <w:tcPr>
            <w:tcW w:w="3190" w:type="dxa"/>
            <w:vAlign w:val="center"/>
          </w:tcPr>
          <w:p w:rsidR="00643202" w:rsidRPr="007C1410" w:rsidRDefault="00643202" w:rsidP="00580E21">
            <w:pPr>
              <w:rPr>
                <w:sz w:val="24"/>
                <w:szCs w:val="24"/>
              </w:rPr>
            </w:pPr>
            <w:r w:rsidRPr="007C1410">
              <w:rPr>
                <w:sz w:val="24"/>
                <w:szCs w:val="24"/>
              </w:rPr>
              <w:t>свыше 20 кг.</w:t>
            </w:r>
          </w:p>
        </w:tc>
        <w:tc>
          <w:tcPr>
            <w:tcW w:w="3934" w:type="dxa"/>
            <w:vAlign w:val="center"/>
          </w:tcPr>
          <w:p w:rsidR="00643202" w:rsidRPr="007C1410" w:rsidRDefault="00643202" w:rsidP="00580E21">
            <w:pPr>
              <w:rPr>
                <w:sz w:val="24"/>
                <w:szCs w:val="24"/>
              </w:rPr>
            </w:pPr>
            <w:r w:rsidRPr="007C1410">
              <w:rPr>
                <w:sz w:val="24"/>
                <w:szCs w:val="24"/>
              </w:rPr>
              <w:t>«Юниор»</w:t>
            </w:r>
          </w:p>
        </w:tc>
      </w:tr>
    </w:tbl>
    <w:p w:rsidR="00643202" w:rsidRDefault="00643202" w:rsidP="00643202">
      <w:pPr>
        <w:pStyle w:val="a4"/>
        <w:tabs>
          <w:tab w:val="left" w:pos="-142"/>
          <w:tab w:val="left" w:pos="10773"/>
        </w:tabs>
        <w:ind w:firstLine="851"/>
      </w:pPr>
    </w:p>
    <w:p w:rsidR="00643202" w:rsidRDefault="00643202" w:rsidP="00643202">
      <w:pPr>
        <w:pStyle w:val="a4"/>
        <w:tabs>
          <w:tab w:val="left" w:pos="-142"/>
          <w:tab w:val="left" w:pos="10773"/>
        </w:tabs>
        <w:ind w:firstLine="851"/>
      </w:pPr>
      <w:r>
        <w:t>В подгузниках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ind w:firstLine="851"/>
      </w:pPr>
      <w:r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>
        <w:t>выщипывания</w:t>
      </w:r>
      <w:proofErr w:type="spellEnd"/>
      <w:r>
        <w:t xml:space="preserve"> волокон с поверхности изделий и </w:t>
      </w:r>
      <w:proofErr w:type="spellStart"/>
      <w:r>
        <w:t>отмарывания</w:t>
      </w:r>
      <w:proofErr w:type="spellEnd"/>
      <w:r>
        <w:t xml:space="preserve"> краски.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Подгузники должны соответствовать требованиям ГОСТ ISO 10993-1-</w:t>
      </w:r>
      <w:proofErr w:type="gramStart"/>
      <w:r>
        <w:t>2011  «</w:t>
      </w:r>
      <w:proofErr w:type="gramEnd"/>
      <w:r>
        <w:t>Изделия медицинские. Оценка биологического действия медицинских изделий. Часть 1. Оценка и исследования», ГОСТ Р 52770-2016 «Изделия медицинские. Требования безопасности. Методы санитарно-химических и токсикологических испытаний», ГОСТ Р 52557-2011 «Подгузники детские бумажные. Общие технические условия.»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lastRenderedPageBreak/>
        <w:t xml:space="preserve">Маркировка упаковки </w:t>
      </w:r>
      <w:proofErr w:type="gramStart"/>
      <w:r>
        <w:t>подгузников  должна</w:t>
      </w:r>
      <w:proofErr w:type="gramEnd"/>
      <w:r>
        <w:t xml:space="preserve"> включать: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наименование страны-изготовителя;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наименование и местонахождение предприятия-изготовителя, товарный знак (при наличии);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наименование и размер изделий;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 xml:space="preserve">- обозначение </w:t>
      </w:r>
      <w:proofErr w:type="spellStart"/>
      <w:r>
        <w:t>впитываемости</w:t>
      </w:r>
      <w:proofErr w:type="spellEnd"/>
      <w:r>
        <w:t xml:space="preserve"> изделия (при наличии);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отличительные характеристики изделий в соответствии с их техническим исполнением (при наличии);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номер артикула (при наличии);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количество изделий в упаковке;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дату (месяц, год) изготовления;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срок годности, установленный изготовителем (при наличии);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указания по утилизации: «Не бросать в канализацию»;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правила по применению (при наличии);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штриховой код изделия (при наличии);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информацию о сертификации (при наличии).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наименование страны-изготовителя;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 xml:space="preserve">Упаковка подгузников должна обеспечивать их защиту от повреждений, порчи (изнашивания), или загрязнения, от воздействия механических и климатических факторов во время хранения и транспортирования до места жительства </w:t>
      </w:r>
      <w:proofErr w:type="gramStart"/>
      <w:r>
        <w:t>инвалида  или</w:t>
      </w:r>
      <w:proofErr w:type="gramEnd"/>
      <w:r>
        <w:t xml:space="preserve"> до пункта (пунктов) выдачи.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Сырье и материалы, применяемые для изготовления подгузников,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Подгузники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43202" w:rsidRDefault="00643202" w:rsidP="0064320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 xml:space="preserve">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6803F6" w:rsidRPr="006803F6" w:rsidRDefault="00643202" w:rsidP="006803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EE">
        <w:rPr>
          <w:rFonts w:ascii="Times New Roman" w:hAnsi="Times New Roman" w:cs="Times New Roman"/>
          <w:b/>
          <w:sz w:val="24"/>
          <w:szCs w:val="24"/>
        </w:rPr>
        <w:t>Сроки пользования</w:t>
      </w:r>
      <w:r w:rsidRPr="009334EE">
        <w:rPr>
          <w:rFonts w:ascii="Times New Roman" w:hAnsi="Times New Roman" w:cs="Times New Roman"/>
          <w:sz w:val="24"/>
          <w:szCs w:val="24"/>
        </w:rPr>
        <w:t xml:space="preserve">: Товар должен иметь установленный производителем срок пользования, который со дня подписания Акта сдачи-приемки Товара </w:t>
      </w:r>
      <w:proofErr w:type="gramStart"/>
      <w:r w:rsidRPr="009334EE">
        <w:rPr>
          <w:rFonts w:ascii="Times New Roman" w:hAnsi="Times New Roman" w:cs="Times New Roman"/>
          <w:sz w:val="24"/>
          <w:szCs w:val="24"/>
        </w:rPr>
        <w:t>Получателем,  является</w:t>
      </w:r>
      <w:proofErr w:type="gramEnd"/>
      <w:r w:rsidRPr="009334EE">
        <w:rPr>
          <w:rFonts w:ascii="Times New Roman" w:hAnsi="Times New Roman" w:cs="Times New Roman"/>
          <w:sz w:val="24"/>
          <w:szCs w:val="24"/>
        </w:rPr>
        <w:t xml:space="preserve"> не меньше срока пользования,  утвержденного 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57356" w:rsidRPr="006803F6" w:rsidRDefault="00C57356" w:rsidP="006803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3F6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6803F6">
        <w:rPr>
          <w:rFonts w:ascii="Times New Roman" w:hAnsi="Times New Roman" w:cs="Times New Roman"/>
          <w:sz w:val="24"/>
          <w:szCs w:val="24"/>
        </w:rPr>
        <w:t>Российская Федерация, Республика Северная Осетия-Алания. Поставка должна осуществляться по месту нахождения Получателя или по месту нахождения пункта (</w:t>
      </w:r>
      <w:proofErr w:type="gramStart"/>
      <w:r w:rsidRPr="006803F6">
        <w:rPr>
          <w:rFonts w:ascii="Times New Roman" w:hAnsi="Times New Roman" w:cs="Times New Roman"/>
          <w:sz w:val="24"/>
          <w:szCs w:val="24"/>
        </w:rPr>
        <w:t>пунктов)  выдачи</w:t>
      </w:r>
      <w:proofErr w:type="gramEnd"/>
      <w:r w:rsidRPr="006803F6">
        <w:rPr>
          <w:rFonts w:ascii="Times New Roman" w:hAnsi="Times New Roman" w:cs="Times New Roman"/>
          <w:sz w:val="24"/>
          <w:szCs w:val="24"/>
        </w:rPr>
        <w:t>, организованных Поставщиком.</w:t>
      </w:r>
    </w:p>
    <w:p w:rsidR="00C57356" w:rsidRPr="00C57356" w:rsidRDefault="00C57356" w:rsidP="006803F6">
      <w:pPr>
        <w:keepNext/>
        <w:shd w:val="clear" w:color="auto" w:fill="FFFFFF"/>
        <w:tabs>
          <w:tab w:val="left" w:pos="567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356">
        <w:rPr>
          <w:rFonts w:ascii="Times New Roman" w:hAnsi="Times New Roman" w:cs="Times New Roman"/>
          <w:b/>
          <w:sz w:val="24"/>
          <w:szCs w:val="24"/>
        </w:rPr>
        <w:t xml:space="preserve">Сроки поставки товара: </w:t>
      </w:r>
      <w:r w:rsidRPr="00C57356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 момента заключения контракта на складе поставщика, расположенного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57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2021</w:t>
      </w:r>
      <w:r w:rsidRPr="00C57356">
        <w:rPr>
          <w:rFonts w:ascii="Times New Roman" w:hAnsi="Times New Roman" w:cs="Times New Roman"/>
          <w:sz w:val="24"/>
          <w:szCs w:val="24"/>
        </w:rPr>
        <w:t xml:space="preserve"> года, на основании Направления в течение 7 (семи) дней с момента получения направленных списков Получателей от Заказчика при представлении им паспорта и Направления, выдаваемого Заказчиком. </w:t>
      </w:r>
    </w:p>
    <w:p w:rsidR="003A13FB" w:rsidRDefault="003A13FB" w:rsidP="00643202">
      <w:pPr>
        <w:pStyle w:val="a4"/>
        <w:tabs>
          <w:tab w:val="left" w:pos="-142"/>
          <w:tab w:val="left" w:pos="10773"/>
        </w:tabs>
        <w:ind w:firstLine="709"/>
      </w:pPr>
    </w:p>
    <w:p w:rsidR="003A13FB" w:rsidRDefault="003A13FB" w:rsidP="00643202">
      <w:pPr>
        <w:pStyle w:val="a4"/>
        <w:tabs>
          <w:tab w:val="left" w:pos="-142"/>
          <w:tab w:val="left" w:pos="10773"/>
        </w:tabs>
        <w:ind w:firstLine="709"/>
      </w:pPr>
    </w:p>
    <w:p w:rsidR="00643202" w:rsidRDefault="00643202" w:rsidP="00643202">
      <w:pPr>
        <w:pStyle w:val="a4"/>
        <w:tabs>
          <w:tab w:val="left" w:pos="-142"/>
          <w:tab w:val="left" w:pos="10773"/>
        </w:tabs>
        <w:ind w:firstLine="709"/>
      </w:pPr>
      <w:r>
        <w:lastRenderedPageBreak/>
        <w:t>Во исполнение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п. 6 Правил использования каталога товаров, работ, услуг для обеспечения государственных и муниципальных нужд (утв. постановлением Правительства РФ от 8 февраля 2017 г. N 145), Заказчиком при описании объекта закупки применены дополнительные функциональные, технические, качественные, эксплуатационные характеристики товара, работы, услуги, которые не предусмотрены в позиции каталога.</w:t>
      </w:r>
    </w:p>
    <w:p w:rsidR="00643202" w:rsidRDefault="00643202" w:rsidP="00643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202">
        <w:rPr>
          <w:rFonts w:ascii="Times New Roman" w:hAnsi="Times New Roman" w:cs="Times New Roman"/>
          <w:sz w:val="24"/>
          <w:szCs w:val="24"/>
        </w:rPr>
        <w:t>В связи с чем, заказчик, руководствуясь частью 2 статьи 33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использовал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Заказчика, на основе анализа технических и качественных характеристик, имеющихся на рынке РФ, исходя из потребностей Заказчика.</w:t>
      </w:r>
    </w:p>
    <w:p w:rsidR="003A13FB" w:rsidRDefault="003A13FB" w:rsidP="00643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322" w:rsidRDefault="003A13FB" w:rsidP="00296322">
      <w:pPr>
        <w:pStyle w:val="a4"/>
        <w:tabs>
          <w:tab w:val="left" w:pos="-142"/>
          <w:tab w:val="left" w:pos="10773"/>
        </w:tabs>
        <w:ind w:firstLine="709"/>
      </w:pPr>
      <w:r w:rsidRPr="003A13FB">
        <w:t xml:space="preserve">Ввиду отсутствия описания объекта закупки в </w:t>
      </w:r>
      <w:proofErr w:type="gramStart"/>
      <w:r w:rsidRPr="003A13FB">
        <w:t>Каталоге  товаров</w:t>
      </w:r>
      <w:proofErr w:type="gramEnd"/>
      <w:r w:rsidRPr="003A13FB">
        <w:t>, работ, услуг для обеспечения государственных и муниципальных нужд (КТРУ), техническое задание составлено на основании следующих документов:</w:t>
      </w:r>
    </w:p>
    <w:p w:rsidR="00296322" w:rsidRDefault="00296322" w:rsidP="0029632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ГОСТ ISO 10993-1-</w:t>
      </w:r>
      <w:proofErr w:type="gramStart"/>
      <w:r>
        <w:t>2011  «</w:t>
      </w:r>
      <w:proofErr w:type="gramEnd"/>
      <w:r>
        <w:t>Изделия медицинские. Оценка биологического действия медицинских изделий. Часть 1. Оценка и исследования», ГОСТ Р 52770-2016 «Изделия медицинские. Требования безопасности. Методы санитарно-химических и токсикологических испытаний», ГОСТ Р 52557-2011 Подгузники детские бумажные. Общие технические условия.</w:t>
      </w:r>
    </w:p>
    <w:p w:rsidR="00296322" w:rsidRDefault="00296322" w:rsidP="00296322">
      <w:pPr>
        <w:pStyle w:val="a4"/>
        <w:tabs>
          <w:tab w:val="left" w:pos="-142"/>
          <w:tab w:val="left" w:pos="10773"/>
        </w:tabs>
        <w:spacing w:after="0"/>
        <w:ind w:firstLine="851"/>
      </w:pPr>
      <w:r>
        <w:t>- Общероссийский классификатор: «ОК 015-94 (МК 002-97). Общероссийский классификатор единиц измерения».</w:t>
      </w:r>
    </w:p>
    <w:p w:rsidR="003A13FB" w:rsidRPr="00643202" w:rsidRDefault="003A13FB" w:rsidP="00643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3FB" w:rsidRPr="00643202" w:rsidSect="00E57A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03"/>
    <w:rsid w:val="000873B3"/>
    <w:rsid w:val="001C7F0B"/>
    <w:rsid w:val="001D4AAB"/>
    <w:rsid w:val="00291F03"/>
    <w:rsid w:val="00296322"/>
    <w:rsid w:val="002C33F2"/>
    <w:rsid w:val="003A13FB"/>
    <w:rsid w:val="00442A73"/>
    <w:rsid w:val="00467D9E"/>
    <w:rsid w:val="005164C9"/>
    <w:rsid w:val="00643202"/>
    <w:rsid w:val="006803F6"/>
    <w:rsid w:val="007C1410"/>
    <w:rsid w:val="00837C0B"/>
    <w:rsid w:val="008969F4"/>
    <w:rsid w:val="009334EE"/>
    <w:rsid w:val="009B7228"/>
    <w:rsid w:val="00A82493"/>
    <w:rsid w:val="00B80780"/>
    <w:rsid w:val="00BA43F7"/>
    <w:rsid w:val="00BB4F08"/>
    <w:rsid w:val="00C16E65"/>
    <w:rsid w:val="00C57356"/>
    <w:rsid w:val="00CE266A"/>
    <w:rsid w:val="00D24C82"/>
    <w:rsid w:val="00E02648"/>
    <w:rsid w:val="00E57AC7"/>
    <w:rsid w:val="00F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75328-D1B8-4F0C-83EE-7E068D14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4320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4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3F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C57356"/>
    <w:pPr>
      <w:tabs>
        <w:tab w:val="num" w:pos="36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Кокоева Виктория Владимировна</dc:creator>
  <cp:keywords/>
  <dc:description/>
  <cp:lastModifiedBy>Кокоева Виктория Владимировна</cp:lastModifiedBy>
  <cp:revision>35</cp:revision>
  <cp:lastPrinted>2020-11-11T08:36:00Z</cp:lastPrinted>
  <dcterms:created xsi:type="dcterms:W3CDTF">2020-11-11T08:09:00Z</dcterms:created>
  <dcterms:modified xsi:type="dcterms:W3CDTF">2020-11-26T08:08:00Z</dcterms:modified>
</cp:coreProperties>
</file>