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BD" w:rsidRDefault="00073FBD" w:rsidP="00073FBD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Спецификация</w:t>
      </w:r>
    </w:p>
    <w:p w:rsidR="00073FBD" w:rsidRPr="00CF4F1C" w:rsidRDefault="00073FBD" w:rsidP="00073F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F1C">
        <w:rPr>
          <w:b/>
          <w:iCs/>
        </w:rPr>
        <w:t xml:space="preserve">         на </w:t>
      </w:r>
      <w:r>
        <w:rPr>
          <w:b/>
          <w:iCs/>
        </w:rPr>
        <w:t>п</w:t>
      </w:r>
      <w:r w:rsidRPr="00441462">
        <w:rPr>
          <w:b/>
        </w:rPr>
        <w:t>оставк</w:t>
      </w:r>
      <w:r>
        <w:rPr>
          <w:b/>
        </w:rPr>
        <w:t>у</w:t>
      </w:r>
      <w:r w:rsidRPr="00441462">
        <w:rPr>
          <w:b/>
        </w:rPr>
        <w:t xml:space="preserve"> транспортных средств (автомобилей) с адаптированными органами управления для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</w:p>
    <w:p w:rsidR="00073FBD" w:rsidRPr="00CF4F1C" w:rsidRDefault="00073FBD" w:rsidP="00073F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3FBD" w:rsidRDefault="00073FBD" w:rsidP="00073F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1. Объект закупки: </w:t>
      </w:r>
      <w:r>
        <w:rPr>
          <w:rFonts w:ascii="LiberationSerif-Bold" w:hAnsi="LiberationSerif-Bold" w:cs="LiberationSerif-Bold"/>
          <w:bCs/>
        </w:rPr>
        <w:t>Поставка</w:t>
      </w:r>
      <w:r>
        <w:rPr>
          <w:rFonts w:ascii="LiberationSerif-Bold" w:hAnsi="LiberationSerif-Bold" w:cs="LiberationSerif-Bold"/>
          <w:b/>
          <w:bCs/>
        </w:rPr>
        <w:t xml:space="preserve"> </w:t>
      </w:r>
      <w:r>
        <w:rPr>
          <w:rFonts w:ascii="LiberationSerif-Bold" w:hAnsi="LiberationSerif-Bold" w:cs="LiberationSerif-Bold"/>
          <w:bCs/>
        </w:rPr>
        <w:t>транспортных средств (автомобилей) с адаптированными органами управления для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color w:val="FF0000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2. Требования к условиям поставки: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2.1. Транспортные средства (далее – автомобили) с адаптированными органами управления,</w:t>
      </w:r>
      <w:r>
        <w:rPr>
          <w:rFonts w:ascii="LiberationSerif-Bold" w:hAnsi="LiberationSerif-Bold" w:cs="LiberationSerif-Bold"/>
          <w:bCs/>
        </w:rPr>
        <w:t xml:space="preserve"> предназначенные для застрахованных лиц, получивших повреждение здоровья вследствие несчастного случая на производстве и профессионального заболевания, используемые для их реабилитации</w:t>
      </w:r>
      <w:r>
        <w:rPr>
          <w:rFonts w:ascii="LiberationSerif" w:hAnsi="LiberationSerif" w:cs="LiberationSerif"/>
        </w:rPr>
        <w:t xml:space="preserve"> (далее – Товар)</w:t>
      </w:r>
      <w:r>
        <w:rPr>
          <w:rFonts w:ascii="LiberationSerif" w:hAnsi="LiberationSerif" w:cs="LiberationSerif"/>
          <w:color w:val="FF0000"/>
        </w:rPr>
        <w:t xml:space="preserve"> </w:t>
      </w:r>
      <w:r>
        <w:rPr>
          <w:rFonts w:ascii="LiberationSerif" w:hAnsi="LiberationSerif" w:cs="LiberationSerif"/>
        </w:rPr>
        <w:t xml:space="preserve">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  <w:r>
        <w:rPr>
          <w:rFonts w:ascii="LiberationSerif" w:hAnsi="LiberationSerif" w:cs="LiberationSerif"/>
          <w:b/>
        </w:rPr>
        <w:t>ОКПД2</w:t>
      </w:r>
      <w:r>
        <w:rPr>
          <w:rFonts w:ascii="LiberationSerif" w:hAnsi="LiberationSerif" w:cs="LiberationSerif"/>
        </w:rPr>
        <w:t xml:space="preserve"> - 29.10.59.390.</w:t>
      </w:r>
    </w:p>
    <w:p w:rsidR="00073FBD" w:rsidRDefault="00073FBD" w:rsidP="00073FB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2.2.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2.3. Автомобили должны соответствовать Коду по Общероссийскому классификатору</w:t>
      </w:r>
      <w:r>
        <w:t xml:space="preserve"> продукции по видам экономической деятельности ОК 034-2014 (КПЕС 2008), </w:t>
      </w:r>
      <w:r>
        <w:rPr>
          <w:rFonts w:ascii="LiberationSerif" w:hAnsi="LiberationSerif" w:cs="LiberationSerif"/>
        </w:rPr>
        <w:t>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 (в соответствии с  Постановлением Правительства Российской Федерации от 30.09.2015 года № 1042).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2.4. Автомобили должны быть легковыми.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2.5. Автомобили должны быть новыми, ранее не бывшими в эксплуатации.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2.6. Автомобили должны быть 2021 года изготовления.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2.7. Автомобили, предназначенные для лиц с ограниченными физическими возможностями, с различными нарушениями функций (без левой ноги, без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2.8. Специальные средства управления (адаптированные органы управления) на автомобилях должны быть изготовлены и установлены промышленным способом.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2.9. Специальные средства управления (адаптированные органы управления) должны иметь сертификат соответствия и быть сертифицированными в составе автомобилей.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lastRenderedPageBreak/>
        <w:t>2.10. Комплекты документов на автомобили должны находиться внутри автомобилей.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3. Требования к документам, подтверждающим соответствие автомобилей установленным требованиям: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3.1. Одобрение типа транспортного средства, выданное в соответствии с требованиями ТР ТС 018/2011.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3.2. Сертификат соответствия на устройство ручного управления автомобилем категории М1 (для лица с ограниченными физическими возможностями с различными уровнями поражений (без левой ноги, без обеих ног).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4. Документы, передаваемые вместе с автомобилями: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гарантийный талон на автомобиль;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выписка из электронного паспорта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в отношении колесных транспортных средств»;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сервисная книжка;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руководство по эксплуатации автомобиля;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договор между Заказчиком (страховщиком), Поставщиком и Получателем (застрахованным лицом) о приобретении Получателем (застрахованным лицом) автомобиля и оплате его стоимости Заказчиком (страховщиком);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копия одобрения типа транспортного средства;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ноги, левой ноги, обеих ног);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5. Требования к количеству Товара: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ab/>
        <w:t xml:space="preserve"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 социального страхования Российской Федерации по Республике Бурятия – 5 шт., в </w:t>
      </w:r>
      <w:proofErr w:type="spellStart"/>
      <w:r>
        <w:rPr>
          <w:rFonts w:ascii="LiberationSerif" w:hAnsi="LiberationSerif" w:cs="LiberationSerif"/>
        </w:rPr>
        <w:t>т.ч</w:t>
      </w:r>
      <w:proofErr w:type="spellEnd"/>
      <w:r>
        <w:rPr>
          <w:rFonts w:ascii="LiberationSerif" w:hAnsi="LiberationSerif" w:cs="LiberationSerif"/>
        </w:rPr>
        <w:t xml:space="preserve">. </w:t>
      </w:r>
    </w:p>
    <w:p w:rsidR="00073FBD" w:rsidRDefault="00073FBD" w:rsidP="00073FBD">
      <w:pPr>
        <w:ind w:firstLine="708"/>
        <w:jc w:val="both"/>
      </w:pPr>
      <w:r>
        <w:t>- транспортное средство (автомобиль),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или профессионального заболевания (без левой ноги) – 1 штука;</w:t>
      </w:r>
    </w:p>
    <w:p w:rsidR="00073FBD" w:rsidRDefault="00073FBD" w:rsidP="00073FBD">
      <w:pPr>
        <w:ind w:firstLine="708"/>
        <w:jc w:val="both"/>
      </w:pPr>
      <w:r>
        <w:t>- транспортное средство (автомобиль),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или профессионального заболевания (без обеих ног) – 4 штуки.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6. Требования к техническим характеристикам товара: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060"/>
        <w:gridCol w:w="2520"/>
      </w:tblGrid>
      <w:tr w:rsidR="00073FBD" w:rsidTr="00531069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№</w:t>
            </w:r>
          </w:p>
          <w:p w:rsidR="00073FBD" w:rsidRDefault="00073FBD" w:rsidP="00531069">
            <w:pPr>
              <w:keepNext/>
              <w:jc w:val="both"/>
            </w:pPr>
            <w: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автомобиля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характеристики используемого товара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</w:pPr>
            <w:r>
              <w:rPr>
                <w:rFonts w:ascii="LiberationSerif" w:hAnsi="LiberationSerif" w:cs="LiberationSerif"/>
              </w:rPr>
              <w:t>Категория автомобиля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</w:pPr>
            <w:r>
              <w:rPr>
                <w:rFonts w:ascii="LiberationSerif" w:hAnsi="LiberationSerif" w:cs="LiberationSerif"/>
              </w:rPr>
              <w:t>М1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Тип кузова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седан или </w:t>
            </w:r>
            <w:proofErr w:type="spellStart"/>
            <w:r>
              <w:rPr>
                <w:rFonts w:ascii="LiberationSerif" w:hAnsi="LiberationSerif" w:cs="LiberationSerif"/>
              </w:rPr>
              <w:t>хэтчбек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Количество дверей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 не менее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Экологический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не менее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Колесная формула/ведущие колеса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 х 2 / передние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Схема компоновки автомобиля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переднеприводная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Расположение двигателя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переднее поперечное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Тип двигателя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- четырехтактный, бензиновый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Трансмиссия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механическая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Коробка передач (тип)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с автоматическим управлением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Двигатель внутреннего сгорания (рабочий объем), см 3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не более 1600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Оборудование автомобиля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в соответствии с пунктом 15 Приложения № 3 к ТР ТС 018/2011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  <w:tr w:rsidR="00073FBD" w:rsidTr="00531069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jc w:val="both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Топливо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D" w:rsidRDefault="00073FBD" w:rsidP="00531069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бензин с октановым числом не менее 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D" w:rsidRDefault="00073FBD" w:rsidP="00531069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</w:tbl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7. Условия передачи и приемки автомобиля: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color w:val="FF0000"/>
        </w:rPr>
      </w:pPr>
      <w:r>
        <w:rPr>
          <w:rFonts w:ascii="LiberationSerif" w:hAnsi="LiberationSerif" w:cs="LiberationSerif"/>
        </w:rPr>
        <w:tab/>
        <w:t>Передача автомобиля должна осуществляться со склада Поставщика (представителя Поставщика, действующего на основании доверенности) при представлении Получателем (его доверенным лицом) паспорта и Направления, выдаваемого Заказчиком.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8. Место поставки автомобилей: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bCs/>
        </w:rPr>
      </w:pPr>
      <w:r>
        <w:rPr>
          <w:rFonts w:ascii="LiberationSerif-Bold" w:hAnsi="LiberationSerif-Bold" w:cs="LiberationSerif-Bold"/>
          <w:bCs/>
        </w:rPr>
        <w:tab/>
      </w:r>
      <w:r>
        <w:rPr>
          <w:bCs/>
        </w:rPr>
        <w:t xml:space="preserve">Российская Федерация, Республика Бурятия, </w:t>
      </w:r>
      <w:proofErr w:type="spellStart"/>
      <w:r>
        <w:rPr>
          <w:bCs/>
        </w:rPr>
        <w:t>г.Улан</w:t>
      </w:r>
      <w:proofErr w:type="spellEnd"/>
      <w:r>
        <w:rPr>
          <w:bCs/>
        </w:rPr>
        <w:t>-Удэ.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073FBD" w:rsidRDefault="00073FBD" w:rsidP="00073F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9. Порядок формирования цены:</w:t>
      </w:r>
    </w:p>
    <w:p w:rsidR="00073FBD" w:rsidRDefault="00073FBD" w:rsidP="00073FBD">
      <w:pPr>
        <w:autoSpaceDE w:val="0"/>
        <w:autoSpaceDN w:val="0"/>
        <w:adjustRightInd w:val="0"/>
        <w:jc w:val="both"/>
      </w:pPr>
      <w:r>
        <w:tab/>
      </w:r>
    </w:p>
    <w:p w:rsidR="00073FBD" w:rsidRDefault="00073FBD" w:rsidP="00073FB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Контракта (Договора) включает в себя: стоимость Товара, расходы, связанные с доставкой, разгрузкой-погрузкой, размещением в местах хранения Поставщика, стоимость </w:t>
      </w:r>
      <w:r>
        <w:rPr>
          <w:rFonts w:ascii="Times New Roman" w:hAnsi="Times New Roman" w:cs="Times New Roman"/>
        </w:rPr>
        <w:lastRenderedPageBreak/>
        <w:t>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 (Договора).</w:t>
      </w:r>
    </w:p>
    <w:p w:rsidR="00073FBD" w:rsidRDefault="00073FBD" w:rsidP="00073FBD">
      <w:pPr>
        <w:autoSpaceDE w:val="0"/>
        <w:autoSpaceDN w:val="0"/>
        <w:adjustRightInd w:val="0"/>
        <w:jc w:val="both"/>
      </w:pPr>
      <w: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073FBD" w:rsidRDefault="00073FBD" w:rsidP="00073FBD">
      <w:pPr>
        <w:autoSpaceDE w:val="0"/>
        <w:autoSpaceDN w:val="0"/>
        <w:adjustRightInd w:val="0"/>
        <w:jc w:val="center"/>
        <w:rPr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10. Условия оплаты: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tab/>
        <w:t>Оплата будет произведена по безналичному расчету с расчетного счета Заказчика на расчетный счет Поставщика по факту поставки Товара на основании счета Поставщика, Актов поставки Товара (подписанных Заказчиком) с приложенными копиями Актов сдачи-приемки Товара и счетов - фактур, Реестра выдачи Товара, а также по одному экземпляру Получателю: Акта сдачи – приемки Товара Получателем, Договора</w:t>
      </w:r>
      <w:r>
        <w:rPr>
          <w:rFonts w:ascii="LiberationSerif" w:hAnsi="LiberationSerif" w:cs="LiberationSerif"/>
        </w:rPr>
        <w:t xml:space="preserve">, отрывного талона к Направлению, копии паспорта транспортного средства и накладных. 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ab/>
        <w:t>После выполнения контрактных обязательств Стороны подписывают Акт выверки расчетов.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ab/>
        <w:t>Документы, необходимые для оплаты, представляются Заказчику не позднее 15 декабря 2021 года.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11. </w:t>
      </w:r>
      <w:r>
        <w:rPr>
          <w:rFonts w:ascii="LiberationSerif" w:hAnsi="LiberationSerif" w:cs="LiberationSerif"/>
          <w:b/>
          <w:bCs/>
        </w:rPr>
        <w:t>Обязательные условия: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11.1. Заказчик передает Реестр получателя Товара Поставщику необходимый для обеспечения застрахованных лиц автомобилями.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11.2. При выдаче Товара Получателю Поставщик оформляет следующие документы: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Акт сдачи-приемки Товара Получателем;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•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11.3. Не позднее 3 дней с момента поступления, Поставщик обязан сообщить Заказчику о факте поступления автомобилей на склад Поставщика и обеспечить бесплатное хранение автомобилей не менее чем 10 дней до даты поставки Заказчику.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11.4.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</w:pPr>
      <w:r>
        <w:rPr>
          <w:rFonts w:ascii="LiberationSerif-Bold" w:hAnsi="LiberationSerif-Bold" w:cs="LiberationSerif-Bold"/>
          <w:b/>
          <w:bCs/>
        </w:rPr>
        <w:t xml:space="preserve">12. </w:t>
      </w:r>
      <w:r>
        <w:rPr>
          <w:rFonts w:ascii="LiberationSerif" w:hAnsi="LiberationSerif" w:cs="LiberationSerif"/>
          <w:b/>
          <w:bCs/>
        </w:rPr>
        <w:t xml:space="preserve">Срок поставки товара:  </w:t>
      </w:r>
      <w:r w:rsidRPr="00CF4F1C">
        <w:t>со дня, следующего за днем заключения контракта</w:t>
      </w:r>
      <w:r>
        <w:t xml:space="preserve">, </w:t>
      </w:r>
    </w:p>
    <w:p w:rsidR="00073FBD" w:rsidRDefault="00073FBD" w:rsidP="00073FBD">
      <w:pPr>
        <w:autoSpaceDE w:val="0"/>
        <w:autoSpaceDN w:val="0"/>
        <w:adjustRightInd w:val="0"/>
        <w:jc w:val="center"/>
        <w:rPr>
          <w:b/>
        </w:rPr>
      </w:pPr>
      <w:r w:rsidRPr="00E5031D">
        <w:rPr>
          <w:b/>
        </w:rPr>
        <w:t>по 1</w:t>
      </w:r>
      <w:r>
        <w:rPr>
          <w:b/>
        </w:rPr>
        <w:t xml:space="preserve">0 декабря </w:t>
      </w:r>
      <w:r w:rsidRPr="00E5031D">
        <w:rPr>
          <w:b/>
        </w:rPr>
        <w:t>20</w:t>
      </w:r>
      <w:r>
        <w:rPr>
          <w:b/>
        </w:rPr>
        <w:t>21</w:t>
      </w:r>
      <w:r w:rsidRPr="00E5031D">
        <w:rPr>
          <w:b/>
        </w:rPr>
        <w:t>г.</w:t>
      </w:r>
    </w:p>
    <w:p w:rsidR="00073FBD" w:rsidRDefault="00073FBD" w:rsidP="00073FBD">
      <w:pPr>
        <w:autoSpaceDE w:val="0"/>
        <w:autoSpaceDN w:val="0"/>
        <w:adjustRightInd w:val="0"/>
        <w:jc w:val="both"/>
      </w:pPr>
      <w:r>
        <w:t>Передача Поставщиком Товара Получателю осуществляется в течение не более 45 календарных дней, с даты получения Поставщиком Реестра на Получателя от Заказчика или Направления от Получателя.</w:t>
      </w:r>
    </w:p>
    <w:p w:rsidR="00073FBD" w:rsidRDefault="00073FBD" w:rsidP="00073FBD">
      <w:pPr>
        <w:keepNext/>
        <w:tabs>
          <w:tab w:val="left" w:pos="708"/>
        </w:tabs>
        <w:ind w:right="-59" w:firstLine="175"/>
        <w:jc w:val="both"/>
        <w:rPr>
          <w:color w:val="000000"/>
        </w:rPr>
      </w:pPr>
      <w:r>
        <w:t xml:space="preserve">Направление принимается Поставщиком не позднее 29.10.2021г. </w:t>
      </w: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13. </w:t>
      </w:r>
      <w:r>
        <w:rPr>
          <w:rFonts w:ascii="LiberationSerif" w:hAnsi="LiberationSerif" w:cs="LiberationSerif"/>
          <w:b/>
          <w:bCs/>
        </w:rPr>
        <w:t>Требования к сроку и объему предоставления гарантий на товар: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13.1. Гарантия на Товар должна составлять не менее 36 месяцев или не менее 100 000 км (сто тысяч километров) пробега (в зависимости от того, что наступит раньше), с момента передачи его Заказчику.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13.4. Условия и порядок гарантийного обслуживания Товара должны быть указаны в Сервисной книжке, выдаваемой Заказчику при фактической передачи Товара.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13.7.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073FBD" w:rsidRDefault="00073FBD" w:rsidP="00073FBD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14. </w:t>
      </w:r>
      <w:r>
        <w:rPr>
          <w:rFonts w:ascii="LiberationSerif" w:hAnsi="LiberationSerif" w:cs="LiberationSerif"/>
          <w:b/>
          <w:bCs/>
        </w:rPr>
        <w:t>Требования к качеству товара: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14.1.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14.2. Качество и маркировка Товара должны соответствовать требованиям ТР ТС 018/2011.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14.3. При поставке некачественного Товара Поставщик обязан заменить его на Товар надлежащего качества при получении мотивированного отказа Получателя от подписания Акта сдачи-приемки Товара.</w:t>
      </w: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</w:rPr>
      </w:pPr>
    </w:p>
    <w:p w:rsidR="00073FBD" w:rsidRDefault="00073FBD" w:rsidP="00073FBD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-Bold" w:hAnsi="LiberationSerif-Bold" w:cs="LiberationSerif-Bold"/>
          <w:b/>
          <w:bCs/>
        </w:rPr>
        <w:t xml:space="preserve">15. </w:t>
      </w:r>
      <w:r>
        <w:rPr>
          <w:rFonts w:ascii="LiberationSerif" w:hAnsi="LiberationSerif" w:cs="LiberationSerif"/>
          <w:b/>
          <w:bCs/>
        </w:rPr>
        <w:t>Начальная (максимальная) цена</w:t>
      </w:r>
      <w:r>
        <w:rPr>
          <w:rFonts w:ascii="LiberationSerif" w:hAnsi="LiberationSerif" w:cs="LiberationSerif"/>
        </w:rPr>
        <w:t xml:space="preserve">:  </w:t>
      </w:r>
      <w:r>
        <w:rPr>
          <w:color w:val="000000"/>
        </w:rPr>
        <w:t xml:space="preserve">3 005 000,00 </w:t>
      </w:r>
      <w:r>
        <w:rPr>
          <w:rFonts w:ascii="LiberationSerif" w:hAnsi="LiberationSerif" w:cs="LiberationSerif"/>
        </w:rPr>
        <w:t xml:space="preserve">руб. </w:t>
      </w:r>
    </w:p>
    <w:p w:rsidR="007C107C" w:rsidRDefault="007C107C">
      <w:bookmarkStart w:id="0" w:name="_GoBack"/>
      <w:bookmarkEnd w:id="0"/>
    </w:p>
    <w:sectPr w:rsidR="007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D"/>
    <w:rsid w:val="00073FBD"/>
    <w:rsid w:val="007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3FB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73F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3FB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73F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2020-12-10T01:33:00Z</dcterms:created>
  <dcterms:modified xsi:type="dcterms:W3CDTF">2020-12-10T01:33:00Z</dcterms:modified>
</cp:coreProperties>
</file>