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EB" w:rsidRPr="009A2093" w:rsidRDefault="00582AEB" w:rsidP="00582AEB">
      <w:pPr>
        <w:jc w:val="center"/>
        <w:rPr>
          <w:b/>
          <w:sz w:val="26"/>
          <w:szCs w:val="26"/>
        </w:rPr>
      </w:pPr>
      <w:r w:rsidRPr="009A2093">
        <w:rPr>
          <w:b/>
          <w:sz w:val="26"/>
          <w:szCs w:val="26"/>
        </w:rPr>
        <w:t>ТЕХНИЧЕСКОЕ ЗАДАНИЕ</w:t>
      </w:r>
    </w:p>
    <w:p w:rsidR="00582AEB" w:rsidRPr="009A2093" w:rsidRDefault="00582AEB" w:rsidP="00582AEB">
      <w:pPr>
        <w:jc w:val="center"/>
        <w:rPr>
          <w:b/>
          <w:sz w:val="26"/>
          <w:szCs w:val="26"/>
        </w:rPr>
      </w:pPr>
    </w:p>
    <w:p w:rsidR="00993CB1" w:rsidRPr="00993CB1" w:rsidRDefault="00993CB1" w:rsidP="00993CB1">
      <w:pPr>
        <w:widowControl w:val="0"/>
        <w:ind w:firstLine="709"/>
        <w:jc w:val="both"/>
        <w:rPr>
          <w:b/>
          <w:sz w:val="26"/>
          <w:szCs w:val="26"/>
        </w:rPr>
      </w:pPr>
      <w:r w:rsidRPr="00993CB1">
        <w:rPr>
          <w:b/>
          <w:sz w:val="26"/>
          <w:szCs w:val="26"/>
        </w:rPr>
        <w:t>Оказание услуг по санаторно-курортному лечению граждан-получателей набора социальных услуг с заболеваниями мочеполовой системы, нервной системы, системы кровообращения, костно-мышечной системы, эндокринной системы, органов дыхания, органов пищеварения, в том числе передвигающихся на кресле-коляске, и сопровож</w:t>
      </w:r>
      <w:r w:rsidRPr="00993CB1">
        <w:rPr>
          <w:b/>
          <w:sz w:val="26"/>
          <w:szCs w:val="26"/>
        </w:rPr>
        <w:t>дающих их лиц</w:t>
      </w:r>
    </w:p>
    <w:p w:rsidR="00582AEB" w:rsidRPr="009A2093" w:rsidRDefault="00582AEB" w:rsidP="00582AEB">
      <w:pPr>
        <w:widowControl w:val="0"/>
        <w:ind w:firstLine="709"/>
        <w:jc w:val="center"/>
        <w:rPr>
          <w:color w:val="E36C0A"/>
          <w:sz w:val="26"/>
          <w:szCs w:val="26"/>
        </w:rPr>
      </w:pPr>
    </w:p>
    <w:p w:rsidR="00582AEB" w:rsidRPr="009A2093" w:rsidRDefault="00582AEB" w:rsidP="00582AEB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6"/>
          <w:szCs w:val="26"/>
        </w:rPr>
      </w:pPr>
      <w:r w:rsidRPr="009A2093">
        <w:rPr>
          <w:b/>
          <w:bCs/>
          <w:sz w:val="26"/>
          <w:szCs w:val="26"/>
        </w:rPr>
        <w:tab/>
        <w:t>Предмет и объём оказываемых услуг:</w:t>
      </w:r>
    </w:p>
    <w:p w:rsidR="00993CB1" w:rsidRPr="005B63BF" w:rsidRDefault="00993CB1" w:rsidP="00993CB1">
      <w:pPr>
        <w:widowControl w:val="0"/>
        <w:ind w:firstLine="709"/>
        <w:jc w:val="both"/>
        <w:rPr>
          <w:sz w:val="26"/>
          <w:szCs w:val="26"/>
        </w:rPr>
      </w:pPr>
      <w:r w:rsidRPr="005B63BF">
        <w:rPr>
          <w:sz w:val="26"/>
          <w:szCs w:val="26"/>
        </w:rPr>
        <w:t>Оказание услуг по санаторно-курортному лечению граждан-получателей набора социальных услуг с заболеваниями мочеполовой системы, нервной системы, системы кровообращения, костно-мышечной системы, эндокринной системы, органов дыхания, органов пищеварения, в том числе передвигающихся на кресле-коляске, и сопровождающих их лиц – 3 600 койко-дней</w:t>
      </w:r>
      <w:r w:rsidRPr="005B63BF">
        <w:rPr>
          <w:b/>
          <w:sz w:val="26"/>
          <w:szCs w:val="26"/>
        </w:rPr>
        <w:t>.</w:t>
      </w:r>
    </w:p>
    <w:p w:rsidR="00582AEB" w:rsidRPr="009A2093" w:rsidRDefault="00582AEB" w:rsidP="00582AEB">
      <w:pPr>
        <w:widowControl w:val="0"/>
        <w:tabs>
          <w:tab w:val="left" w:pos="6984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ab/>
      </w:r>
    </w:p>
    <w:p w:rsidR="00582AEB" w:rsidRPr="009A2093" w:rsidRDefault="00582AEB" w:rsidP="00582AEB">
      <w:pPr>
        <w:widowControl w:val="0"/>
        <w:ind w:firstLine="709"/>
        <w:jc w:val="both"/>
        <w:rPr>
          <w:spacing w:val="-4"/>
          <w:sz w:val="26"/>
          <w:szCs w:val="26"/>
        </w:rPr>
      </w:pPr>
      <w:r w:rsidRPr="009A2093">
        <w:rPr>
          <w:b/>
          <w:bCs/>
          <w:sz w:val="26"/>
          <w:szCs w:val="26"/>
        </w:rPr>
        <w:t xml:space="preserve">Место оказания услуг: </w:t>
      </w:r>
      <w:r w:rsidRPr="009A2093">
        <w:rPr>
          <w:bCs/>
          <w:sz w:val="26"/>
          <w:szCs w:val="26"/>
        </w:rPr>
        <w:t>с</w:t>
      </w:r>
      <w:r w:rsidRPr="009A2093">
        <w:rPr>
          <w:sz w:val="26"/>
          <w:szCs w:val="26"/>
        </w:rPr>
        <w:t xml:space="preserve">анаторно-курортные организации местного значения, </w:t>
      </w:r>
      <w:r w:rsidRPr="009A2093">
        <w:rPr>
          <w:spacing w:val="-4"/>
          <w:sz w:val="26"/>
          <w:szCs w:val="26"/>
        </w:rPr>
        <w:t xml:space="preserve">расположенные на территории Краснодарского края. </w:t>
      </w:r>
    </w:p>
    <w:p w:rsidR="00582AEB" w:rsidRPr="009A2093" w:rsidRDefault="00582AEB" w:rsidP="00582AEB">
      <w:pPr>
        <w:widowControl w:val="0"/>
        <w:ind w:firstLine="709"/>
        <w:jc w:val="both"/>
        <w:rPr>
          <w:sz w:val="26"/>
          <w:szCs w:val="26"/>
        </w:rPr>
      </w:pPr>
    </w:p>
    <w:p w:rsidR="00582AEB" w:rsidRPr="009A2093" w:rsidRDefault="00582AEB" w:rsidP="00B07C07">
      <w:pPr>
        <w:ind w:firstLine="708"/>
        <w:jc w:val="both"/>
        <w:rPr>
          <w:bCs/>
          <w:i/>
          <w:sz w:val="26"/>
          <w:szCs w:val="26"/>
          <w:u w:val="single"/>
        </w:rPr>
      </w:pPr>
      <w:r w:rsidRPr="009A2093">
        <w:rPr>
          <w:b/>
          <w:sz w:val="26"/>
          <w:szCs w:val="26"/>
        </w:rPr>
        <w:t>Срок оказания услуг</w:t>
      </w:r>
      <w:r w:rsidRPr="009A2093">
        <w:rPr>
          <w:sz w:val="26"/>
          <w:szCs w:val="26"/>
        </w:rPr>
        <w:t>:</w:t>
      </w:r>
      <w:r w:rsidRPr="009A2093">
        <w:rPr>
          <w:bCs/>
          <w:color w:val="7030A0"/>
          <w:sz w:val="26"/>
          <w:szCs w:val="26"/>
        </w:rPr>
        <w:t xml:space="preserve"> </w:t>
      </w:r>
      <w:r w:rsidRPr="009A2093">
        <w:rPr>
          <w:bCs/>
          <w:sz w:val="26"/>
          <w:szCs w:val="26"/>
        </w:rPr>
        <w:t>с</w:t>
      </w:r>
      <w:r w:rsidR="00993CB1">
        <w:rPr>
          <w:bCs/>
          <w:sz w:val="26"/>
          <w:szCs w:val="26"/>
        </w:rPr>
        <w:t xml:space="preserve"> </w:t>
      </w:r>
      <w:r w:rsidR="00350508">
        <w:rPr>
          <w:bCs/>
          <w:sz w:val="26"/>
          <w:szCs w:val="26"/>
        </w:rPr>
        <w:t>февраля 2021 года по</w:t>
      </w:r>
      <w:r w:rsidR="00993CB1">
        <w:rPr>
          <w:bCs/>
          <w:sz w:val="26"/>
          <w:szCs w:val="26"/>
        </w:rPr>
        <w:t xml:space="preserve"> декабрь</w:t>
      </w:r>
      <w:r w:rsidRPr="009A2093">
        <w:rPr>
          <w:bCs/>
          <w:sz w:val="26"/>
          <w:szCs w:val="26"/>
        </w:rPr>
        <w:t xml:space="preserve"> 2021 года.</w:t>
      </w:r>
    </w:p>
    <w:p w:rsidR="00582AEB" w:rsidRPr="009A2093" w:rsidRDefault="00582AEB" w:rsidP="00582AEB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Исполнитель закупки предоставляет примерный график оказания услуг с разбивкой количества заездов (путевок) по датам. Срок предоставления в течение  5 (пяти) рабочих дней после заключения контракта</w:t>
      </w:r>
      <w:r w:rsidR="00993CB1">
        <w:rPr>
          <w:sz w:val="26"/>
          <w:szCs w:val="26"/>
        </w:rPr>
        <w:t>.</w:t>
      </w:r>
      <w:r w:rsidRPr="009A2093">
        <w:rPr>
          <w:sz w:val="26"/>
          <w:szCs w:val="26"/>
        </w:rPr>
        <w:t xml:space="preserve"> </w:t>
      </w:r>
    </w:p>
    <w:p w:rsidR="00582AEB" w:rsidRPr="009A2093" w:rsidRDefault="00582AEB" w:rsidP="00582AEB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Конкретные даты заездов устанавливаются заказчиком</w:t>
      </w:r>
      <w:r w:rsidR="00993CB1">
        <w:rPr>
          <w:sz w:val="26"/>
          <w:szCs w:val="26"/>
        </w:rPr>
        <w:t>. Заказчик не позднее, чем за 18</w:t>
      </w:r>
      <w:r w:rsidRPr="009A2093">
        <w:rPr>
          <w:sz w:val="26"/>
          <w:szCs w:val="26"/>
        </w:rPr>
        <w:t xml:space="preserve"> календарный день до предполагаемой даты заезда, согласовывает даты заезда с Исполнителем.</w:t>
      </w:r>
    </w:p>
    <w:p w:rsidR="00582AEB" w:rsidRPr="009A2093" w:rsidRDefault="00582AEB" w:rsidP="00582AEB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услуг, в том числе детей-инвалидов, Заказчик по согласованию с Исполнителем изменяет даты заездов в пределах общего количества предоставленных койко-дней.</w:t>
      </w:r>
    </w:p>
    <w:p w:rsidR="00B07C07" w:rsidRPr="009A2093" w:rsidRDefault="00B07C07">
      <w:pPr>
        <w:rPr>
          <w:sz w:val="26"/>
          <w:szCs w:val="26"/>
        </w:rPr>
      </w:pPr>
    </w:p>
    <w:p w:rsidR="00B07C07" w:rsidRPr="009A2093" w:rsidRDefault="00B07C07" w:rsidP="00B07C07">
      <w:pPr>
        <w:ind w:firstLine="709"/>
        <w:jc w:val="both"/>
        <w:rPr>
          <w:sz w:val="26"/>
          <w:szCs w:val="26"/>
        </w:rPr>
      </w:pPr>
      <w:r w:rsidRPr="009A2093">
        <w:rPr>
          <w:b/>
          <w:sz w:val="26"/>
          <w:szCs w:val="26"/>
        </w:rPr>
        <w:t>Условия оказания услуг</w:t>
      </w:r>
      <w:r w:rsidRPr="009A2093">
        <w:rPr>
          <w:sz w:val="26"/>
          <w:szCs w:val="26"/>
        </w:rPr>
        <w:t>:</w:t>
      </w:r>
    </w:p>
    <w:p w:rsidR="00B07C07" w:rsidRPr="009A2093" w:rsidRDefault="00B07C07" w:rsidP="00B07C07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Услуги по санаторно-курортному лечению оказываются в соответствии с т</w:t>
      </w:r>
      <w:r w:rsidR="00F62E20" w:rsidRPr="009A2093">
        <w:rPr>
          <w:sz w:val="26"/>
          <w:szCs w:val="26"/>
        </w:rPr>
        <w:t xml:space="preserve">ехническим заданием, </w:t>
      </w:r>
      <w:r w:rsidRPr="009A2093">
        <w:rPr>
          <w:sz w:val="26"/>
          <w:szCs w:val="26"/>
        </w:rPr>
        <w:t xml:space="preserve">в котором согласовано и определено количество, </w:t>
      </w:r>
      <w:r w:rsidR="009A2093" w:rsidRPr="009A2093">
        <w:rPr>
          <w:sz w:val="26"/>
          <w:szCs w:val="26"/>
        </w:rPr>
        <w:t xml:space="preserve">и цена койко-дней, </w:t>
      </w:r>
      <w:r w:rsidRPr="009A2093">
        <w:rPr>
          <w:sz w:val="26"/>
          <w:szCs w:val="26"/>
        </w:rPr>
        <w:t>а также</w:t>
      </w:r>
      <w:r w:rsidRPr="009A2093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9A2093">
        <w:rPr>
          <w:sz w:val="26"/>
          <w:szCs w:val="26"/>
        </w:rPr>
        <w:t>Стандартом санаторно-курортной помощи и</w:t>
      </w:r>
      <w:r w:rsidRPr="009A2093">
        <w:rPr>
          <w:spacing w:val="4"/>
          <w:sz w:val="26"/>
          <w:szCs w:val="26"/>
        </w:rPr>
        <w:t xml:space="preserve"> в зависимости от состояния здоровья гражданина.</w:t>
      </w:r>
    </w:p>
    <w:p w:rsidR="00B07C07" w:rsidRPr="009A2093" w:rsidRDefault="00B07C07" w:rsidP="00B07C07">
      <w:pPr>
        <w:widowControl w:val="0"/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9A2093">
        <w:rPr>
          <w:spacing w:val="-6"/>
          <w:sz w:val="26"/>
          <w:szCs w:val="26"/>
        </w:rPr>
        <w:t>Продолжительность одног</w:t>
      </w:r>
      <w:r w:rsidR="00993CB1">
        <w:rPr>
          <w:spacing w:val="-6"/>
          <w:sz w:val="26"/>
          <w:szCs w:val="26"/>
        </w:rPr>
        <w:t>о заезда (путёвке) составляет 18</w:t>
      </w:r>
      <w:r w:rsidR="00993CB1">
        <w:rPr>
          <w:spacing w:val="-4"/>
          <w:sz w:val="26"/>
          <w:szCs w:val="26"/>
        </w:rPr>
        <w:t xml:space="preserve"> (восемнадцать</w:t>
      </w:r>
      <w:r w:rsidRPr="009A2093">
        <w:rPr>
          <w:spacing w:val="-4"/>
          <w:sz w:val="26"/>
          <w:szCs w:val="26"/>
        </w:rPr>
        <w:t>)</w:t>
      </w:r>
      <w:r w:rsidR="00993CB1">
        <w:rPr>
          <w:spacing w:val="-4"/>
          <w:sz w:val="26"/>
          <w:szCs w:val="26"/>
        </w:rPr>
        <w:t xml:space="preserve"> дней</w:t>
      </w:r>
    </w:p>
    <w:p w:rsidR="00B07C07" w:rsidRPr="009A2093" w:rsidRDefault="00B07C07" w:rsidP="00B07C07">
      <w:pPr>
        <w:widowControl w:val="0"/>
        <w:tabs>
          <w:tab w:val="num" w:pos="36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Стоимость одного койко-дня, остаётся неизменной в течение всего срока действия государственного контракта.</w:t>
      </w:r>
    </w:p>
    <w:p w:rsidR="00B07C07" w:rsidRPr="009A2093" w:rsidRDefault="00B07C07" w:rsidP="00B07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 xml:space="preserve">Заезд (бланк путёвки) действителен только для указанного в ней лица. </w:t>
      </w:r>
    </w:p>
    <w:p w:rsidR="00B07C07" w:rsidRPr="009A2093" w:rsidRDefault="00B07C07" w:rsidP="00B07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B07C07" w:rsidRPr="009A2093" w:rsidRDefault="00B07C07" w:rsidP="00B07C07">
      <w:pPr>
        <w:widowControl w:val="0"/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государственного контракта.</w:t>
      </w:r>
    </w:p>
    <w:p w:rsidR="009A2093" w:rsidRPr="009A2093" w:rsidRDefault="009A2093" w:rsidP="00B07C07">
      <w:pPr>
        <w:widowControl w:val="0"/>
        <w:ind w:firstLine="709"/>
        <w:jc w:val="both"/>
        <w:rPr>
          <w:sz w:val="26"/>
          <w:szCs w:val="26"/>
        </w:rPr>
      </w:pPr>
    </w:p>
    <w:p w:rsidR="001E700C" w:rsidRPr="009A2093" w:rsidRDefault="001E700C" w:rsidP="001E700C">
      <w:pPr>
        <w:widowControl w:val="0"/>
        <w:tabs>
          <w:tab w:val="num" w:pos="-1701"/>
          <w:tab w:val="left" w:pos="465"/>
        </w:tabs>
        <w:ind w:firstLine="709"/>
        <w:jc w:val="both"/>
        <w:rPr>
          <w:b/>
          <w:sz w:val="26"/>
          <w:szCs w:val="26"/>
        </w:rPr>
      </w:pPr>
      <w:r w:rsidRPr="009A2093">
        <w:rPr>
          <w:b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350508" w:rsidRDefault="001E700C" w:rsidP="00350508">
      <w:pPr>
        <w:widowControl w:val="0"/>
        <w:ind w:firstLine="720"/>
        <w:jc w:val="both"/>
        <w:rPr>
          <w:b/>
          <w:color w:val="0066FF"/>
          <w:sz w:val="25"/>
          <w:szCs w:val="25"/>
        </w:rPr>
      </w:pPr>
      <w:proofErr w:type="gramStart"/>
      <w:r w:rsidRPr="009A2093">
        <w:rPr>
          <w:sz w:val="26"/>
          <w:szCs w:val="26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9A2093">
        <w:rPr>
          <w:b/>
          <w:sz w:val="26"/>
          <w:szCs w:val="26"/>
        </w:rPr>
        <w:t>санаторно-курортной помощи</w:t>
      </w:r>
      <w:r w:rsidRPr="009A2093">
        <w:rPr>
          <w:sz w:val="26"/>
          <w:szCs w:val="26"/>
        </w:rPr>
        <w:t xml:space="preserve"> (пункт 1 </w:t>
      </w:r>
      <w:r w:rsidRPr="009A2093">
        <w:rPr>
          <w:sz w:val="26"/>
          <w:szCs w:val="26"/>
        </w:rPr>
        <w:lastRenderedPageBreak/>
        <w:t>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9A2093">
        <w:rPr>
          <w:sz w:val="26"/>
          <w:szCs w:val="26"/>
        </w:rPr>
        <w:t xml:space="preserve"> </w:t>
      </w:r>
      <w:proofErr w:type="gramStart"/>
      <w:r w:rsidRPr="009A2093">
        <w:rPr>
          <w:sz w:val="26"/>
          <w:szCs w:val="26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</w:t>
      </w:r>
      <w:r w:rsidR="00350508">
        <w:rPr>
          <w:sz w:val="26"/>
          <w:szCs w:val="26"/>
        </w:rPr>
        <w:t>:</w:t>
      </w:r>
      <w:r w:rsidR="00350508" w:rsidRPr="00350508">
        <w:rPr>
          <w:b/>
          <w:color w:val="0066FF"/>
          <w:sz w:val="25"/>
          <w:szCs w:val="25"/>
        </w:rPr>
        <w:t xml:space="preserve"> </w:t>
      </w:r>
      <w:r w:rsidR="00350508" w:rsidRPr="00635B03">
        <w:rPr>
          <w:b/>
          <w:color w:val="0066FF"/>
          <w:sz w:val="25"/>
          <w:szCs w:val="25"/>
        </w:rPr>
        <w:t>диетология, гастроэнтерологии, кардиология, клиническая лабораторная диагностика, лечебная физкультура, неврология, педиатрия, психотерапия, пульмонология, терапия, травматология и ортопедия, урологии, эндокринологии, физиотерапия, функциональная диагностика.</w:t>
      </w:r>
      <w:proofErr w:type="gramEnd"/>
    </w:p>
    <w:p w:rsidR="00350508" w:rsidRPr="005B63BF" w:rsidRDefault="00350508" w:rsidP="00350508">
      <w:pPr>
        <w:widowControl w:val="0"/>
        <w:ind w:firstLine="720"/>
        <w:jc w:val="both"/>
        <w:rPr>
          <w:sz w:val="26"/>
          <w:szCs w:val="26"/>
        </w:rPr>
      </w:pPr>
      <w:r w:rsidRPr="005B63BF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63BF">
        <w:rPr>
          <w:color w:val="000000"/>
          <w:sz w:val="26"/>
          <w:szCs w:val="26"/>
        </w:rPr>
        <w:t>дорсопатии</w:t>
      </w:r>
      <w:proofErr w:type="spellEnd"/>
      <w:r w:rsidRPr="005B63BF">
        <w:rPr>
          <w:color w:val="000000"/>
          <w:sz w:val="26"/>
          <w:szCs w:val="26"/>
        </w:rPr>
        <w:t xml:space="preserve">, </w:t>
      </w:r>
      <w:proofErr w:type="spellStart"/>
      <w:r w:rsidRPr="005B63BF">
        <w:rPr>
          <w:color w:val="000000"/>
          <w:sz w:val="26"/>
          <w:szCs w:val="26"/>
        </w:rPr>
        <w:t>спондилопатии</w:t>
      </w:r>
      <w:proofErr w:type="spellEnd"/>
      <w:r w:rsidRPr="005B63BF">
        <w:rPr>
          <w:color w:val="000000"/>
          <w:sz w:val="26"/>
          <w:szCs w:val="26"/>
        </w:rPr>
        <w:t xml:space="preserve">, болезни мягких тканей, </w:t>
      </w:r>
      <w:proofErr w:type="spellStart"/>
      <w:r w:rsidRPr="005B63BF">
        <w:rPr>
          <w:color w:val="000000"/>
          <w:sz w:val="26"/>
          <w:szCs w:val="26"/>
        </w:rPr>
        <w:t>остеопатии</w:t>
      </w:r>
      <w:proofErr w:type="spellEnd"/>
      <w:r w:rsidRPr="005B63BF">
        <w:rPr>
          <w:color w:val="000000"/>
          <w:sz w:val="26"/>
          <w:szCs w:val="26"/>
        </w:rPr>
        <w:t xml:space="preserve"> и </w:t>
      </w:r>
      <w:proofErr w:type="spellStart"/>
      <w:r w:rsidRPr="005B63BF">
        <w:rPr>
          <w:color w:val="000000"/>
          <w:sz w:val="26"/>
          <w:szCs w:val="26"/>
        </w:rPr>
        <w:t>хондропатии</w:t>
      </w:r>
      <w:proofErr w:type="spellEnd"/>
      <w:r w:rsidRPr="005B63BF">
        <w:rPr>
          <w:color w:val="000000"/>
          <w:sz w:val="26"/>
          <w:szCs w:val="26"/>
        </w:rPr>
        <w:t xml:space="preserve">)»;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63BF">
        <w:rPr>
          <w:color w:val="000000"/>
          <w:sz w:val="26"/>
          <w:szCs w:val="26"/>
        </w:rPr>
        <w:t>артропатии</w:t>
      </w:r>
      <w:proofErr w:type="spellEnd"/>
      <w:r w:rsidRPr="005B63BF">
        <w:rPr>
          <w:color w:val="000000"/>
          <w:sz w:val="26"/>
          <w:szCs w:val="26"/>
        </w:rPr>
        <w:t xml:space="preserve">, инфекционные </w:t>
      </w:r>
      <w:proofErr w:type="spellStart"/>
      <w:r w:rsidRPr="005B63BF">
        <w:rPr>
          <w:color w:val="000000"/>
          <w:sz w:val="26"/>
          <w:szCs w:val="26"/>
        </w:rPr>
        <w:t>артропатии</w:t>
      </w:r>
      <w:proofErr w:type="spellEnd"/>
      <w:r w:rsidRPr="005B63BF">
        <w:rPr>
          <w:color w:val="000000"/>
          <w:sz w:val="26"/>
          <w:szCs w:val="26"/>
        </w:rPr>
        <w:t xml:space="preserve">, воспалительные </w:t>
      </w:r>
      <w:proofErr w:type="spellStart"/>
      <w:r w:rsidRPr="005B63BF">
        <w:rPr>
          <w:color w:val="000000"/>
          <w:sz w:val="26"/>
          <w:szCs w:val="26"/>
        </w:rPr>
        <w:t>артропатии</w:t>
      </w:r>
      <w:proofErr w:type="spellEnd"/>
      <w:r w:rsidRPr="005B63BF">
        <w:rPr>
          <w:color w:val="000000"/>
          <w:sz w:val="26"/>
          <w:szCs w:val="26"/>
        </w:rPr>
        <w:t>, артрозы, другие поражения суставов)»;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B63BF">
        <w:rPr>
          <w:color w:val="000000"/>
          <w:sz w:val="26"/>
          <w:szCs w:val="26"/>
        </w:rPr>
        <w:t>полиневропатиями</w:t>
      </w:r>
      <w:proofErr w:type="spellEnd"/>
      <w:r w:rsidRPr="005B63BF">
        <w:rPr>
          <w:color w:val="000000"/>
          <w:sz w:val="26"/>
          <w:szCs w:val="26"/>
        </w:rPr>
        <w:t xml:space="preserve"> и другими поражениями периферической нервной системы»;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B63BF">
        <w:rPr>
          <w:color w:val="000000"/>
          <w:sz w:val="26"/>
          <w:szCs w:val="26"/>
        </w:rPr>
        <w:t>соматоформными</w:t>
      </w:r>
      <w:proofErr w:type="spellEnd"/>
      <w:r w:rsidRPr="005B63BF">
        <w:rPr>
          <w:color w:val="000000"/>
          <w:sz w:val="26"/>
          <w:szCs w:val="26"/>
        </w:rPr>
        <w:t xml:space="preserve"> расстройствами».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5B63BF">
        <w:rPr>
          <w:color w:val="000000"/>
          <w:sz w:val="26"/>
          <w:szCs w:val="26"/>
        </w:rPr>
        <w:t>липопротеинемиями</w:t>
      </w:r>
      <w:proofErr w:type="spellEnd"/>
      <w:r w:rsidRPr="005B63BF">
        <w:rPr>
          <w:color w:val="000000"/>
          <w:sz w:val="26"/>
          <w:szCs w:val="26"/>
        </w:rPr>
        <w:t xml:space="preserve">»;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№ 212 «Об утверждении  стандарта санаторно-курортной </w:t>
      </w:r>
      <w:r w:rsidRPr="005B63BF">
        <w:rPr>
          <w:color w:val="000000"/>
          <w:sz w:val="26"/>
          <w:szCs w:val="26"/>
        </w:rPr>
        <w:lastRenderedPageBreak/>
        <w:t xml:space="preserve">помощи больным болезнями органов дыхания». 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>от 22.11.2004 года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>от 22.11.2004 года № 216 «Об утверждении стандарта санаторно-курортной помощи больным с болезнями мужских половых органов»;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218 «Об утверждении стандарта санаторно-курортной помощи больным с болезнями женских тазовых органов, </w:t>
      </w:r>
      <w:proofErr w:type="spellStart"/>
      <w:r w:rsidRPr="005B63BF">
        <w:rPr>
          <w:color w:val="000000"/>
          <w:sz w:val="26"/>
          <w:szCs w:val="26"/>
        </w:rPr>
        <w:t>невоспалительными</w:t>
      </w:r>
      <w:proofErr w:type="spellEnd"/>
      <w:r w:rsidRPr="005B63BF">
        <w:rPr>
          <w:color w:val="000000"/>
          <w:sz w:val="26"/>
          <w:szCs w:val="26"/>
        </w:rPr>
        <w:t xml:space="preserve"> болезнями женских половых органов»;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>от 22.11.2004 года № 211 "Об утверждении стандарта санаторно-курортной помощи больным с болезнями вен";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от 22.11.2004 года №  226 "Об утверждении стандарта санаторно-курортной помощи больным </w:t>
      </w:r>
      <w:proofErr w:type="spellStart"/>
      <w:r w:rsidRPr="005B63BF">
        <w:rPr>
          <w:color w:val="000000"/>
          <w:sz w:val="26"/>
          <w:szCs w:val="26"/>
        </w:rPr>
        <w:t>гломерулярными</w:t>
      </w:r>
      <w:proofErr w:type="spellEnd"/>
      <w:r w:rsidRPr="005B63BF">
        <w:rPr>
          <w:color w:val="000000"/>
          <w:sz w:val="26"/>
          <w:szCs w:val="26"/>
        </w:rPr>
        <w:t xml:space="preserve"> болезнями, </w:t>
      </w:r>
      <w:proofErr w:type="spellStart"/>
      <w:r w:rsidRPr="005B63BF">
        <w:rPr>
          <w:color w:val="000000"/>
          <w:sz w:val="26"/>
          <w:szCs w:val="26"/>
        </w:rPr>
        <w:t>тубулоинтерстициальными</w:t>
      </w:r>
      <w:proofErr w:type="spellEnd"/>
      <w:r w:rsidRPr="005B63BF">
        <w:rPr>
          <w:color w:val="000000"/>
          <w:sz w:val="26"/>
          <w:szCs w:val="26"/>
        </w:rPr>
        <w:t xml:space="preserve"> болезнями почек"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 xml:space="preserve"> от 23.11.2004 года № 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350508" w:rsidRPr="005B63BF" w:rsidRDefault="00350508" w:rsidP="00350508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5B63BF">
        <w:rPr>
          <w:color w:val="000000"/>
          <w:sz w:val="26"/>
          <w:szCs w:val="26"/>
        </w:rPr>
        <w:t>от 23.11.2004 года №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350508" w:rsidRPr="00350508" w:rsidRDefault="00350508" w:rsidP="003505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B63BF">
        <w:rPr>
          <w:rFonts w:eastAsia="Arial Unicode MS"/>
          <w:bCs/>
          <w:kern w:val="2"/>
          <w:sz w:val="26"/>
          <w:szCs w:val="26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</w:t>
      </w:r>
      <w:r w:rsidRPr="00350508">
        <w:rPr>
          <w:rFonts w:eastAsia="Arial Unicode MS"/>
          <w:bCs/>
          <w:color w:val="000000" w:themeColor="text1"/>
          <w:kern w:val="2"/>
          <w:sz w:val="26"/>
          <w:szCs w:val="26"/>
        </w:rPr>
        <w:t xml:space="preserve">услуги, должны соответствовать общим требованиям к санаториям, установленным ГОСТ </w:t>
      </w:r>
      <w:proofErr w:type="gramStart"/>
      <w:r w:rsidRPr="00350508">
        <w:rPr>
          <w:rFonts w:eastAsia="Arial Unicode MS"/>
          <w:bCs/>
          <w:color w:val="000000" w:themeColor="text1"/>
          <w:kern w:val="2"/>
          <w:sz w:val="26"/>
          <w:szCs w:val="26"/>
        </w:rPr>
        <w:t>Р</w:t>
      </w:r>
      <w:proofErr w:type="gramEnd"/>
      <w:r w:rsidRPr="00350508">
        <w:rPr>
          <w:rFonts w:eastAsia="Arial Unicode MS"/>
          <w:bCs/>
          <w:color w:val="000000" w:themeColor="text1"/>
          <w:kern w:val="2"/>
          <w:sz w:val="26"/>
          <w:szCs w:val="26"/>
        </w:rPr>
        <w:t xml:space="preserve"> 54599-2011 (приложение А), кроме того</w:t>
      </w:r>
      <w:r w:rsidRPr="00350508">
        <w:rPr>
          <w:color w:val="000000" w:themeColor="text1"/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350508" w:rsidRPr="005B63BF" w:rsidRDefault="00350508" w:rsidP="00350508">
      <w:pPr>
        <w:widowControl w:val="0"/>
        <w:ind w:firstLine="720"/>
        <w:jc w:val="both"/>
        <w:rPr>
          <w:sz w:val="26"/>
          <w:szCs w:val="26"/>
        </w:rPr>
      </w:pPr>
      <w:r w:rsidRPr="005B63BF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5B63BF">
        <w:rPr>
          <w:sz w:val="26"/>
          <w:szCs w:val="26"/>
        </w:rPr>
        <w:t xml:space="preserve">(площадь одного </w:t>
      </w:r>
      <w:proofErr w:type="spellStart"/>
      <w:r w:rsidRPr="005B63BF">
        <w:rPr>
          <w:sz w:val="26"/>
          <w:szCs w:val="26"/>
        </w:rPr>
        <w:t>койко</w:t>
      </w:r>
      <w:proofErr w:type="spellEnd"/>
      <w:r w:rsidRPr="005B63BF">
        <w:rPr>
          <w:sz w:val="26"/>
          <w:szCs w:val="26"/>
        </w:rPr>
        <w:t xml:space="preserve">/места не менее 6,0 </w:t>
      </w:r>
      <w:proofErr w:type="spellStart"/>
      <w:r w:rsidRPr="005B63BF">
        <w:rPr>
          <w:sz w:val="26"/>
          <w:szCs w:val="26"/>
        </w:rPr>
        <w:t>кв</w:t>
      </w:r>
      <w:proofErr w:type="gramStart"/>
      <w:r w:rsidRPr="005B63BF">
        <w:rPr>
          <w:sz w:val="26"/>
          <w:szCs w:val="26"/>
        </w:rPr>
        <w:t>.м</w:t>
      </w:r>
      <w:proofErr w:type="spellEnd"/>
      <w:proofErr w:type="gramEnd"/>
      <w:r w:rsidRPr="005B63BF">
        <w:rPr>
          <w:sz w:val="26"/>
          <w:szCs w:val="26"/>
        </w:rPr>
        <w:t>)</w:t>
      </w:r>
      <w:r w:rsidRPr="005B63BF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5B63BF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5B63BF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санаториев, установленным ГОСТ </w:t>
      </w:r>
      <w:proofErr w:type="gramStart"/>
      <w:r w:rsidRPr="005B63BF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5B63BF">
        <w:rPr>
          <w:rFonts w:eastAsia="Arial Unicode MS"/>
          <w:bCs/>
          <w:kern w:val="2"/>
          <w:sz w:val="26"/>
          <w:szCs w:val="26"/>
        </w:rPr>
        <w:t xml:space="preserve"> 54599-2011 (приложение Б).</w:t>
      </w:r>
    </w:p>
    <w:p w:rsidR="00350508" w:rsidRPr="005B63BF" w:rsidRDefault="00350508" w:rsidP="003505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  <w:r w:rsidRPr="005B63BF">
        <w:rPr>
          <w:rFonts w:eastAsia="Arial Unicode MS"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 w:rsidRPr="005B63BF">
        <w:rPr>
          <w:rFonts w:eastAsia="Arial Unicode MS"/>
          <w:kern w:val="2"/>
          <w:sz w:val="26"/>
          <w:szCs w:val="26"/>
        </w:rPr>
        <w:t>Р</w:t>
      </w:r>
      <w:proofErr w:type="gramEnd"/>
      <w:r w:rsidRPr="005B63BF">
        <w:rPr>
          <w:rFonts w:eastAsia="Arial Unicode MS"/>
          <w:kern w:val="2"/>
          <w:sz w:val="26"/>
          <w:szCs w:val="26"/>
        </w:rPr>
        <w:t xml:space="preserve"> 54599-2011 (приложение В). </w:t>
      </w:r>
    </w:p>
    <w:p w:rsidR="00350508" w:rsidRPr="005B63BF" w:rsidRDefault="00350508" w:rsidP="00350508">
      <w:pPr>
        <w:spacing w:after="120"/>
        <w:jc w:val="both"/>
        <w:rPr>
          <w:sz w:val="26"/>
          <w:szCs w:val="26"/>
        </w:rPr>
      </w:pPr>
      <w:r w:rsidRPr="005B63BF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350508" w:rsidRPr="005B63BF" w:rsidRDefault="00350508" w:rsidP="00350508">
      <w:pPr>
        <w:spacing w:after="120"/>
        <w:jc w:val="both"/>
        <w:rPr>
          <w:rFonts w:eastAsia="Arial Unicode MS"/>
          <w:kern w:val="1"/>
          <w:sz w:val="26"/>
          <w:szCs w:val="26"/>
        </w:rPr>
      </w:pPr>
      <w:r w:rsidRPr="005B63BF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50508" w:rsidRPr="005B63BF" w:rsidRDefault="00350508" w:rsidP="003505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63BF">
        <w:rPr>
          <w:sz w:val="26"/>
          <w:szCs w:val="26"/>
        </w:rPr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</w:t>
      </w:r>
      <w:r w:rsidRPr="005B63BF">
        <w:rPr>
          <w:sz w:val="26"/>
          <w:szCs w:val="26"/>
        </w:rPr>
        <w:lastRenderedPageBreak/>
        <w:t xml:space="preserve">курортных организациях должна осуществляться в соответствии с приказом </w:t>
      </w:r>
      <w:r w:rsidRPr="00A650DB">
        <w:rPr>
          <w:sz w:val="26"/>
          <w:szCs w:val="26"/>
        </w:rPr>
        <w:t xml:space="preserve">Министерства здравоохранения Российской Федерации от 05.08.2003г. № 330 </w:t>
      </w:r>
      <w:r w:rsidR="00A650DB">
        <w:rPr>
          <w:sz w:val="26"/>
          <w:szCs w:val="26"/>
        </w:rPr>
        <w:t xml:space="preserve">              </w:t>
      </w:r>
      <w:r w:rsidRPr="00A650DB">
        <w:rPr>
          <w:sz w:val="26"/>
          <w:szCs w:val="26"/>
        </w:rPr>
        <w:t xml:space="preserve"> «О</w:t>
      </w:r>
      <w:r w:rsidRPr="005B63BF">
        <w:rPr>
          <w:sz w:val="26"/>
          <w:szCs w:val="26"/>
        </w:rPr>
        <w:t xml:space="preserve"> мерах по совершенствованию лечебного питания в лечебно-профилактических учреждениях Российской Федерации».</w:t>
      </w:r>
    </w:p>
    <w:p w:rsidR="00350508" w:rsidRPr="005B63BF" w:rsidRDefault="00350508" w:rsidP="00350508">
      <w:pPr>
        <w:ind w:firstLine="709"/>
        <w:jc w:val="both"/>
        <w:rPr>
          <w:sz w:val="26"/>
          <w:szCs w:val="26"/>
        </w:rPr>
      </w:pPr>
      <w:r w:rsidRPr="005B63BF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5B63BF">
        <w:rPr>
          <w:sz w:val="26"/>
          <w:szCs w:val="26"/>
        </w:rPr>
        <w:t>Минздравсоцразвития</w:t>
      </w:r>
      <w:proofErr w:type="spellEnd"/>
      <w:r w:rsidRPr="005B63BF">
        <w:rPr>
          <w:sz w:val="26"/>
          <w:szCs w:val="26"/>
        </w:rPr>
        <w:t xml:space="preserve"> России.</w:t>
      </w:r>
    </w:p>
    <w:p w:rsidR="00B157F1" w:rsidRPr="005B63BF" w:rsidRDefault="00B157F1" w:rsidP="00B157F1">
      <w:pPr>
        <w:ind w:firstLine="709"/>
        <w:jc w:val="both"/>
        <w:rPr>
          <w:sz w:val="26"/>
          <w:szCs w:val="26"/>
        </w:rPr>
      </w:pPr>
      <w:r w:rsidRPr="005B63BF">
        <w:rPr>
          <w:sz w:val="26"/>
          <w:szCs w:val="26"/>
        </w:rPr>
        <w:t xml:space="preserve">Должны соблюдаться требования на дату заезда, предъявляемые </w:t>
      </w:r>
      <w:proofErr w:type="spellStart"/>
      <w:r w:rsidRPr="005B63BF">
        <w:rPr>
          <w:sz w:val="26"/>
          <w:szCs w:val="26"/>
        </w:rPr>
        <w:t>Роспотребназором</w:t>
      </w:r>
      <w:proofErr w:type="spellEnd"/>
      <w:r w:rsidRPr="005B63BF">
        <w:rPr>
          <w:sz w:val="26"/>
          <w:szCs w:val="26"/>
        </w:rPr>
        <w:t xml:space="preserve"> РФ Методическими рекомендациями № МР3.1/2.1.0182-20 гражданина льготной категории и сопровождающего </w:t>
      </w:r>
    </w:p>
    <w:p w:rsidR="00350508" w:rsidRPr="00635B03" w:rsidRDefault="00350508" w:rsidP="00350508">
      <w:pPr>
        <w:widowControl w:val="0"/>
        <w:ind w:firstLine="720"/>
        <w:jc w:val="both"/>
        <w:rPr>
          <w:b/>
          <w:color w:val="0066FF"/>
          <w:sz w:val="25"/>
          <w:szCs w:val="25"/>
        </w:rPr>
      </w:pPr>
      <w:bookmarkStart w:id="0" w:name="_GoBack"/>
      <w:bookmarkEnd w:id="0"/>
    </w:p>
    <w:sectPr w:rsidR="00350508" w:rsidRPr="00635B03" w:rsidSect="00F62E20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20" w:rsidRDefault="00F62E20" w:rsidP="00F62E20">
      <w:r>
        <w:separator/>
      </w:r>
    </w:p>
  </w:endnote>
  <w:endnote w:type="continuationSeparator" w:id="0">
    <w:p w:rsidR="00F62E20" w:rsidRDefault="00F62E20" w:rsidP="00F6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20" w:rsidRDefault="00F62E20" w:rsidP="00F62E20">
      <w:r>
        <w:separator/>
      </w:r>
    </w:p>
  </w:footnote>
  <w:footnote w:type="continuationSeparator" w:id="0">
    <w:p w:rsidR="00F62E20" w:rsidRDefault="00F62E20" w:rsidP="00F6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66562"/>
      <w:docPartObj>
        <w:docPartGallery w:val="Page Numbers (Top of Page)"/>
        <w:docPartUnique/>
      </w:docPartObj>
    </w:sdtPr>
    <w:sdtEndPr/>
    <w:sdtContent>
      <w:p w:rsidR="00F62E20" w:rsidRDefault="00F6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F1">
          <w:rPr>
            <w:noProof/>
          </w:rPr>
          <w:t>4</w:t>
        </w:r>
        <w:r>
          <w:fldChar w:fldCharType="end"/>
        </w:r>
      </w:p>
    </w:sdtContent>
  </w:sdt>
  <w:p w:rsidR="00F62E20" w:rsidRDefault="00F62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B"/>
    <w:rsid w:val="001E700C"/>
    <w:rsid w:val="00350508"/>
    <w:rsid w:val="00582AEB"/>
    <w:rsid w:val="00993CB1"/>
    <w:rsid w:val="009A2093"/>
    <w:rsid w:val="00A650DB"/>
    <w:rsid w:val="00B07C07"/>
    <w:rsid w:val="00B157F1"/>
    <w:rsid w:val="00BB609B"/>
    <w:rsid w:val="00F62E20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582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E700C"/>
    <w:pPr>
      <w:widowControl w:val="0"/>
      <w:suppressAutoHyphens/>
      <w:ind w:left="720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F62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582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E700C"/>
    <w:pPr>
      <w:widowControl w:val="0"/>
      <w:suppressAutoHyphens/>
      <w:ind w:left="720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F62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11</cp:revision>
  <dcterms:created xsi:type="dcterms:W3CDTF">2020-12-18T04:36:00Z</dcterms:created>
  <dcterms:modified xsi:type="dcterms:W3CDTF">2020-12-18T06:56:00Z</dcterms:modified>
</cp:coreProperties>
</file>