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4" w:rsidRPr="009B2D9C" w:rsidRDefault="00E45894" w:rsidP="00E45894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9B2D9C">
        <w:rPr>
          <w:b/>
          <w:sz w:val="24"/>
          <w:szCs w:val="24"/>
        </w:rPr>
        <w:t>ТРЕБОВАНИЯ К ОКАЗЫВАЕМЫМ УСЛУГАМ</w:t>
      </w: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pStyle w:val="a3"/>
        <w:ind w:firstLine="708"/>
        <w:jc w:val="both"/>
        <w:rPr>
          <w:b/>
        </w:rPr>
      </w:pPr>
      <w:r w:rsidRPr="009B2D9C">
        <w:rPr>
          <w:b/>
        </w:rPr>
        <w:t>1. Наименование услуг:</w:t>
      </w:r>
    </w:p>
    <w:p w:rsidR="00E45894" w:rsidRPr="009B2D9C" w:rsidRDefault="00E45894" w:rsidP="00E45894">
      <w:pPr>
        <w:pStyle w:val="a3"/>
        <w:ind w:firstLine="708"/>
        <w:jc w:val="both"/>
      </w:pPr>
      <w:r w:rsidRPr="009B2D9C"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9B2D9C">
        <w:rPr>
          <w:b/>
        </w:rPr>
        <w:t xml:space="preserve">по Классу </w:t>
      </w:r>
      <w:r w:rsidRPr="009B2D9C">
        <w:rPr>
          <w:b/>
          <w:lang w:val="en-US"/>
        </w:rPr>
        <w:t>VI</w:t>
      </w:r>
      <w:r w:rsidRPr="009B2D9C">
        <w:rPr>
          <w:b/>
        </w:rPr>
        <w:t xml:space="preserve"> МКБ-10 «Заболевания нервной системы»</w:t>
      </w:r>
      <w:r w:rsidRPr="009B2D9C">
        <w:t xml:space="preserve"> в организации, оказывающей санаторно-курортные услуги.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Место оказания услуг – Кабардино-Балкарская Республика, г. Нальчик      </w:t>
      </w:r>
    </w:p>
    <w:p w:rsidR="00E45894" w:rsidRPr="009B2D9C" w:rsidRDefault="00E45894" w:rsidP="00E45894">
      <w:pPr>
        <w:pStyle w:val="a3"/>
        <w:jc w:val="both"/>
      </w:pPr>
      <w:r w:rsidRPr="009B2D9C">
        <w:t>Продолжительность заезда - 21 день.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Количество путевок – 525 койко-дней (25 путевок), в т.ч.504 –койко-дня (24 путевки) для застрахованных </w:t>
      </w:r>
      <w:proofErr w:type="gramStart"/>
      <w:r w:rsidRPr="009B2D9C">
        <w:t>лиц ,</w:t>
      </w:r>
      <w:proofErr w:type="gramEnd"/>
      <w:r w:rsidRPr="009B2D9C">
        <w:t xml:space="preserve"> 21 койко-день (1 путевка) для сопровождающего лица.</w:t>
      </w:r>
    </w:p>
    <w:p w:rsidR="00E45894" w:rsidRPr="009B2D9C" w:rsidRDefault="00E45894" w:rsidP="00E45894">
      <w:pPr>
        <w:pStyle w:val="a3"/>
        <w:jc w:val="both"/>
      </w:pPr>
      <w:r w:rsidRPr="009B2D9C">
        <w:rPr>
          <w:b/>
        </w:rPr>
        <w:t>Сроки оказания услуг:</w:t>
      </w:r>
      <w:r w:rsidRPr="009B2D9C">
        <w:t xml:space="preserve"> в течение 2021 года (март –42 койко-дня (2 путевки), в </w:t>
      </w:r>
      <w:proofErr w:type="spellStart"/>
      <w:r w:rsidRPr="009B2D9C">
        <w:t>т.ч</w:t>
      </w:r>
      <w:proofErr w:type="spellEnd"/>
      <w:r w:rsidRPr="009B2D9C">
        <w:t>. 21 койко-день (1 путевка) для застрахованного лица, 21 койко-день (1 путевка) для сопровождающего лица)), апрель – 42 койко-дня (2 путевки), май – 42 койко-дня (2 путевки), июнь – 42 койко-дня (2 путевки), июль – 42 койко-дня (2 путевки), август – 105 койко-дней (5 путевок), сентябрь – 105 койко-дней (5 путевок), октябрь – 63 койко-дня (3 путевки), ноябрь – 42 койко-дня (2 путевки).</w:t>
      </w: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rPr>
          <w:b/>
        </w:rPr>
        <w:t>2.1. Требования к качеству услуг:</w:t>
      </w:r>
    </w:p>
    <w:p w:rsidR="00E45894" w:rsidRPr="009B2D9C" w:rsidRDefault="00E45894" w:rsidP="00E45894">
      <w:pPr>
        <w:pStyle w:val="a3"/>
        <w:jc w:val="both"/>
      </w:pPr>
      <w:r w:rsidRPr="009B2D9C">
        <w:t>Услуги по медицинской реабилитации должны быть выполнены и оказаны: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B2D9C">
        <w:t>полиневропатиями</w:t>
      </w:r>
      <w:proofErr w:type="spellEnd"/>
      <w:r w:rsidRPr="009B2D9C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 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rPr>
          <w:b/>
        </w:rPr>
        <w:t xml:space="preserve">           2.2. Требования к техническим характеристикам услуг. 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       2.2.1. Оказание услуг должно осуществляться Исполнителем на основании: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       2.2.2. Действующей лицензии на медицинскую деятельность по оказанию санаторно-курортной помощи по профилям: </w:t>
      </w:r>
      <w:r w:rsidRPr="009B2D9C">
        <w:rPr>
          <w:b/>
        </w:rPr>
        <w:t>«Неврология»,</w:t>
      </w:r>
      <w:r w:rsidRPr="009B2D9C">
        <w:t xml:space="preserve"> </w:t>
      </w:r>
      <w:r w:rsidRPr="009B2D9C">
        <w:rPr>
          <w:b/>
        </w:rPr>
        <w:t>«</w:t>
      </w:r>
      <w:proofErr w:type="spellStart"/>
      <w:r w:rsidRPr="009B2D9C">
        <w:rPr>
          <w:b/>
        </w:rPr>
        <w:t>Профпатология</w:t>
      </w:r>
      <w:proofErr w:type="spellEnd"/>
      <w:r w:rsidRPr="009B2D9C">
        <w:rPr>
          <w:b/>
        </w:rPr>
        <w:t xml:space="preserve">» </w:t>
      </w:r>
      <w:r w:rsidRPr="009B2D9C"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B2D9C">
        <w:t>Сколково</w:t>
      </w:r>
      <w:proofErr w:type="spellEnd"/>
      <w:r w:rsidRPr="009B2D9C">
        <w:t>"), утвержденным постановлением Правительства Российской Федерации 16.04.2012 № 291.</w:t>
      </w:r>
    </w:p>
    <w:p w:rsidR="00E45894" w:rsidRPr="009B2D9C" w:rsidRDefault="00E45894" w:rsidP="00E45894">
      <w:pPr>
        <w:pStyle w:val="a3"/>
        <w:jc w:val="both"/>
        <w:rPr>
          <w:b/>
          <w:sz w:val="6"/>
          <w:szCs w:val="6"/>
        </w:rPr>
      </w:pPr>
      <w:r w:rsidRPr="009B2D9C">
        <w:t xml:space="preserve">           2.2.3.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9B2D9C">
        <w:t>Минздравсоцразвитием</w:t>
      </w:r>
      <w:proofErr w:type="spellEnd"/>
      <w:r w:rsidRPr="009B2D9C">
        <w:t xml:space="preserve"> России.</w:t>
      </w:r>
      <w:r w:rsidRPr="009B2D9C">
        <w:rPr>
          <w:b/>
        </w:rPr>
        <w:t xml:space="preserve">       </w:t>
      </w: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rPr>
          <w:b/>
        </w:rPr>
        <w:t xml:space="preserve">          2.3. Требования к условиям проживания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      2.3.1. Действующее санитарно-эпидемиологическое заключение либо, </w:t>
      </w:r>
      <w:proofErr w:type="gramStart"/>
      <w:r w:rsidRPr="009B2D9C">
        <w:t>сертификаты  соответствия</w:t>
      </w:r>
      <w:proofErr w:type="gramEnd"/>
      <w:r w:rsidRPr="009B2D9C">
        <w:t xml:space="preserve"> на безопасное проживание и питание.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      2.3.2.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         2.3.3.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45894" w:rsidRPr="009B2D9C" w:rsidRDefault="00E45894" w:rsidP="00E458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B2D9C">
        <w:t xml:space="preserve">          </w:t>
      </w:r>
      <w:r w:rsidRPr="009B2D9C">
        <w:rPr>
          <w:rFonts w:ascii="Times New Roman" w:hAnsi="Times New Roman"/>
          <w:sz w:val="24"/>
          <w:szCs w:val="24"/>
        </w:rPr>
        <w:t xml:space="preserve">2.3.4. Размещение реабилитируемых лиц, а в случае необходимости и </w:t>
      </w:r>
      <w:r w:rsidRPr="009B2D9C">
        <w:rPr>
          <w:rFonts w:ascii="Times New Roman" w:hAnsi="Times New Roman"/>
          <w:sz w:val="24"/>
          <w:szCs w:val="24"/>
        </w:rPr>
        <w:lastRenderedPageBreak/>
        <w:t xml:space="preserve">сопровождающего </w:t>
      </w:r>
    </w:p>
    <w:p w:rsidR="00E45894" w:rsidRPr="009B2D9C" w:rsidRDefault="00E45894" w:rsidP="00E458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B2D9C">
        <w:rPr>
          <w:rFonts w:ascii="Times New Roman" w:hAnsi="Times New Roman"/>
          <w:sz w:val="24"/>
          <w:szCs w:val="24"/>
        </w:rPr>
        <w:t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E45894" w:rsidRPr="009B2D9C" w:rsidRDefault="00E45894" w:rsidP="00E45894">
      <w:pPr>
        <w:jc w:val="both"/>
        <w:rPr>
          <w:b/>
          <w:sz w:val="24"/>
          <w:szCs w:val="24"/>
        </w:rPr>
      </w:pPr>
      <w:r w:rsidRPr="009B2D9C">
        <w:rPr>
          <w:sz w:val="24"/>
          <w:szCs w:val="24"/>
        </w:rPr>
        <w:t xml:space="preserve">          2.3.5. Здания и сооружения организации, оказывающей санаторно-курортные услуги застрахованным лицам, должны быть: </w:t>
      </w:r>
    </w:p>
    <w:p w:rsidR="00E45894" w:rsidRPr="009B2D9C" w:rsidRDefault="00E45894" w:rsidP="00E45894">
      <w:pPr>
        <w:pStyle w:val="a3"/>
        <w:jc w:val="both"/>
      </w:pPr>
      <w:r w:rsidRPr="009B2D9C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E45894" w:rsidRPr="009B2D9C" w:rsidRDefault="00E45894" w:rsidP="00E45894">
      <w:pPr>
        <w:pStyle w:val="a3"/>
        <w:jc w:val="both"/>
      </w:pPr>
      <w:r w:rsidRPr="009B2D9C">
        <w:t>- оборудованы системами холодного и горячего водоснабжения;</w:t>
      </w:r>
    </w:p>
    <w:p w:rsidR="00E45894" w:rsidRPr="009B2D9C" w:rsidRDefault="00E45894" w:rsidP="00E45894">
      <w:pPr>
        <w:pStyle w:val="a3"/>
        <w:jc w:val="both"/>
      </w:pPr>
      <w:r w:rsidRPr="009B2D9C">
        <w:t>- оборудованы системами для обеспечения пациентов питьевой водой круглосуточно;</w:t>
      </w:r>
    </w:p>
    <w:p w:rsidR="00E45894" w:rsidRPr="009B2D9C" w:rsidRDefault="00E45894" w:rsidP="00E45894">
      <w:pPr>
        <w:pStyle w:val="a3"/>
        <w:jc w:val="both"/>
      </w:pPr>
      <w:r w:rsidRPr="009B2D9C">
        <w:t>- оборудованы лифтом с круглосуточным подъемом и спуском в зданиях более двух этажей;</w:t>
      </w:r>
    </w:p>
    <w:p w:rsidR="00E45894" w:rsidRPr="009B2D9C" w:rsidRDefault="00E45894" w:rsidP="00E45894">
      <w:pPr>
        <w:pStyle w:val="a3"/>
        <w:jc w:val="both"/>
      </w:pPr>
      <w:r w:rsidRPr="009B2D9C">
        <w:t>- соответствие организаций, оказывающих санаторно-курортные услуги, требованиям СНиП 35-01-2001 (</w:t>
      </w:r>
      <w:proofErr w:type="spellStart"/>
      <w:r w:rsidRPr="009B2D9C">
        <w:t>безбарьерная</w:t>
      </w:r>
      <w:proofErr w:type="spellEnd"/>
      <w:r w:rsidRPr="009B2D9C">
        <w:t xml:space="preserve"> среда, наличие пандусов и т.д.); 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9B2D9C">
        <w:t>в зданиях</w:t>
      </w:r>
      <w:proofErr w:type="gramEnd"/>
      <w:r w:rsidRPr="009B2D9C">
        <w:t xml:space="preserve"> соединенных теплыми переходами;</w:t>
      </w:r>
    </w:p>
    <w:p w:rsidR="00E45894" w:rsidRPr="009B2D9C" w:rsidRDefault="00E45894" w:rsidP="00E45894">
      <w:pPr>
        <w:pStyle w:val="a3"/>
        <w:jc w:val="both"/>
      </w:pPr>
      <w:r w:rsidRPr="009B2D9C">
        <w:t>-  наличие бассейна в лечебном корпусе.</w:t>
      </w:r>
    </w:p>
    <w:p w:rsidR="00E45894" w:rsidRPr="009B2D9C" w:rsidRDefault="00E45894" w:rsidP="00E45894">
      <w:pPr>
        <w:pStyle w:val="a3"/>
        <w:jc w:val="both"/>
        <w:rPr>
          <w:sz w:val="6"/>
          <w:szCs w:val="6"/>
        </w:rPr>
      </w:pP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rPr>
          <w:b/>
        </w:rPr>
        <w:t xml:space="preserve">          2.4.</w:t>
      </w:r>
      <w:r w:rsidRPr="009B2D9C">
        <w:t xml:space="preserve"> </w:t>
      </w:r>
      <w:r w:rsidRPr="009B2D9C">
        <w:rPr>
          <w:b/>
        </w:rPr>
        <w:t>Требования к питанию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 - 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Приказов </w:t>
      </w:r>
      <w:proofErr w:type="spellStart"/>
      <w:r w:rsidRPr="009B2D9C">
        <w:t>Минздравсоцразвития</w:t>
      </w:r>
      <w:proofErr w:type="spellEnd"/>
      <w:r w:rsidRPr="009B2D9C">
        <w:t xml:space="preserve"> России от 07.10.2005 года </w:t>
      </w:r>
      <w:hyperlink r:id="rId5" w:history="1">
        <w:r w:rsidRPr="009B2D9C">
          <w:t>№ 624,</w:t>
        </w:r>
      </w:hyperlink>
      <w:r w:rsidRPr="009B2D9C">
        <w:t xml:space="preserve"> от 10.01.2006 года </w:t>
      </w:r>
      <w:hyperlink r:id="rId6" w:history="1">
        <w:r w:rsidRPr="009B2D9C">
          <w:t>№ 2,</w:t>
        </w:r>
      </w:hyperlink>
      <w:r w:rsidRPr="009B2D9C">
        <w:t xml:space="preserve"> от 26.04.2006 года </w:t>
      </w:r>
      <w:hyperlink r:id="rId7" w:history="1">
        <w:r w:rsidRPr="009B2D9C">
          <w:t>№ 316</w:t>
        </w:r>
      </w:hyperlink>
      <w:r w:rsidRPr="009B2D9C">
        <w:t xml:space="preserve">, </w:t>
      </w:r>
      <w:hyperlink r:id="rId8" w:history="1">
        <w:r w:rsidRPr="009B2D9C">
          <w:t>Приказа</w:t>
        </w:r>
      </w:hyperlink>
      <w:r w:rsidRPr="009B2D9C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</w:p>
    <w:p w:rsidR="00E45894" w:rsidRPr="009B2D9C" w:rsidRDefault="00E45894" w:rsidP="00E45894">
      <w:pPr>
        <w:pStyle w:val="a3"/>
        <w:jc w:val="both"/>
      </w:pPr>
      <w:r w:rsidRPr="009B2D9C">
        <w:t xml:space="preserve">Российской </w:t>
      </w:r>
      <w:proofErr w:type="gramStart"/>
      <w:r w:rsidRPr="009B2D9C">
        <w:t>Федерации  от</w:t>
      </w:r>
      <w:proofErr w:type="gramEnd"/>
      <w:r w:rsidRPr="009B2D9C">
        <w:t xml:space="preserve"> 11.07.2005 года № 3237-ВС «О применении приказа Минздрава России от 05.08.2003 года.</w:t>
      </w: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rPr>
          <w:b/>
        </w:rPr>
        <w:t xml:space="preserve">           2.5. Требования к проведению культурно-просветительного досуга</w:t>
      </w:r>
    </w:p>
    <w:p w:rsidR="00E45894" w:rsidRPr="009B2D9C" w:rsidRDefault="00E45894" w:rsidP="00E45894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9B2D9C">
        <w:rPr>
          <w:sz w:val="24"/>
          <w:szCs w:val="24"/>
        </w:rPr>
        <w:t>В целях предоставления полноценного отдыха обеспечивается:</w:t>
      </w:r>
    </w:p>
    <w:p w:rsidR="00E45894" w:rsidRPr="009B2D9C" w:rsidRDefault="00E45894" w:rsidP="00E45894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9B2D9C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E45894" w:rsidRPr="009B2D9C" w:rsidRDefault="00E45894" w:rsidP="00E45894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9B2D9C">
        <w:rPr>
          <w:sz w:val="24"/>
          <w:szCs w:val="24"/>
        </w:rPr>
        <w:lastRenderedPageBreak/>
        <w:t xml:space="preserve">проведение комплекса разнообразных услуг для активного отдыха; </w:t>
      </w:r>
    </w:p>
    <w:p w:rsidR="00E45894" w:rsidRPr="009B2D9C" w:rsidRDefault="00E45894" w:rsidP="00E45894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</w:pPr>
      <w:r w:rsidRPr="009B2D9C">
        <w:rPr>
          <w:sz w:val="24"/>
          <w:szCs w:val="24"/>
        </w:rPr>
        <w:t>проведение музыкальных, танцевальных, развлекательных программ, посещение зрелищных мероприятий;</w:t>
      </w:r>
    </w:p>
    <w:p w:rsidR="00E45894" w:rsidRPr="009B2D9C" w:rsidRDefault="00E45894" w:rsidP="00E45894">
      <w:pPr>
        <w:pStyle w:val="a3"/>
        <w:jc w:val="both"/>
      </w:pPr>
      <w:r w:rsidRPr="009B2D9C">
        <w:t>- условия для организации досуга отдыхающих (пользование художественной литературой, периодическими изданиями).</w:t>
      </w:r>
    </w:p>
    <w:p w:rsidR="00E45894" w:rsidRPr="009B2D9C" w:rsidRDefault="00E45894" w:rsidP="00E45894">
      <w:pPr>
        <w:ind w:firstLine="708"/>
        <w:rPr>
          <w:b/>
          <w:sz w:val="4"/>
          <w:szCs w:val="4"/>
        </w:rPr>
      </w:pPr>
    </w:p>
    <w:p w:rsidR="00E45894" w:rsidRPr="009B2D9C" w:rsidRDefault="00E45894" w:rsidP="00E45894">
      <w:pPr>
        <w:pStyle w:val="a3"/>
        <w:jc w:val="both"/>
        <w:rPr>
          <w:b/>
        </w:rPr>
      </w:pPr>
      <w:r w:rsidRPr="009B2D9C">
        <w:t xml:space="preserve">            </w:t>
      </w:r>
      <w:r w:rsidRPr="009B2D9C">
        <w:rPr>
          <w:b/>
        </w:rPr>
        <w:t>2.6. Другие требования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E45894" w:rsidRPr="009B2D9C" w:rsidRDefault="00E45894" w:rsidP="00E45894">
      <w:pPr>
        <w:jc w:val="both"/>
        <w:rPr>
          <w:sz w:val="24"/>
          <w:szCs w:val="24"/>
        </w:rPr>
      </w:pPr>
      <w:r w:rsidRPr="009B2D9C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E45894" w:rsidRPr="009B2D9C" w:rsidRDefault="00E45894" w:rsidP="00E45894">
      <w:pPr>
        <w:ind w:firstLine="709"/>
        <w:rPr>
          <w:b/>
          <w:sz w:val="24"/>
          <w:szCs w:val="24"/>
          <w:lang w:eastAsia="ru-RU"/>
        </w:rPr>
      </w:pPr>
      <w:r w:rsidRPr="009B2D9C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9B2D9C">
        <w:rPr>
          <w:b/>
          <w:sz w:val="24"/>
          <w:szCs w:val="24"/>
        </w:rPr>
        <w:t xml:space="preserve">     </w:t>
      </w: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E45894" w:rsidRPr="009B2D9C" w:rsidRDefault="00E45894" w:rsidP="00E45894">
      <w:pPr>
        <w:suppressAutoHyphens w:val="0"/>
        <w:jc w:val="center"/>
        <w:rPr>
          <w:sz w:val="24"/>
          <w:szCs w:val="24"/>
        </w:rPr>
      </w:pPr>
    </w:p>
    <w:p w:rsidR="000A0CE0" w:rsidRDefault="000A0CE0">
      <w:bookmarkStart w:id="0" w:name="_GoBack"/>
      <w:bookmarkEnd w:id="0"/>
    </w:p>
    <w:sectPr w:rsidR="000A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4"/>
    <w:rsid w:val="000A0CE0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108C-F634-4054-A6C1-640FF8D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45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45894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E4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45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2021-01-22T11:18:00Z</dcterms:created>
  <dcterms:modified xsi:type="dcterms:W3CDTF">2021-01-22T11:18:00Z</dcterms:modified>
</cp:coreProperties>
</file>