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Техническое задание (Описание объекта закупки)</w:t>
      </w:r>
    </w:p>
    <w:p w:rsidR="00E261C6" w:rsidRDefault="00E261C6" w:rsidP="00B81E67">
      <w:pPr>
        <w:ind w:right="639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Наименование и описание объекта открытого конкурса в электронной форме:</w:t>
      </w:r>
    </w:p>
    <w:p w:rsidR="00E261C6" w:rsidRPr="003D6F1C" w:rsidRDefault="0019739A" w:rsidP="00B81E67">
      <w:pPr>
        <w:jc w:val="center"/>
        <w:rPr>
          <w:b/>
          <w:bCs/>
          <w:i/>
          <w:lang w:eastAsia="en-US"/>
        </w:rPr>
      </w:pPr>
      <w:r w:rsidRPr="0019739A">
        <w:rPr>
          <w:rStyle w:val="ng-binding"/>
          <w:b/>
          <w:i/>
        </w:rPr>
        <w:t xml:space="preserve">№ </w:t>
      </w:r>
      <w:r w:rsidR="00075F93">
        <w:rPr>
          <w:rStyle w:val="ng-binding"/>
          <w:b/>
          <w:i/>
        </w:rPr>
        <w:t>003</w:t>
      </w:r>
      <w:r w:rsidRPr="0019739A">
        <w:rPr>
          <w:rStyle w:val="ng-binding"/>
          <w:b/>
          <w:i/>
        </w:rPr>
        <w:t>. Выполнение работ по обеспечению инвалидов и отдельных категорий граждан из числа ветеранов протезами</w:t>
      </w:r>
      <w:r>
        <w:rPr>
          <w:rStyle w:val="ng-binding"/>
          <w:b/>
          <w:i/>
        </w:rPr>
        <w:t xml:space="preserve"> нижних конечностей в 2021 году</w:t>
      </w:r>
      <w:r w:rsidR="00E261C6" w:rsidRPr="003D6F1C">
        <w:rPr>
          <w:rStyle w:val="ng-binding"/>
          <w:b/>
          <w:i/>
        </w:rPr>
        <w:t>.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00"/>
        <w:gridCol w:w="992"/>
      </w:tblGrid>
      <w:tr w:rsidR="005754D6" w:rsidTr="005754D6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6373D6" w:rsidRDefault="005754D6" w:rsidP="008E1AF4">
            <w:pPr>
              <w:snapToGrid w:val="0"/>
              <w:jc w:val="center"/>
            </w:pPr>
            <w:r w:rsidRPr="006373D6">
              <w:t>№</w:t>
            </w:r>
          </w:p>
          <w:p w:rsidR="005754D6" w:rsidRPr="006373D6" w:rsidRDefault="005754D6" w:rsidP="008E1AF4">
            <w:r w:rsidRPr="006373D6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6373D6" w:rsidRDefault="005754D6" w:rsidP="008E1AF4">
            <w:pPr>
              <w:jc w:val="center"/>
            </w:pPr>
            <w:r w:rsidRPr="006373D6">
              <w:t>Наименование изделия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6373D6" w:rsidRDefault="005754D6" w:rsidP="008E1AF4">
            <w:pPr>
              <w:snapToGrid w:val="0"/>
              <w:jc w:val="center"/>
            </w:pPr>
            <w:r w:rsidRPr="006373D6"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B84126" w:rsidRDefault="00F83F6D" w:rsidP="008E1AF4">
            <w:pPr>
              <w:snapToGrid w:val="0"/>
              <w:jc w:val="center"/>
            </w:pPr>
            <w:proofErr w:type="gramStart"/>
            <w:r>
              <w:t>Объем</w:t>
            </w:r>
            <w:r w:rsidR="005754D6" w:rsidRPr="00B84126">
              <w:t xml:space="preserve">  (</w:t>
            </w:r>
            <w:proofErr w:type="gramEnd"/>
            <w:r w:rsidR="005754D6" w:rsidRPr="00B84126">
              <w:t>шт.)</w:t>
            </w:r>
          </w:p>
        </w:tc>
      </w:tr>
      <w:tr w:rsidR="005754D6" w:rsidTr="005754D6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6373D6" w:rsidRDefault="005754D6" w:rsidP="008E1AF4">
            <w:pPr>
              <w:snapToGrid w:val="0"/>
              <w:jc w:val="center"/>
              <w:rPr>
                <w:bCs/>
              </w:rPr>
            </w:pPr>
            <w:r w:rsidRPr="006373D6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855B3E" w:rsidRDefault="005754D6" w:rsidP="008E1AF4">
            <w:pPr>
              <w:jc w:val="center"/>
            </w:pPr>
            <w:r>
              <w:t xml:space="preserve"> </w:t>
            </w:r>
          </w:p>
          <w:p w:rsidR="00A764FA" w:rsidRDefault="00A764FA" w:rsidP="00A764FA">
            <w:pPr>
              <w:snapToGrid w:val="0"/>
              <w:jc w:val="center"/>
            </w:pPr>
            <w:r>
              <w:t>Протез бедра модульный   в том числе при врожденном недоразвитии</w:t>
            </w:r>
          </w:p>
          <w:p w:rsidR="005754D6" w:rsidRPr="00F406E4" w:rsidRDefault="00A764FA" w:rsidP="00A764FA">
            <w:pPr>
              <w:snapToGrid w:val="0"/>
              <w:jc w:val="center"/>
            </w:pPr>
            <w:r>
              <w:t>8-07-10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6663DF" w:rsidRDefault="00A764FA" w:rsidP="00014FC5">
            <w:pPr>
              <w:snapToGrid w:val="0"/>
              <w:jc w:val="both"/>
              <w:rPr>
                <w:rFonts w:eastAsia="Arial" w:cs="Arial"/>
                <w:sz w:val="22"/>
                <w:szCs w:val="22"/>
              </w:rPr>
            </w:pPr>
            <w:r w:rsidRPr="00A4370D">
              <w:rPr>
                <w:rFonts w:eastAsia="Arial" w:cs="Arial"/>
                <w:sz w:val="22"/>
                <w:szCs w:val="22"/>
              </w:rPr>
              <w:t>Протез бедра модульный. Формообразующая часть косметической оболочка - модульная мягкая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>полиуретановая. Косметическое покрытие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облицовки </w:t>
            </w:r>
            <w:r w:rsidR="006663DF">
              <w:rPr>
                <w:rFonts w:eastAsia="Arial" w:cs="Arial"/>
                <w:sz w:val="22"/>
                <w:szCs w:val="22"/>
              </w:rPr>
              <w:t>должно быть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 чулки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ортопедические </w:t>
            </w:r>
            <w:proofErr w:type="spellStart"/>
            <w:r w:rsidRPr="00A4370D">
              <w:rPr>
                <w:rFonts w:eastAsia="Arial" w:cs="Arial"/>
                <w:sz w:val="22"/>
                <w:szCs w:val="22"/>
              </w:rPr>
              <w:t>перлоновые</w:t>
            </w:r>
            <w:proofErr w:type="spellEnd"/>
            <w:r w:rsidRPr="00A4370D">
              <w:rPr>
                <w:rFonts w:eastAsia="Arial" w:cs="Arial"/>
                <w:sz w:val="22"/>
                <w:szCs w:val="22"/>
              </w:rPr>
              <w:t>.</w:t>
            </w:r>
            <w:r w:rsidR="00014FC5">
              <w:rPr>
                <w:rFonts w:eastAsia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4370D">
              <w:rPr>
                <w:rFonts w:eastAsia="Arial" w:cs="Arial"/>
                <w:sz w:val="22"/>
                <w:szCs w:val="22"/>
              </w:rPr>
              <w:t>Приемная гильза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>индивидуальная 1 шт. (пробная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>гильза 1 шт.).</w:t>
            </w:r>
            <w:r w:rsidRPr="00A4370D">
              <w:rPr>
                <w:rFonts w:eastAsia="Arial" w:cs="Arial"/>
                <w:color w:val="000000"/>
                <w:sz w:val="22"/>
                <w:szCs w:val="22"/>
              </w:rPr>
              <w:t xml:space="preserve"> Пробная</w:t>
            </w:r>
            <w:r w:rsidR="006663D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color w:val="000000"/>
                <w:sz w:val="22"/>
                <w:szCs w:val="22"/>
              </w:rPr>
              <w:t xml:space="preserve">(примерочная) гильза </w:t>
            </w:r>
            <w:r w:rsidR="006663DF">
              <w:rPr>
                <w:rFonts w:eastAsia="Arial" w:cs="Arial"/>
                <w:color w:val="000000"/>
                <w:sz w:val="22"/>
                <w:szCs w:val="22"/>
              </w:rPr>
              <w:t xml:space="preserve">должна быть </w:t>
            </w:r>
            <w:proofErr w:type="spellStart"/>
            <w:r w:rsidRPr="00A4370D">
              <w:rPr>
                <w:rFonts w:eastAsia="Arial" w:cs="Arial"/>
                <w:color w:val="000000"/>
                <w:sz w:val="22"/>
                <w:szCs w:val="22"/>
              </w:rPr>
              <w:t>изготавлив</w:t>
            </w:r>
            <w:r w:rsidR="006663DF">
              <w:rPr>
                <w:rFonts w:eastAsia="Arial" w:cs="Arial"/>
                <w:color w:val="000000"/>
                <w:sz w:val="22"/>
                <w:szCs w:val="22"/>
              </w:rPr>
              <w:t>лена</w:t>
            </w:r>
            <w:proofErr w:type="spellEnd"/>
            <w:r w:rsidRPr="00A4370D">
              <w:rPr>
                <w:rFonts w:eastAsia="Arial" w:cs="Arial"/>
                <w:color w:val="000000"/>
                <w:sz w:val="22"/>
                <w:szCs w:val="22"/>
              </w:rPr>
              <w:t xml:space="preserve"> из листового жесткого ударопрочного антибактериального материала толщиной 20 мм - 1 шт.).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 Материал индивидуальной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>постоянной гильзы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должен быть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 литьевой пластик на основе акриловых смол,</w:t>
            </w:r>
            <w:r w:rsidRPr="00A4370D">
              <w:rPr>
                <w:sz w:val="22"/>
                <w:szCs w:val="22"/>
              </w:rPr>
              <w:t xml:space="preserve"> листовой термопластичный пластик</w:t>
            </w:r>
            <w:r w:rsidRPr="00A4370D">
              <w:rPr>
                <w:rFonts w:eastAsia="Arial" w:cs="Arial"/>
                <w:sz w:val="22"/>
                <w:szCs w:val="22"/>
              </w:rPr>
              <w:t>.</w:t>
            </w:r>
            <w:r w:rsidRPr="00A4370D">
              <w:rPr>
                <w:sz w:val="22"/>
                <w:szCs w:val="22"/>
              </w:rPr>
              <w:t xml:space="preserve"> Допускается</w:t>
            </w:r>
            <w:r w:rsidR="006663DF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применение вкладной гильзы</w:t>
            </w:r>
            <w:r w:rsidR="006663DF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из</w:t>
            </w:r>
            <w:r w:rsidR="006663DF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вспененных материалов</w:t>
            </w:r>
            <w:r w:rsidR="006663DF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или без нее.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 Крепление протеза 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должно быть </w:t>
            </w:r>
            <w:r w:rsidRPr="00A4370D">
              <w:rPr>
                <w:rFonts w:eastAsia="Arial" w:cs="Arial"/>
                <w:sz w:val="22"/>
                <w:szCs w:val="22"/>
              </w:rPr>
              <w:t>вакуумное с использованием бандажа. Регулировочно-соединительное устройство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должно соответствовать весу инвалида.  Стопа 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должна быть </w:t>
            </w:r>
            <w:r w:rsidRPr="00A4370D">
              <w:rPr>
                <w:rFonts w:eastAsia="Arial" w:cs="Arial"/>
                <w:sz w:val="22"/>
                <w:szCs w:val="22"/>
              </w:rPr>
              <w:t xml:space="preserve">с </w:t>
            </w:r>
            <w:proofErr w:type="spellStart"/>
            <w:r w:rsidRPr="00A4370D">
              <w:rPr>
                <w:rFonts w:eastAsia="Arial" w:cs="Arial"/>
                <w:sz w:val="22"/>
                <w:szCs w:val="22"/>
              </w:rPr>
              <w:t>многоосевой</w:t>
            </w:r>
            <w:proofErr w:type="spellEnd"/>
            <w:r w:rsidRPr="00A4370D">
              <w:rPr>
                <w:rFonts w:eastAsia="Arial" w:cs="Arial"/>
                <w:sz w:val="22"/>
                <w:szCs w:val="22"/>
              </w:rPr>
              <w:t xml:space="preserve"> конструкцией, с индивидуальными регулируемыми характеристиками пятки. Кол</w:t>
            </w:r>
            <w:r w:rsidR="006663DF">
              <w:rPr>
                <w:rFonts w:eastAsia="Arial" w:cs="Arial"/>
                <w:sz w:val="22"/>
                <w:szCs w:val="22"/>
              </w:rPr>
              <w:t>енный шарнир должен быть замковый одноосный</w:t>
            </w:r>
            <w:r w:rsidRPr="00A4370D">
              <w:rPr>
                <w:rFonts w:eastAsia="Arial" w:cs="Arial"/>
                <w:sz w:val="22"/>
                <w:szCs w:val="22"/>
              </w:rPr>
              <w:t>,</w:t>
            </w:r>
            <w:r w:rsidR="006663DF">
              <w:rPr>
                <w:rFonts w:eastAsia="Arial" w:cs="Arial"/>
                <w:sz w:val="22"/>
                <w:szCs w:val="22"/>
              </w:rPr>
              <w:t xml:space="preserve"> </w:t>
            </w:r>
            <w:r w:rsidRPr="00A4370D">
              <w:rPr>
                <w:rFonts w:eastAsia="Arial" w:cs="Arial"/>
                <w:sz w:val="22"/>
                <w:szCs w:val="22"/>
              </w:rPr>
              <w:t>с фиксатором.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B84126" w:rsidRDefault="005754D6" w:rsidP="008E1AF4">
            <w:pPr>
              <w:snapToGrid w:val="0"/>
              <w:jc w:val="center"/>
              <w:rPr>
                <w:rFonts w:eastAsia="Arial"/>
              </w:rPr>
            </w:pPr>
            <w:r w:rsidRPr="00B84126">
              <w:rPr>
                <w:rFonts w:eastAsia="Arial"/>
              </w:rPr>
              <w:t>1</w:t>
            </w:r>
          </w:p>
        </w:tc>
      </w:tr>
      <w:tr w:rsidR="005754D6" w:rsidRPr="00447C1E" w:rsidTr="005754D6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447C1E" w:rsidRDefault="00CD5016" w:rsidP="008E1AF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A" w:rsidRDefault="00A764FA" w:rsidP="00A764FA">
            <w:pPr>
              <w:jc w:val="center"/>
            </w:pPr>
            <w:r>
              <w:t xml:space="preserve">Протез голени модульный в том числе </w:t>
            </w:r>
            <w:proofErr w:type="gramStart"/>
            <w:r>
              <w:t>при  недоразвитии</w:t>
            </w:r>
            <w:proofErr w:type="gramEnd"/>
          </w:p>
          <w:p w:rsidR="005754D6" w:rsidRPr="00447C1E" w:rsidRDefault="00A764FA" w:rsidP="00A764FA">
            <w:pPr>
              <w:jc w:val="center"/>
            </w:pPr>
            <w:r>
              <w:t>8-07-09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182E3C" w:rsidRDefault="00A764FA" w:rsidP="00182E3C">
            <w:pPr>
              <w:snapToGrid w:val="0"/>
              <w:jc w:val="both"/>
              <w:rPr>
                <w:rFonts w:eastAsia="Arial"/>
                <w:sz w:val="22"/>
                <w:szCs w:val="22"/>
              </w:rPr>
            </w:pPr>
            <w:r w:rsidRPr="00A4370D">
              <w:rPr>
                <w:sz w:val="22"/>
                <w:szCs w:val="22"/>
              </w:rPr>
              <w:t>Протез голени модульный без силиконового чехла. Формообразующая часть косметической облицовки</w:t>
            </w:r>
            <w:r w:rsidR="00182E3C">
              <w:rPr>
                <w:sz w:val="22"/>
                <w:szCs w:val="22"/>
              </w:rPr>
              <w:t xml:space="preserve"> должна быть</w:t>
            </w:r>
            <w:r w:rsidRPr="00A4370D">
              <w:rPr>
                <w:sz w:val="22"/>
                <w:szCs w:val="22"/>
              </w:rPr>
              <w:t xml:space="preserve"> модульная мягкая полиуретановая или листовой поролон. Косметическое покрытие облицовки </w:t>
            </w:r>
            <w:r w:rsidR="00182E3C">
              <w:rPr>
                <w:sz w:val="22"/>
                <w:szCs w:val="22"/>
              </w:rPr>
              <w:t>должно быть</w:t>
            </w:r>
            <w:r w:rsidRPr="00A4370D">
              <w:rPr>
                <w:sz w:val="22"/>
                <w:szCs w:val="22"/>
              </w:rPr>
              <w:t xml:space="preserve"> чулки ортопедические </w:t>
            </w:r>
            <w:proofErr w:type="spellStart"/>
            <w:r w:rsidRPr="00A4370D">
              <w:rPr>
                <w:sz w:val="22"/>
                <w:szCs w:val="22"/>
              </w:rPr>
              <w:t>перлоновые</w:t>
            </w:r>
            <w:proofErr w:type="spellEnd"/>
            <w:r w:rsidRPr="00A4370D">
              <w:rPr>
                <w:sz w:val="22"/>
                <w:szCs w:val="22"/>
              </w:rPr>
              <w:t xml:space="preserve"> или</w:t>
            </w:r>
            <w:r w:rsidR="00182E3C">
              <w:rPr>
                <w:sz w:val="22"/>
                <w:szCs w:val="22"/>
              </w:rPr>
              <w:t xml:space="preserve"> </w:t>
            </w:r>
            <w:proofErr w:type="spellStart"/>
            <w:r w:rsidRPr="00A4370D">
              <w:rPr>
                <w:sz w:val="22"/>
                <w:szCs w:val="22"/>
              </w:rPr>
              <w:t>силоновые</w:t>
            </w:r>
            <w:proofErr w:type="spellEnd"/>
            <w:r w:rsidRPr="00A4370D">
              <w:rPr>
                <w:sz w:val="22"/>
                <w:szCs w:val="22"/>
              </w:rPr>
              <w:t>.</w:t>
            </w:r>
            <w:r w:rsidR="00182E3C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Приёмная гильза индивидуальная 1шт.</w:t>
            </w:r>
            <w:r w:rsidR="00182E3C">
              <w:rPr>
                <w:sz w:val="22"/>
                <w:szCs w:val="22"/>
              </w:rPr>
              <w:t xml:space="preserve"> Пробная</w:t>
            </w:r>
            <w:r w:rsidRPr="00A4370D">
              <w:rPr>
                <w:sz w:val="22"/>
                <w:szCs w:val="22"/>
              </w:rPr>
              <w:t>, примерочная гильза 1 шт. Материал индивидуальной постоянной гильзы</w:t>
            </w:r>
            <w:r w:rsidR="00182E3C">
              <w:rPr>
                <w:sz w:val="22"/>
                <w:szCs w:val="22"/>
              </w:rPr>
              <w:t xml:space="preserve"> должен быть</w:t>
            </w:r>
            <w:r w:rsidRPr="00A4370D">
              <w:rPr>
                <w:sz w:val="22"/>
                <w:szCs w:val="22"/>
              </w:rPr>
              <w:t xml:space="preserve">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 или без неё. </w:t>
            </w:r>
            <w:r w:rsidRPr="00A4370D">
              <w:rPr>
                <w:rFonts w:eastAsia="Arial"/>
                <w:sz w:val="22"/>
                <w:szCs w:val="22"/>
              </w:rPr>
              <w:t>Крепление протеза с использованием кожаных полуфабрикатов (без шин) и</w:t>
            </w:r>
            <w:r w:rsidR="00182E3C">
              <w:rPr>
                <w:rFonts w:eastAsia="Arial"/>
                <w:sz w:val="22"/>
                <w:szCs w:val="22"/>
              </w:rPr>
              <w:t xml:space="preserve"> с использованием   наколенника</w:t>
            </w:r>
            <w:r w:rsidRPr="00A4370D">
              <w:rPr>
                <w:rFonts w:eastAsia="Arial"/>
                <w:sz w:val="22"/>
                <w:szCs w:val="22"/>
              </w:rPr>
              <w:t>.</w:t>
            </w:r>
            <w:r w:rsidR="00182E3C">
              <w:rPr>
                <w:rFonts w:eastAsia="Arial"/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 xml:space="preserve">Регулировочно-соединительные устройства должны соответствовать весу инвалида. Стопа </w:t>
            </w:r>
            <w:proofErr w:type="spellStart"/>
            <w:r w:rsidRPr="00A4370D">
              <w:rPr>
                <w:sz w:val="22"/>
                <w:szCs w:val="22"/>
              </w:rPr>
              <w:t>углепластиковая</w:t>
            </w:r>
            <w:proofErr w:type="spellEnd"/>
            <w:r w:rsidRPr="00A4370D">
              <w:rPr>
                <w:sz w:val="22"/>
                <w:szCs w:val="22"/>
              </w:rPr>
              <w:t xml:space="preserve"> с плавной регулировкой высоты каблука.</w:t>
            </w:r>
            <w:r w:rsidR="005754D6" w:rsidRPr="00FD600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B84126" w:rsidRDefault="005754D6" w:rsidP="008E1AF4">
            <w:pPr>
              <w:snapToGrid w:val="0"/>
              <w:jc w:val="center"/>
            </w:pPr>
            <w:r w:rsidRPr="00B84126">
              <w:t xml:space="preserve"> 1</w:t>
            </w:r>
          </w:p>
        </w:tc>
      </w:tr>
      <w:tr w:rsidR="005754D6" w:rsidRPr="00447C1E" w:rsidTr="005754D6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447C1E" w:rsidRDefault="00CD5016" w:rsidP="008E1AF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A" w:rsidRDefault="00A764FA" w:rsidP="00A764FA">
            <w:pPr>
              <w:jc w:val="center"/>
            </w:pPr>
            <w:r>
              <w:t>Протез голени для купания</w:t>
            </w:r>
          </w:p>
          <w:p w:rsidR="005754D6" w:rsidRDefault="00A764FA" w:rsidP="00A764FA">
            <w:pPr>
              <w:jc w:val="center"/>
            </w:pPr>
            <w:r>
              <w:t>8-07-04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FD6004" w:rsidRDefault="00A764FA" w:rsidP="006844FC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4370D">
              <w:rPr>
                <w:sz w:val="22"/>
                <w:szCs w:val="22"/>
              </w:rPr>
              <w:t xml:space="preserve">Протез голени модульный, для купания, с несущей приемной гильзой </w:t>
            </w:r>
            <w:r w:rsidR="005F1BF2">
              <w:rPr>
                <w:sz w:val="22"/>
                <w:szCs w:val="22"/>
              </w:rPr>
              <w:t xml:space="preserve">должен быть </w:t>
            </w:r>
            <w:r w:rsidRPr="00A4370D">
              <w:rPr>
                <w:sz w:val="22"/>
                <w:szCs w:val="22"/>
              </w:rPr>
              <w:t>из слоистого пластика на основе акриловых смол. Стопа</w:t>
            </w:r>
            <w:r w:rsidR="005F1BF2">
              <w:rPr>
                <w:sz w:val="22"/>
                <w:szCs w:val="22"/>
              </w:rPr>
              <w:t xml:space="preserve"> должна быть</w:t>
            </w:r>
            <w:r w:rsidRPr="00A4370D">
              <w:rPr>
                <w:sz w:val="22"/>
                <w:szCs w:val="22"/>
              </w:rPr>
              <w:t xml:space="preserve"> </w:t>
            </w:r>
            <w:proofErr w:type="spellStart"/>
            <w:r w:rsidRPr="00A4370D">
              <w:rPr>
                <w:sz w:val="22"/>
                <w:szCs w:val="22"/>
              </w:rPr>
              <w:t>бесшарнирная</w:t>
            </w:r>
            <w:proofErr w:type="spellEnd"/>
            <w:r w:rsidRPr="00A4370D">
              <w:rPr>
                <w:sz w:val="22"/>
                <w:szCs w:val="22"/>
              </w:rPr>
              <w:t xml:space="preserve"> влагозащищенная</w:t>
            </w:r>
            <w:r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рифленым профилем подошвы</w:t>
            </w:r>
            <w:r w:rsidR="005F1BF2">
              <w:rPr>
                <w:sz w:val="22"/>
                <w:szCs w:val="22"/>
              </w:rPr>
              <w:t>, б</w:t>
            </w:r>
            <w:r w:rsidRPr="00A4370D">
              <w:rPr>
                <w:sz w:val="22"/>
                <w:szCs w:val="22"/>
              </w:rPr>
              <w:t>ез</w:t>
            </w:r>
            <w:r w:rsidR="005F1BF2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косметической облицовки. Комплектующие и РСУ</w:t>
            </w:r>
            <w:r w:rsidR="005F1BF2">
              <w:rPr>
                <w:sz w:val="22"/>
                <w:szCs w:val="22"/>
              </w:rPr>
              <w:t xml:space="preserve"> должны быть</w:t>
            </w:r>
            <w:r w:rsidRPr="00A4370D">
              <w:rPr>
                <w:sz w:val="22"/>
                <w:szCs w:val="22"/>
              </w:rPr>
              <w:t xml:space="preserve"> выполнены из</w:t>
            </w:r>
            <w:r w:rsidR="005F1BF2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влагозащищенного материала</w:t>
            </w:r>
            <w:r w:rsidR="005F1BF2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на нагрузку,</w:t>
            </w:r>
            <w:r w:rsidR="005F1BF2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соответствующую</w:t>
            </w:r>
            <w:r w:rsidR="005F1BF2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весу   пациента.</w:t>
            </w:r>
            <w:r w:rsidR="006844FC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Вкладная гильза</w:t>
            </w:r>
            <w:r w:rsidR="005F1BF2">
              <w:rPr>
                <w:sz w:val="22"/>
                <w:szCs w:val="22"/>
              </w:rPr>
              <w:t xml:space="preserve"> должна быть</w:t>
            </w:r>
            <w:r w:rsidRPr="00A4370D">
              <w:rPr>
                <w:sz w:val="22"/>
                <w:szCs w:val="22"/>
              </w:rPr>
              <w:t xml:space="preserve"> из вспененных</w:t>
            </w:r>
            <w:r w:rsidR="005F1BF2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материалов. Крепление</w:t>
            </w:r>
            <w:r w:rsidR="005F1BF2">
              <w:rPr>
                <w:sz w:val="22"/>
                <w:szCs w:val="22"/>
              </w:rPr>
              <w:t xml:space="preserve"> должно быть</w:t>
            </w:r>
            <w:r w:rsidR="006663DF">
              <w:rPr>
                <w:sz w:val="22"/>
                <w:szCs w:val="22"/>
              </w:rPr>
              <w:t xml:space="preserve"> </w:t>
            </w:r>
            <w:r w:rsidRPr="00A4370D">
              <w:rPr>
                <w:sz w:val="22"/>
                <w:szCs w:val="22"/>
              </w:rPr>
              <w:t>с помощью наколенника.</w:t>
            </w:r>
            <w:r w:rsidR="005754D6" w:rsidRPr="00FD600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B84126" w:rsidRDefault="00A764FA" w:rsidP="008E1AF4">
            <w:pPr>
              <w:snapToGrid w:val="0"/>
              <w:jc w:val="center"/>
            </w:pPr>
            <w:r>
              <w:t>4</w:t>
            </w:r>
          </w:p>
        </w:tc>
      </w:tr>
      <w:tr w:rsidR="005754D6" w:rsidRPr="00447C1E" w:rsidTr="005754D6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447C1E" w:rsidRDefault="005754D6" w:rsidP="008E1AF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Default="005754D6" w:rsidP="008E1AF4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Pr="00B84126" w:rsidRDefault="005754D6" w:rsidP="008E1AF4">
            <w:pPr>
              <w:snapToGrid w:val="0"/>
              <w:jc w:val="right"/>
              <w:rPr>
                <w:rFonts w:cs="Times New Roman"/>
                <w:b/>
              </w:rPr>
            </w:pPr>
            <w:r w:rsidRPr="00B84126">
              <w:rPr>
                <w:rFonts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D6" w:rsidRPr="00CB62D0" w:rsidRDefault="00A764FA" w:rsidP="008E1A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261C6" w:rsidRPr="0008690A" w:rsidRDefault="000A17A9" w:rsidP="004B2534">
      <w:pPr>
        <w:tabs>
          <w:tab w:val="left" w:pos="1020"/>
        </w:tabs>
        <w:jc w:val="both"/>
        <w:rPr>
          <w:rFonts w:eastAsia="Times New Roman" w:cs="Times New Roman"/>
        </w:rPr>
      </w:pPr>
      <w:r>
        <w:rPr>
          <w:sz w:val="22"/>
          <w:szCs w:val="22"/>
        </w:rPr>
        <w:t xml:space="preserve">   </w:t>
      </w:r>
      <w:r w:rsidR="00E261C6" w:rsidRPr="0008690A">
        <w:rPr>
          <w:rFonts w:eastAsia="Times New Roman" w:cs="Times New Roman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E261C6" w:rsidRPr="002131D5" w:rsidRDefault="00E261C6" w:rsidP="00E261C6">
      <w:pPr>
        <w:tabs>
          <w:tab w:val="left" w:pos="360"/>
          <w:tab w:val="left" w:pos="1080"/>
        </w:tabs>
        <w:ind w:firstLine="720"/>
        <w:jc w:val="center"/>
        <w:rPr>
          <w:rFonts w:eastAsia="Times New Roman" w:cs="Times New Roman"/>
          <w:b/>
        </w:rPr>
      </w:pPr>
      <w:r w:rsidRPr="002131D5">
        <w:rPr>
          <w:rFonts w:eastAsia="Times New Roman" w:cs="Times New Roman"/>
          <w:b/>
        </w:rPr>
        <w:t>Требования к качеству работ</w:t>
      </w:r>
    </w:p>
    <w:p w:rsidR="00E261C6" w:rsidRPr="0008690A" w:rsidRDefault="00606D39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606D39">
        <w:rPr>
          <w:rFonts w:eastAsia="Times New Roman" w:cs="Times New Roman"/>
        </w:rPr>
        <w:t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требования», Постановления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="00E261C6" w:rsidRPr="0008690A">
        <w:rPr>
          <w:rFonts w:eastAsia="Times New Roman" w:cs="Times New Roman"/>
        </w:rPr>
        <w:t xml:space="preserve">. </w:t>
      </w:r>
    </w:p>
    <w:p w:rsidR="00E261C6" w:rsidRPr="002131D5" w:rsidRDefault="00E261C6" w:rsidP="00E261C6">
      <w:pPr>
        <w:tabs>
          <w:tab w:val="left" w:pos="360"/>
          <w:tab w:val="left" w:pos="1080"/>
        </w:tabs>
        <w:ind w:firstLine="720"/>
        <w:jc w:val="center"/>
        <w:rPr>
          <w:rFonts w:eastAsia="Times New Roman" w:cs="Times New Roman"/>
          <w:b/>
        </w:rPr>
      </w:pPr>
      <w:r w:rsidRPr="002131D5">
        <w:rPr>
          <w:rFonts w:eastAsia="Times New Roman" w:cs="Times New Roman"/>
          <w:b/>
        </w:rPr>
        <w:t>Требования к техническим и функциональным характеристикам работ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Выполняемые работы по обеспечению инвалид</w:t>
      </w:r>
      <w:r>
        <w:rPr>
          <w:rFonts w:eastAsia="Times New Roman" w:cs="Times New Roman"/>
        </w:rPr>
        <w:t>ов</w:t>
      </w:r>
      <w:r w:rsidRPr="0008690A">
        <w:rPr>
          <w:rFonts w:eastAsia="Times New Roman" w:cs="Times New Roman"/>
        </w:rPr>
        <w:t xml:space="preserve"> протез</w:t>
      </w:r>
      <w:r>
        <w:rPr>
          <w:rFonts w:eastAsia="Times New Roman" w:cs="Times New Roman"/>
        </w:rPr>
        <w:t>ами</w:t>
      </w:r>
      <w:r w:rsidRPr="0008690A">
        <w:rPr>
          <w:rFonts w:eastAsia="Times New Roman" w:cs="Times New Roman"/>
        </w:rPr>
        <w:t xml:space="preserve"> нижн</w:t>
      </w:r>
      <w:r>
        <w:rPr>
          <w:rFonts w:eastAsia="Times New Roman" w:cs="Times New Roman"/>
        </w:rPr>
        <w:t>их</w:t>
      </w:r>
      <w:r w:rsidRPr="0008690A">
        <w:rPr>
          <w:rFonts w:eastAsia="Times New Roman" w:cs="Times New Roman"/>
        </w:rPr>
        <w:t xml:space="preserve"> конечност</w:t>
      </w:r>
      <w:r>
        <w:rPr>
          <w:rFonts w:eastAsia="Times New Roman" w:cs="Times New Roman"/>
        </w:rPr>
        <w:t>ей</w:t>
      </w:r>
      <w:r w:rsidRPr="0008690A">
        <w:rPr>
          <w:rFonts w:eastAsia="Times New Roman" w:cs="Times New Roman"/>
        </w:rPr>
        <w:t xml:space="preserve">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lastRenderedPageBreak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</w:t>
      </w:r>
      <w:r>
        <w:rPr>
          <w:rFonts w:eastAsia="Times New Roman" w:cs="Times New Roman"/>
        </w:rPr>
        <w:t>ов</w:t>
      </w:r>
      <w:r w:rsidRPr="0008690A">
        <w:rPr>
          <w:rFonts w:eastAsia="Times New Roman" w:cs="Times New Roman"/>
        </w:rPr>
        <w:t xml:space="preserve"> с помощью протез</w:t>
      </w:r>
      <w:r>
        <w:rPr>
          <w:rFonts w:eastAsia="Times New Roman" w:cs="Times New Roman"/>
        </w:rPr>
        <w:t>ов</w:t>
      </w:r>
      <w:r w:rsidRPr="0008690A">
        <w:rPr>
          <w:rFonts w:eastAsia="Times New Roman" w:cs="Times New Roman"/>
        </w:rPr>
        <w:t xml:space="preserve"> нижн</w:t>
      </w:r>
      <w:r>
        <w:rPr>
          <w:rFonts w:eastAsia="Times New Roman" w:cs="Times New Roman"/>
        </w:rPr>
        <w:t>их</w:t>
      </w:r>
      <w:r w:rsidRPr="0008690A">
        <w:rPr>
          <w:rFonts w:eastAsia="Times New Roman" w:cs="Times New Roman"/>
        </w:rPr>
        <w:t xml:space="preserve"> конечност</w:t>
      </w:r>
      <w:r>
        <w:rPr>
          <w:rFonts w:eastAsia="Times New Roman" w:cs="Times New Roman"/>
        </w:rPr>
        <w:t>ей</w:t>
      </w:r>
      <w:r w:rsidRPr="0008690A">
        <w:rPr>
          <w:rFonts w:eastAsia="Times New Roman" w:cs="Times New Roman"/>
        </w:rPr>
        <w:t>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Приемная гильза протеза изготавливается по индивидуальному параметру инвалида и предназначается для размещения в нем пораженной конечности, обеспечивая взаимодействие инвалид</w:t>
      </w:r>
      <w:r>
        <w:rPr>
          <w:rFonts w:eastAsia="Times New Roman" w:cs="Times New Roman"/>
        </w:rPr>
        <w:t>а</w:t>
      </w:r>
      <w:r w:rsidRPr="0008690A">
        <w:rPr>
          <w:rFonts w:eastAsia="Times New Roman" w:cs="Times New Roman"/>
        </w:rPr>
        <w:t xml:space="preserve"> с протезом конечности.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E261C6" w:rsidRPr="002131D5" w:rsidRDefault="00E261C6" w:rsidP="00E261C6">
      <w:pPr>
        <w:tabs>
          <w:tab w:val="left" w:pos="360"/>
          <w:tab w:val="left" w:pos="1080"/>
        </w:tabs>
        <w:ind w:firstLine="720"/>
        <w:jc w:val="center"/>
        <w:rPr>
          <w:rFonts w:eastAsia="Times New Roman" w:cs="Times New Roman"/>
          <w:b/>
        </w:rPr>
      </w:pPr>
      <w:r w:rsidRPr="002131D5">
        <w:rPr>
          <w:rFonts w:eastAsia="Times New Roman" w:cs="Times New Roman"/>
          <w:b/>
        </w:rPr>
        <w:t>Требования к результатам работ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Работы по обеспечению инвалид</w:t>
      </w:r>
      <w:r>
        <w:rPr>
          <w:rFonts w:eastAsia="Times New Roman" w:cs="Times New Roman"/>
        </w:rPr>
        <w:t>ов</w:t>
      </w:r>
      <w:r w:rsidRPr="0008690A">
        <w:rPr>
          <w:rFonts w:eastAsia="Times New Roman" w:cs="Times New Roman"/>
        </w:rPr>
        <w:t xml:space="preserve"> протез</w:t>
      </w:r>
      <w:r>
        <w:rPr>
          <w:rFonts w:eastAsia="Times New Roman" w:cs="Times New Roman"/>
        </w:rPr>
        <w:t>ами</w:t>
      </w:r>
      <w:r w:rsidRPr="0008690A">
        <w:rPr>
          <w:rFonts w:eastAsia="Times New Roman" w:cs="Times New Roman"/>
        </w:rPr>
        <w:t xml:space="preserve"> нижн</w:t>
      </w:r>
      <w:r>
        <w:rPr>
          <w:rFonts w:eastAsia="Times New Roman" w:cs="Times New Roman"/>
        </w:rPr>
        <w:t>их</w:t>
      </w:r>
      <w:r w:rsidRPr="0008690A">
        <w:rPr>
          <w:rFonts w:eastAsia="Times New Roman" w:cs="Times New Roman"/>
        </w:rPr>
        <w:t xml:space="preserve"> конечност</w:t>
      </w:r>
      <w:r>
        <w:rPr>
          <w:rFonts w:eastAsia="Times New Roman" w:cs="Times New Roman"/>
        </w:rPr>
        <w:t>ей</w:t>
      </w:r>
      <w:r w:rsidRPr="0008690A">
        <w:rPr>
          <w:rFonts w:eastAsia="Times New Roman" w:cs="Times New Roman"/>
        </w:rPr>
        <w:t xml:space="preserve"> следует считать эффективно исполненными, если у инвалид</w:t>
      </w:r>
      <w:r>
        <w:rPr>
          <w:rFonts w:eastAsia="Times New Roman" w:cs="Times New Roman"/>
        </w:rPr>
        <w:t>ов</w:t>
      </w:r>
      <w:r w:rsidRPr="0008690A">
        <w:rPr>
          <w:rFonts w:eastAsia="Times New Roman" w:cs="Times New Roman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</w:t>
      </w:r>
      <w:r>
        <w:rPr>
          <w:rFonts w:eastAsia="Times New Roman" w:cs="Times New Roman"/>
        </w:rPr>
        <w:t>ов</w:t>
      </w:r>
      <w:r w:rsidRPr="0008690A">
        <w:rPr>
          <w:rFonts w:eastAsia="Times New Roman" w:cs="Times New Roman"/>
        </w:rPr>
        <w:t xml:space="preserve"> протез</w:t>
      </w:r>
      <w:r>
        <w:rPr>
          <w:rFonts w:eastAsia="Times New Roman" w:cs="Times New Roman"/>
        </w:rPr>
        <w:t>ами</w:t>
      </w:r>
      <w:r w:rsidRPr="0008690A">
        <w:rPr>
          <w:rFonts w:eastAsia="Times New Roman" w:cs="Times New Roman"/>
        </w:rPr>
        <w:t xml:space="preserve"> должны быть выполнены с надлежащим качеством и в установленные сроки.</w:t>
      </w:r>
    </w:p>
    <w:p w:rsidR="00E261C6" w:rsidRPr="002131D5" w:rsidRDefault="00E261C6" w:rsidP="00E261C6">
      <w:pPr>
        <w:tabs>
          <w:tab w:val="left" w:pos="360"/>
          <w:tab w:val="left" w:pos="1080"/>
        </w:tabs>
        <w:ind w:firstLine="720"/>
        <w:jc w:val="center"/>
        <w:rPr>
          <w:rFonts w:eastAsia="Times New Roman" w:cs="Times New Roman"/>
          <w:b/>
        </w:rPr>
      </w:pPr>
      <w:r w:rsidRPr="002131D5">
        <w:rPr>
          <w:rFonts w:eastAsia="Times New Roman" w:cs="Times New Roman"/>
          <w:b/>
        </w:rPr>
        <w:t>Требования к размерам, упаковке.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r w:rsidR="00E5427A">
        <w:rPr>
          <w:rFonts w:eastAsia="Times New Roman" w:cs="Times New Roman"/>
        </w:rPr>
        <w:t>п</w:t>
      </w:r>
      <w:r w:rsidRPr="0008690A">
        <w:rPr>
          <w:rFonts w:eastAsia="Times New Roman" w:cs="Times New Roman"/>
        </w:rPr>
        <w:t>р</w:t>
      </w:r>
      <w:r w:rsidR="00E5427A">
        <w:rPr>
          <w:rFonts w:eastAsia="Times New Roman" w:cs="Times New Roman"/>
        </w:rPr>
        <w:t>о</w:t>
      </w:r>
      <w:r w:rsidRPr="0008690A">
        <w:rPr>
          <w:rFonts w:eastAsia="Times New Roman" w:cs="Times New Roman"/>
        </w:rPr>
        <w:t>тезы наружные. Требования и методы испытаний» 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2131D5">
        <w:rPr>
          <w:rFonts w:eastAsia="Times New Roman" w:cs="Times New Roman"/>
          <w:b/>
        </w:rPr>
        <w:t>Гарантийный срок</w:t>
      </w:r>
      <w:r w:rsidRPr="0008690A">
        <w:rPr>
          <w:rFonts w:eastAsia="Times New Roman" w:cs="Times New Roman"/>
        </w:rPr>
        <w:t xml:space="preserve"> на протез</w:t>
      </w:r>
      <w:r>
        <w:rPr>
          <w:rFonts w:eastAsia="Times New Roman" w:cs="Times New Roman"/>
        </w:rPr>
        <w:t>ы</w:t>
      </w:r>
      <w:r w:rsidRPr="0008690A">
        <w:rPr>
          <w:rFonts w:eastAsia="Times New Roman" w:cs="Times New Roman"/>
        </w:rPr>
        <w:t xml:space="preserve"> устанавливается со дня подписания Акта сдачи-приемки работ: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протез</w:t>
      </w:r>
      <w:r>
        <w:rPr>
          <w:rFonts w:eastAsia="Times New Roman" w:cs="Times New Roman"/>
        </w:rPr>
        <w:t>ы</w:t>
      </w:r>
      <w:r w:rsidRPr="0008690A">
        <w:rPr>
          <w:rFonts w:eastAsia="Times New Roman" w:cs="Times New Roman"/>
        </w:rPr>
        <w:t xml:space="preserve"> голени </w:t>
      </w:r>
      <w:r>
        <w:rPr>
          <w:rFonts w:eastAsia="Times New Roman" w:cs="Times New Roman"/>
        </w:rPr>
        <w:t xml:space="preserve">и бедра </w:t>
      </w:r>
      <w:r w:rsidRPr="0008690A">
        <w:rPr>
          <w:rFonts w:eastAsia="Times New Roman" w:cs="Times New Roman"/>
        </w:rPr>
        <w:t>– не менее 9 месяцев.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В течение этого срока предприятие - изготовитель производит замену или ремонт изделия бесплатно.</w:t>
      </w:r>
    </w:p>
    <w:p w:rsidR="00E261C6" w:rsidRPr="0008690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</w:t>
      </w:r>
      <w:r w:rsidR="00D71AB7">
        <w:rPr>
          <w:rFonts w:eastAsia="Times New Roman" w:cs="Times New Roman"/>
        </w:rPr>
        <w:t>дерации от 13 февраля 2018 г. №</w:t>
      </w:r>
      <w:r w:rsidRPr="0008690A">
        <w:rPr>
          <w:rFonts w:eastAsia="Times New Roman" w:cs="Times New Roman"/>
        </w:rPr>
        <w:t>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261C6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</w:p>
    <w:p w:rsidR="000822CE" w:rsidRPr="000822CE" w:rsidRDefault="000822CE" w:rsidP="00D71AB7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0822CE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0822CE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0822CE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Pr="000822CE">
        <w:rPr>
          <w:rFonts w:eastAsia="Times New Roman" w:cs="Times New Roman"/>
          <w:kern w:val="0"/>
          <w:lang w:val="x-none" w:eastAsia="x-none"/>
        </w:rPr>
        <w:t>Российская Федерация, при невозможности инвалида прибыть к месту изготовления изделий, все предварительные работы по определению индивидуальных размеров для каждого инвалида должны осуществляться по месту жительства инвалида, а также при невозможности выдача изготовленного изделия должна осуществляться по месту жительства инвалида.</w:t>
      </w:r>
      <w:r w:rsidRPr="000822CE">
        <w:rPr>
          <w:rFonts w:eastAsia="Times New Roman" w:cs="Times New Roman"/>
          <w:kern w:val="0"/>
          <w:lang w:eastAsia="x-none"/>
        </w:rPr>
        <w:t xml:space="preserve"> </w:t>
      </w:r>
    </w:p>
    <w:p w:rsidR="003F64E0" w:rsidRDefault="000822CE" w:rsidP="000822CE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  <w:kern w:val="0"/>
        </w:rPr>
      </w:pPr>
      <w:r w:rsidRPr="000822CE">
        <w:rPr>
          <w:rFonts w:eastAsia="Times New Roman" w:cs="Times New Roman"/>
          <w:b/>
          <w:kern w:val="0"/>
        </w:rPr>
        <w:t xml:space="preserve">Сроки выполнения работ: </w:t>
      </w:r>
      <w:r w:rsidRPr="000822CE">
        <w:rPr>
          <w:rFonts w:eastAsia="Times New Roman" w:cs="Times New Roman"/>
          <w:kern w:val="0"/>
        </w:rPr>
        <w:t>Не более 3</w:t>
      </w:r>
      <w:r w:rsidR="00F66F92">
        <w:rPr>
          <w:rFonts w:eastAsia="Times New Roman" w:cs="Times New Roman"/>
          <w:kern w:val="0"/>
        </w:rPr>
        <w:t>5</w:t>
      </w:r>
      <w:r w:rsidRPr="000822CE">
        <w:rPr>
          <w:rFonts w:eastAsia="Times New Roman" w:cs="Times New Roman"/>
          <w:kern w:val="0"/>
        </w:rPr>
        <w:t xml:space="preserve"> календарных дней со дня обращения инвалида (при наличии направлений Заказчика). Работы должны быть выполнены в полном объеме до 30 сентября 2021 года.</w:t>
      </w:r>
    </w:p>
    <w:p w:rsidR="000822CE" w:rsidRPr="0008690A" w:rsidRDefault="000822CE" w:rsidP="000822CE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</w:p>
    <w:p w:rsidR="00E261C6" w:rsidRPr="00513A4A" w:rsidRDefault="00E261C6" w:rsidP="00E261C6">
      <w:pPr>
        <w:tabs>
          <w:tab w:val="left" w:pos="360"/>
          <w:tab w:val="left" w:pos="1080"/>
        </w:tabs>
        <w:ind w:firstLine="720"/>
        <w:jc w:val="both"/>
        <w:rPr>
          <w:rFonts w:eastAsia="Times New Roman" w:cs="Times New Roman"/>
        </w:rPr>
      </w:pPr>
      <w:r w:rsidRPr="0008690A">
        <w:rPr>
          <w:rFonts w:eastAsia="Times New Roman" w:cs="Times New Roman"/>
        </w:rPr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</w:t>
      </w:r>
      <w:r w:rsidRPr="0008690A">
        <w:rPr>
          <w:rFonts w:eastAsia="Times New Roman" w:cs="Times New Roman"/>
        </w:rPr>
        <w:lastRenderedPageBreak/>
        <w:t>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</w:t>
      </w:r>
      <w:r>
        <w:rPr>
          <w:rFonts w:eastAsia="Times New Roman" w:cs="Times New Roman"/>
        </w:rPr>
        <w:t>ы</w:t>
      </w:r>
      <w:r w:rsidRPr="0008690A">
        <w:rPr>
          <w:rFonts w:eastAsia="Times New Roman" w:cs="Times New Roman"/>
        </w:rPr>
        <w:t>, услуг</w:t>
      </w:r>
      <w:r>
        <w:rPr>
          <w:rFonts w:eastAsia="Times New Roman" w:cs="Times New Roman"/>
        </w:rPr>
        <w:t>и</w:t>
      </w:r>
      <w:r w:rsidRPr="0008690A">
        <w:rPr>
          <w:rFonts w:eastAsia="Times New Roman" w:cs="Times New Roman"/>
        </w:rPr>
        <w:t xml:space="preserve">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</w:t>
      </w:r>
      <w:r w:rsidR="006A1B8F" w:rsidRPr="006A1B8F">
        <w:t xml:space="preserve"> </w:t>
      </w:r>
      <w:r w:rsidR="006A1B8F" w:rsidRPr="006A1B8F">
        <w:rPr>
          <w:rFonts w:eastAsia="Times New Roman" w:cs="Times New Roman"/>
        </w:rPr>
        <w:t>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</w:t>
      </w:r>
      <w:r w:rsidRPr="0008690A">
        <w:rPr>
          <w:rFonts w:eastAsia="Times New Roman" w:cs="Times New Roman"/>
        </w:rPr>
        <w:t>.</w:t>
      </w:r>
      <w:r w:rsidRPr="008863BD">
        <w:rPr>
          <w:rFonts w:eastAsia="Times New Roman" w:cs="Times New Roman"/>
        </w:rPr>
        <w:t xml:space="preserve"> </w:t>
      </w: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E261C6" w:rsidRDefault="00E261C6" w:rsidP="000A17A9">
      <w:pPr>
        <w:tabs>
          <w:tab w:val="left" w:pos="1020"/>
        </w:tabs>
        <w:jc w:val="both"/>
        <w:rPr>
          <w:sz w:val="22"/>
          <w:szCs w:val="22"/>
        </w:rPr>
      </w:pPr>
    </w:p>
    <w:p w:rsidR="00182928" w:rsidRDefault="00182928" w:rsidP="00917F39">
      <w:pPr>
        <w:pStyle w:val="Standard"/>
        <w:tabs>
          <w:tab w:val="left" w:pos="1020"/>
        </w:tabs>
      </w:pPr>
      <w:r>
        <w:rPr>
          <w:rFonts w:eastAsia="Arial" w:cs="Arial"/>
          <w:sz w:val="22"/>
          <w:szCs w:val="22"/>
        </w:rPr>
        <w:t xml:space="preserve"> </w:t>
      </w:r>
    </w:p>
    <w:sectPr w:rsidR="00182928" w:rsidSect="002151AD">
      <w:headerReference w:type="default" r:id="rId7"/>
      <w:pgSz w:w="11905" w:h="16837"/>
      <w:pgMar w:top="851" w:right="76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D5" w:rsidRDefault="00F606D5">
      <w:r>
        <w:separator/>
      </w:r>
    </w:p>
  </w:endnote>
  <w:endnote w:type="continuationSeparator" w:id="0">
    <w:p w:rsidR="00F606D5" w:rsidRDefault="00F6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D5" w:rsidRDefault="00F606D5">
      <w:r>
        <w:separator/>
      </w:r>
    </w:p>
  </w:footnote>
  <w:footnote w:type="continuationSeparator" w:id="0">
    <w:p w:rsidR="00F606D5" w:rsidRDefault="00F6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DE" w:rsidRDefault="00857E22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B16DE" w:rsidRDefault="0073167A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6463EC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014FC5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9B16DE" w:rsidRDefault="0073167A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6463EC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014FC5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FC5"/>
    <w:rsid w:val="0004040B"/>
    <w:rsid w:val="00043878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4FFD"/>
    <w:rsid w:val="000F0F39"/>
    <w:rsid w:val="000F5467"/>
    <w:rsid w:val="0011063F"/>
    <w:rsid w:val="001235F4"/>
    <w:rsid w:val="0016677C"/>
    <w:rsid w:val="001735E7"/>
    <w:rsid w:val="001745B4"/>
    <w:rsid w:val="00182928"/>
    <w:rsid w:val="00182E3C"/>
    <w:rsid w:val="00186D62"/>
    <w:rsid w:val="00187C91"/>
    <w:rsid w:val="001917CF"/>
    <w:rsid w:val="0019739A"/>
    <w:rsid w:val="001A426C"/>
    <w:rsid w:val="001A47A9"/>
    <w:rsid w:val="001A7EA2"/>
    <w:rsid w:val="001B01E4"/>
    <w:rsid w:val="001B09DF"/>
    <w:rsid w:val="001B63D4"/>
    <w:rsid w:val="001D358F"/>
    <w:rsid w:val="001E3FCA"/>
    <w:rsid w:val="001E4466"/>
    <w:rsid w:val="002036BB"/>
    <w:rsid w:val="00212F69"/>
    <w:rsid w:val="002151AD"/>
    <w:rsid w:val="0022102E"/>
    <w:rsid w:val="00222176"/>
    <w:rsid w:val="0022243F"/>
    <w:rsid w:val="00225564"/>
    <w:rsid w:val="0023083F"/>
    <w:rsid w:val="002461A9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C0EAF"/>
    <w:rsid w:val="002D6708"/>
    <w:rsid w:val="002F4C0A"/>
    <w:rsid w:val="00304342"/>
    <w:rsid w:val="00342A3B"/>
    <w:rsid w:val="00356BA3"/>
    <w:rsid w:val="003613F1"/>
    <w:rsid w:val="00361B5E"/>
    <w:rsid w:val="00367F3B"/>
    <w:rsid w:val="00376927"/>
    <w:rsid w:val="00390C7E"/>
    <w:rsid w:val="003B456C"/>
    <w:rsid w:val="003C031A"/>
    <w:rsid w:val="003C0BA0"/>
    <w:rsid w:val="003C3552"/>
    <w:rsid w:val="003D5B77"/>
    <w:rsid w:val="003D6F1C"/>
    <w:rsid w:val="003E5899"/>
    <w:rsid w:val="003F64E0"/>
    <w:rsid w:val="00404901"/>
    <w:rsid w:val="004054ED"/>
    <w:rsid w:val="00412624"/>
    <w:rsid w:val="004175DE"/>
    <w:rsid w:val="0042534F"/>
    <w:rsid w:val="00426272"/>
    <w:rsid w:val="004279B2"/>
    <w:rsid w:val="00431FFE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679"/>
    <w:rsid w:val="0049013D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4197A"/>
    <w:rsid w:val="005468D1"/>
    <w:rsid w:val="00550ABC"/>
    <w:rsid w:val="00554975"/>
    <w:rsid w:val="00557156"/>
    <w:rsid w:val="0056401D"/>
    <w:rsid w:val="005662F1"/>
    <w:rsid w:val="00570841"/>
    <w:rsid w:val="005754D6"/>
    <w:rsid w:val="00576AF6"/>
    <w:rsid w:val="005804C5"/>
    <w:rsid w:val="00582269"/>
    <w:rsid w:val="00590619"/>
    <w:rsid w:val="00591661"/>
    <w:rsid w:val="005A111A"/>
    <w:rsid w:val="005B1654"/>
    <w:rsid w:val="005E17B2"/>
    <w:rsid w:val="005F1BF2"/>
    <w:rsid w:val="0060222D"/>
    <w:rsid w:val="00606D39"/>
    <w:rsid w:val="00606F2B"/>
    <w:rsid w:val="00641856"/>
    <w:rsid w:val="006463EC"/>
    <w:rsid w:val="00646B0D"/>
    <w:rsid w:val="006663DF"/>
    <w:rsid w:val="006740FF"/>
    <w:rsid w:val="00676708"/>
    <w:rsid w:val="006844FC"/>
    <w:rsid w:val="006908E5"/>
    <w:rsid w:val="00690E96"/>
    <w:rsid w:val="0069404F"/>
    <w:rsid w:val="006A1B8F"/>
    <w:rsid w:val="006B6927"/>
    <w:rsid w:val="006B7331"/>
    <w:rsid w:val="006C7270"/>
    <w:rsid w:val="006D5299"/>
    <w:rsid w:val="006F1126"/>
    <w:rsid w:val="006F2C0F"/>
    <w:rsid w:val="00723607"/>
    <w:rsid w:val="00724386"/>
    <w:rsid w:val="00724B35"/>
    <w:rsid w:val="00730363"/>
    <w:rsid w:val="0073167A"/>
    <w:rsid w:val="00731CC1"/>
    <w:rsid w:val="00734DC1"/>
    <w:rsid w:val="00743901"/>
    <w:rsid w:val="00743D52"/>
    <w:rsid w:val="0077011C"/>
    <w:rsid w:val="007969C0"/>
    <w:rsid w:val="007A0D99"/>
    <w:rsid w:val="007C2927"/>
    <w:rsid w:val="007E1212"/>
    <w:rsid w:val="00810D06"/>
    <w:rsid w:val="00814C53"/>
    <w:rsid w:val="00816058"/>
    <w:rsid w:val="008435C7"/>
    <w:rsid w:val="00844C13"/>
    <w:rsid w:val="008531D5"/>
    <w:rsid w:val="008545AF"/>
    <w:rsid w:val="00857E22"/>
    <w:rsid w:val="008723D0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3F6E"/>
    <w:rsid w:val="008D2069"/>
    <w:rsid w:val="008E4D7B"/>
    <w:rsid w:val="008F1DEF"/>
    <w:rsid w:val="00903BFA"/>
    <w:rsid w:val="0091250C"/>
    <w:rsid w:val="00915FC7"/>
    <w:rsid w:val="00916AB5"/>
    <w:rsid w:val="00917F39"/>
    <w:rsid w:val="00933106"/>
    <w:rsid w:val="00942581"/>
    <w:rsid w:val="00950B37"/>
    <w:rsid w:val="00955BDA"/>
    <w:rsid w:val="00957FB9"/>
    <w:rsid w:val="00960BE4"/>
    <w:rsid w:val="00963398"/>
    <w:rsid w:val="0097110F"/>
    <w:rsid w:val="00986EE9"/>
    <w:rsid w:val="00996C40"/>
    <w:rsid w:val="009B6FD0"/>
    <w:rsid w:val="009C05B4"/>
    <w:rsid w:val="009C2F5B"/>
    <w:rsid w:val="009C5966"/>
    <w:rsid w:val="009E6EF6"/>
    <w:rsid w:val="009E6F92"/>
    <w:rsid w:val="009F447F"/>
    <w:rsid w:val="009F5153"/>
    <w:rsid w:val="00A0019C"/>
    <w:rsid w:val="00A018C9"/>
    <w:rsid w:val="00A32DB4"/>
    <w:rsid w:val="00A42C64"/>
    <w:rsid w:val="00A4407C"/>
    <w:rsid w:val="00A53294"/>
    <w:rsid w:val="00A550E8"/>
    <w:rsid w:val="00A70BB6"/>
    <w:rsid w:val="00A764FA"/>
    <w:rsid w:val="00A96C33"/>
    <w:rsid w:val="00AA2714"/>
    <w:rsid w:val="00AA46D9"/>
    <w:rsid w:val="00AC061B"/>
    <w:rsid w:val="00AD10F6"/>
    <w:rsid w:val="00AD470C"/>
    <w:rsid w:val="00AE2BA6"/>
    <w:rsid w:val="00AF67D0"/>
    <w:rsid w:val="00AF7D7E"/>
    <w:rsid w:val="00B013AA"/>
    <w:rsid w:val="00B02C0F"/>
    <w:rsid w:val="00B124E1"/>
    <w:rsid w:val="00B31552"/>
    <w:rsid w:val="00B41633"/>
    <w:rsid w:val="00B46BD3"/>
    <w:rsid w:val="00B534C6"/>
    <w:rsid w:val="00B67EAF"/>
    <w:rsid w:val="00B76864"/>
    <w:rsid w:val="00B81E67"/>
    <w:rsid w:val="00BA6987"/>
    <w:rsid w:val="00BA71AD"/>
    <w:rsid w:val="00BD307F"/>
    <w:rsid w:val="00BD636C"/>
    <w:rsid w:val="00BE75AC"/>
    <w:rsid w:val="00BF31C2"/>
    <w:rsid w:val="00BF73A0"/>
    <w:rsid w:val="00BF75DB"/>
    <w:rsid w:val="00C04766"/>
    <w:rsid w:val="00C14357"/>
    <w:rsid w:val="00C151F4"/>
    <w:rsid w:val="00C2310E"/>
    <w:rsid w:val="00C31936"/>
    <w:rsid w:val="00C40A8E"/>
    <w:rsid w:val="00C445A4"/>
    <w:rsid w:val="00C44EED"/>
    <w:rsid w:val="00C456F1"/>
    <w:rsid w:val="00C82DE7"/>
    <w:rsid w:val="00C94B95"/>
    <w:rsid w:val="00CA1F8E"/>
    <w:rsid w:val="00CB49F5"/>
    <w:rsid w:val="00CB6914"/>
    <w:rsid w:val="00CC0B30"/>
    <w:rsid w:val="00CD5016"/>
    <w:rsid w:val="00CE49BA"/>
    <w:rsid w:val="00CE6C48"/>
    <w:rsid w:val="00CF4CF9"/>
    <w:rsid w:val="00D03334"/>
    <w:rsid w:val="00D13BFB"/>
    <w:rsid w:val="00D162F2"/>
    <w:rsid w:val="00D167D0"/>
    <w:rsid w:val="00D2718E"/>
    <w:rsid w:val="00D31E8D"/>
    <w:rsid w:val="00D335D7"/>
    <w:rsid w:val="00D36F9D"/>
    <w:rsid w:val="00D509F4"/>
    <w:rsid w:val="00D57E9C"/>
    <w:rsid w:val="00D62807"/>
    <w:rsid w:val="00D7048A"/>
    <w:rsid w:val="00D71AB7"/>
    <w:rsid w:val="00D90105"/>
    <w:rsid w:val="00DC1E8F"/>
    <w:rsid w:val="00DE3CB6"/>
    <w:rsid w:val="00DE3D7E"/>
    <w:rsid w:val="00DE6D03"/>
    <w:rsid w:val="00E0173B"/>
    <w:rsid w:val="00E05F3E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922CA"/>
    <w:rsid w:val="00EB130F"/>
    <w:rsid w:val="00EC19C5"/>
    <w:rsid w:val="00EC52C0"/>
    <w:rsid w:val="00EC5A6A"/>
    <w:rsid w:val="00EC6D11"/>
    <w:rsid w:val="00EE01F3"/>
    <w:rsid w:val="00F109E9"/>
    <w:rsid w:val="00F15AB9"/>
    <w:rsid w:val="00F20776"/>
    <w:rsid w:val="00F20C33"/>
    <w:rsid w:val="00F309E0"/>
    <w:rsid w:val="00F34262"/>
    <w:rsid w:val="00F4422A"/>
    <w:rsid w:val="00F447FC"/>
    <w:rsid w:val="00F606D5"/>
    <w:rsid w:val="00F66F92"/>
    <w:rsid w:val="00F7649C"/>
    <w:rsid w:val="00F76D1F"/>
    <w:rsid w:val="00F83F6D"/>
    <w:rsid w:val="00F969A5"/>
    <w:rsid w:val="00F97EC0"/>
    <w:rsid w:val="00FA3440"/>
    <w:rsid w:val="00FC2A5D"/>
    <w:rsid w:val="00FC5EBC"/>
    <w:rsid w:val="00FC7BDF"/>
    <w:rsid w:val="00FD3A32"/>
    <w:rsid w:val="00FD573A"/>
    <w:rsid w:val="00FD6004"/>
    <w:rsid w:val="00FE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0364-0E98-4573-B176-FAB3A6F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Бикоева Белла Батразовна</cp:lastModifiedBy>
  <cp:revision>8</cp:revision>
  <cp:lastPrinted>2020-10-13T06:25:00Z</cp:lastPrinted>
  <dcterms:created xsi:type="dcterms:W3CDTF">2021-01-15T13:06:00Z</dcterms:created>
  <dcterms:modified xsi:type="dcterms:W3CDTF">2021-01-15T14:15:00Z</dcterms:modified>
</cp:coreProperties>
</file>