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42" w:rsidRPr="00590501" w:rsidRDefault="00244142" w:rsidP="0059050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50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90501" w:rsidRPr="00590501" w:rsidRDefault="00590501" w:rsidP="00590501">
      <w:pPr>
        <w:pStyle w:val="a6"/>
        <w:spacing w:before="0" w:after="0"/>
        <w:jc w:val="center"/>
        <w:rPr>
          <w:b/>
          <w:lang w:eastAsia="ru-RU"/>
        </w:rPr>
      </w:pPr>
      <w:r w:rsidRPr="00590501">
        <w:rPr>
          <w:b/>
          <w:lang w:eastAsia="ru-RU"/>
        </w:rPr>
        <w:t>на поставку инвалидам и отдельным категориям граждан</w:t>
      </w:r>
    </w:p>
    <w:p w:rsidR="00590501" w:rsidRPr="00590501" w:rsidRDefault="00590501" w:rsidP="00590501">
      <w:pPr>
        <w:pStyle w:val="a6"/>
        <w:spacing w:before="0" w:after="0"/>
        <w:jc w:val="center"/>
        <w:rPr>
          <w:b/>
          <w:lang w:eastAsia="ru-RU"/>
        </w:rPr>
      </w:pPr>
      <w:r w:rsidRPr="00590501">
        <w:rPr>
          <w:b/>
          <w:lang w:eastAsia="ru-RU"/>
        </w:rPr>
        <w:t>из числа ветеранов подгузников для взрослых в 2021 году</w:t>
      </w:r>
    </w:p>
    <w:p w:rsidR="00244142" w:rsidRPr="002E40F2" w:rsidRDefault="00244142" w:rsidP="002441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4111"/>
        <w:gridCol w:w="992"/>
        <w:gridCol w:w="1276"/>
        <w:gridCol w:w="1701"/>
      </w:tblGrid>
      <w:tr w:rsidR="00590501" w:rsidRPr="00590501" w:rsidTr="00590501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050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4111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0501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Требования, предъявляемые к качеству, безопасности, упаковке, маркировке, транспортированию и хранению, а также к техническим и функциональным характеристикам Товара</w:t>
            </w: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0501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0501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руб.</w:t>
            </w:r>
          </w:p>
        </w:tc>
        <w:tc>
          <w:tcPr>
            <w:tcW w:w="1701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Начальная стоимость, руб.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autoSpaceDE w:val="0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Подгузники для взрослых размер S, (объем талии/бедер до 90 см), с полным влагопоглощением не менее 1000 г.</w:t>
            </w:r>
          </w:p>
        </w:tc>
        <w:tc>
          <w:tcPr>
            <w:tcW w:w="4111" w:type="dxa"/>
            <w:vMerge w:val="restart"/>
            <w:vAlign w:val="center"/>
          </w:tcPr>
          <w:p w:rsidR="00590501" w:rsidRPr="00590501" w:rsidRDefault="00590501" w:rsidP="00590501">
            <w:pPr>
              <w:suppressAutoHyphens w:val="0"/>
              <w:autoSpaceDE w:val="0"/>
              <w:autoSpaceDN w:val="0"/>
              <w:adjustRightInd w:val="0"/>
              <w:rPr>
                <w:rFonts w:eastAsia="Arial"/>
                <w:sz w:val="23"/>
                <w:szCs w:val="23"/>
              </w:rPr>
            </w:pPr>
            <w:r w:rsidRPr="00590501">
              <w:rPr>
                <w:color w:val="2D2D2D"/>
                <w:spacing w:val="2"/>
                <w:sz w:val="23"/>
                <w:szCs w:val="23"/>
              </w:rPr>
              <w:t xml:space="preserve">- </w:t>
            </w:r>
            <w:r w:rsidRPr="00590501">
              <w:rPr>
                <w:rFonts w:eastAsia="Arial"/>
                <w:sz w:val="23"/>
                <w:szCs w:val="23"/>
              </w:rPr>
              <w:t>Подгузники должны соответствовать требованиям национального стандарта ГОСТ Р РФ 55082-2012 «</w:t>
            </w:r>
            <w:r w:rsidRPr="00590501">
              <w:rPr>
                <w:rFonts w:eastAsiaTheme="minorHAnsi"/>
                <w:sz w:val="23"/>
                <w:szCs w:val="23"/>
                <w:lang w:eastAsia="en-US"/>
              </w:rPr>
              <w:t>Национальный стандарт Российской Федерации. Изделия бумажные медицинского назначения. Подгузники для взрослых. Общие технические условия»</w:t>
            </w:r>
            <w:r w:rsidRPr="00590501">
              <w:rPr>
                <w:rFonts w:eastAsia="Arial"/>
                <w:sz w:val="23"/>
                <w:szCs w:val="23"/>
              </w:rPr>
              <w:t xml:space="preserve">. </w:t>
            </w:r>
          </w:p>
          <w:p w:rsidR="00590501" w:rsidRPr="00590501" w:rsidRDefault="00590501" w:rsidP="00590501">
            <w:pPr>
              <w:autoSpaceDE w:val="0"/>
              <w:ind w:firstLine="13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Конструкция подгузников включает в себя (начиная со слоя, контактирующего с кожей человека):</w:t>
            </w:r>
          </w:p>
          <w:p w:rsidR="00590501" w:rsidRPr="00590501" w:rsidRDefault="00590501" w:rsidP="00590501">
            <w:pPr>
              <w:autoSpaceDE w:val="0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- верхний покровный слой;</w:t>
            </w:r>
            <w:r w:rsidRPr="00590501">
              <w:rPr>
                <w:rFonts w:eastAsia="Arial"/>
                <w:sz w:val="23"/>
                <w:szCs w:val="23"/>
              </w:rPr>
              <w:br/>
              <w:t xml:space="preserve"> - распределительный </w:t>
            </w:r>
            <w:proofErr w:type="gramStart"/>
            <w:r w:rsidRPr="00590501">
              <w:rPr>
                <w:rFonts w:eastAsia="Arial"/>
                <w:sz w:val="23"/>
                <w:szCs w:val="23"/>
              </w:rPr>
              <w:t>слой;</w:t>
            </w:r>
            <w:r w:rsidRPr="00590501">
              <w:rPr>
                <w:rFonts w:eastAsia="Arial"/>
                <w:sz w:val="23"/>
                <w:szCs w:val="23"/>
              </w:rPr>
              <w:br/>
              <w:t>-</w:t>
            </w:r>
            <w:proofErr w:type="gramEnd"/>
            <w:r w:rsidRPr="00590501">
              <w:rPr>
                <w:rFonts w:eastAsia="Arial"/>
                <w:sz w:val="23"/>
                <w:szCs w:val="23"/>
              </w:rPr>
              <w:t xml:space="preserve"> абсорбирующий слой, состоящий из одного или двух впитывающих слоев;</w:t>
            </w:r>
            <w:r w:rsidRPr="00590501">
              <w:rPr>
                <w:rFonts w:eastAsia="Arial"/>
                <w:sz w:val="23"/>
                <w:szCs w:val="23"/>
              </w:rPr>
              <w:br/>
              <w:t>- защитный слой;</w:t>
            </w:r>
            <w:r w:rsidRPr="00590501">
              <w:rPr>
                <w:rFonts w:eastAsia="Arial"/>
                <w:sz w:val="23"/>
                <w:szCs w:val="23"/>
              </w:rPr>
              <w:br/>
              <w:t>- нижний покровный слой;</w:t>
            </w:r>
            <w:r w:rsidRPr="00590501">
              <w:rPr>
                <w:rFonts w:eastAsia="Arial"/>
                <w:sz w:val="23"/>
                <w:szCs w:val="23"/>
              </w:rPr>
              <w:br/>
              <w:t>- барьерные элементы;</w:t>
            </w:r>
            <w:r w:rsidRPr="00590501">
              <w:rPr>
                <w:rFonts w:eastAsia="Arial"/>
                <w:sz w:val="23"/>
                <w:szCs w:val="23"/>
              </w:rPr>
              <w:br/>
              <w:t>- фиксирующие элементы;</w:t>
            </w:r>
            <w:r w:rsidRPr="00590501">
              <w:rPr>
                <w:rFonts w:eastAsia="Arial"/>
                <w:sz w:val="23"/>
                <w:szCs w:val="23"/>
              </w:rPr>
              <w:br/>
              <w:t>- индикатор наполнения подгузника (при наличии).</w:t>
            </w:r>
            <w:r w:rsidRPr="00590501">
              <w:rPr>
                <w:rFonts w:eastAsia="Arial"/>
                <w:sz w:val="23"/>
                <w:szCs w:val="23"/>
              </w:rPr>
              <w:br/>
              <w:t>Допускаются подгузники без распределительного и нижнего покровного слоев.</w:t>
            </w:r>
            <w:r w:rsidRPr="00590501">
              <w:rPr>
                <w:rFonts w:eastAsia="Arial"/>
                <w:sz w:val="23"/>
                <w:szCs w:val="23"/>
              </w:rPr>
              <w:br/>
              <w:t>При отсутствии нижнего покровного слоя его функцию выполняет защитный слой.</w:t>
            </w:r>
          </w:p>
          <w:p w:rsidR="00590501" w:rsidRPr="00590501" w:rsidRDefault="00590501" w:rsidP="00590501">
            <w:pPr>
              <w:autoSpaceDE w:val="0"/>
              <w:ind w:firstLine="13"/>
              <w:rPr>
                <w:rFonts w:eastAsia="Arial"/>
                <w:sz w:val="23"/>
                <w:szCs w:val="23"/>
              </w:rPr>
            </w:pPr>
          </w:p>
          <w:p w:rsidR="00590501" w:rsidRPr="00590501" w:rsidRDefault="00590501" w:rsidP="00590501">
            <w:pPr>
              <w:tabs>
                <w:tab w:val="left" w:pos="708"/>
              </w:tabs>
              <w:jc w:val="both"/>
              <w:rPr>
                <w:rFonts w:eastAsia="Arial"/>
                <w:b/>
                <w:sz w:val="23"/>
                <w:szCs w:val="23"/>
              </w:rPr>
            </w:pPr>
            <w:r w:rsidRPr="00590501">
              <w:rPr>
                <w:rFonts w:eastAsia="Arial"/>
                <w:b/>
                <w:sz w:val="23"/>
                <w:szCs w:val="23"/>
              </w:rPr>
              <w:t>Техническое исполнение подгузников.</w:t>
            </w:r>
          </w:p>
          <w:p w:rsidR="00590501" w:rsidRPr="00590501" w:rsidRDefault="00590501" w:rsidP="00590501">
            <w:pPr>
              <w:tabs>
                <w:tab w:val="left" w:pos="708"/>
              </w:tabs>
              <w:jc w:val="both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Подгузники изготовляют в виде готовых трусов или раскроя трусов с фиксирующими элементами, или прокладок-вкладышей.</w:t>
            </w:r>
            <w:r w:rsidRPr="00590501">
              <w:rPr>
                <w:rFonts w:eastAsia="Arial"/>
                <w:sz w:val="23"/>
                <w:szCs w:val="23"/>
              </w:rPr>
              <w:br/>
              <w:t>Подгузники могут быть изготовлены со специальными ингредиентами на верхнем покровном слое, нанесенными на всю поверхность или в виде полосок, обеспечивающими дополнительную защиту кожи человека от раздражения при соприкосновении с мочой и калом (вазелин, лосьон и др.).</w:t>
            </w:r>
          </w:p>
          <w:p w:rsidR="00590501" w:rsidRPr="00590501" w:rsidRDefault="00590501" w:rsidP="00590501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Допускаются другие виды технического исполнения подгузников.</w:t>
            </w:r>
            <w:r w:rsidRPr="00590501">
              <w:rPr>
                <w:color w:val="2D2D2D"/>
                <w:spacing w:val="2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suppressAutoHyphens w:val="0"/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73 950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90501">
              <w:rPr>
                <w:bCs/>
                <w:sz w:val="22"/>
                <w:szCs w:val="22"/>
              </w:rPr>
              <w:t>18,63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90501">
              <w:rPr>
                <w:bCs/>
                <w:sz w:val="22"/>
                <w:szCs w:val="22"/>
              </w:rPr>
              <w:t>1 377 688,50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autoSpaceDE w:val="0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Подгузники для взрослых размер S, (объем талии/бедер до 90 см), с полным влагопоглощением не менее 1400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suppressAutoHyphens w:val="0"/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35 400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19,75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699 150,00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autoSpaceDE w:val="0"/>
              <w:rPr>
                <w:rFonts w:eastAsia="Arial"/>
                <w:sz w:val="23"/>
                <w:szCs w:val="23"/>
              </w:rPr>
            </w:pPr>
            <w:r w:rsidRPr="00590501">
              <w:rPr>
                <w:sz w:val="23"/>
                <w:szCs w:val="23"/>
              </w:rPr>
              <w:t>Подгузники для взрослых размер М, (объем талии/бедер до 120 см), с полным влагопоглощением не менее 1300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tabs>
                <w:tab w:val="left" w:pos="708"/>
              </w:tabs>
              <w:jc w:val="both"/>
              <w:rPr>
                <w:color w:val="2D2D2D"/>
                <w:spacing w:val="2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suppressAutoHyphens w:val="0"/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210 703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21,78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4 589 111,34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autoSpaceDE w:val="0"/>
              <w:rPr>
                <w:rFonts w:eastAsia="Arial"/>
                <w:sz w:val="23"/>
                <w:szCs w:val="23"/>
              </w:rPr>
            </w:pPr>
            <w:r w:rsidRPr="00590501">
              <w:rPr>
                <w:sz w:val="23"/>
                <w:szCs w:val="23"/>
              </w:rPr>
              <w:t>Подгузники для взрослых размер М, (объем талии/бедер до 120 см), с полным влагопоглощением не менее 1800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57 700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23,63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1 363 451,00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90501">
              <w:rPr>
                <w:rFonts w:ascii="Times New Roman" w:hAnsi="Times New Roman" w:cs="Times New Roman"/>
                <w:sz w:val="23"/>
                <w:szCs w:val="23"/>
              </w:rPr>
              <w:t>Подгузники для взрослых размер L, (объем талии/бедер до 150 см), с полным влагопоглощением не менее 1450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180 714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23,64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4 272 078,96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90501">
              <w:rPr>
                <w:rFonts w:ascii="Times New Roman" w:hAnsi="Times New Roman" w:cs="Times New Roman"/>
                <w:sz w:val="23"/>
                <w:szCs w:val="23"/>
              </w:rPr>
              <w:t>Подгузники для взрослых размер L, (объем талии/бедер до 150 см), с полным влагопоглощением не менее 2000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23 584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26,89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634 173,76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90501">
              <w:rPr>
                <w:rFonts w:ascii="Times New Roman" w:hAnsi="Times New Roman" w:cs="Times New Roman"/>
                <w:sz w:val="23"/>
                <w:szCs w:val="23"/>
              </w:rPr>
              <w:t>Подгузники для взрослых размер ХL, (объем талии/бедер до 175 см), с полным влагопоглощением не менее 1450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22 374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25,24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564 719,76</w:t>
            </w:r>
          </w:p>
        </w:tc>
      </w:tr>
      <w:tr w:rsidR="00590501" w:rsidRPr="00590501" w:rsidTr="00AD459F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90501">
              <w:rPr>
                <w:rFonts w:ascii="Times New Roman" w:hAnsi="Times New Roman" w:cs="Times New Roman"/>
                <w:sz w:val="23"/>
                <w:szCs w:val="23"/>
              </w:rPr>
              <w:t>Подгузники для взрослых размер ХL, (объем талии/бедер до 175 см), с полным влагопоглощением не менее 2800 г.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sz w:val="23"/>
                <w:szCs w:val="23"/>
              </w:rPr>
              <w:t>2 508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31,53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501" w:rsidRPr="00590501" w:rsidRDefault="00590501" w:rsidP="00590501">
            <w:pPr>
              <w:jc w:val="center"/>
              <w:rPr>
                <w:bCs/>
                <w:sz w:val="22"/>
                <w:szCs w:val="22"/>
              </w:rPr>
            </w:pPr>
            <w:r w:rsidRPr="00590501">
              <w:rPr>
                <w:bCs/>
                <w:sz w:val="22"/>
                <w:szCs w:val="22"/>
              </w:rPr>
              <w:t>79 077,24</w:t>
            </w:r>
          </w:p>
        </w:tc>
      </w:tr>
      <w:tr w:rsidR="00590501" w:rsidRPr="00590501" w:rsidTr="00285934">
        <w:tc>
          <w:tcPr>
            <w:tcW w:w="2836" w:type="dxa"/>
            <w:vAlign w:val="center"/>
          </w:tcPr>
          <w:p w:rsidR="00590501" w:rsidRPr="00590501" w:rsidRDefault="00590501" w:rsidP="0059050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90501">
              <w:rPr>
                <w:rFonts w:ascii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4111" w:type="dxa"/>
            <w:vMerge/>
            <w:vAlign w:val="center"/>
          </w:tcPr>
          <w:p w:rsidR="00590501" w:rsidRPr="00590501" w:rsidRDefault="00590501" w:rsidP="00590501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Align w:val="center"/>
          </w:tcPr>
          <w:p w:rsidR="00590501" w:rsidRPr="00590501" w:rsidRDefault="00590501" w:rsidP="00590501">
            <w:pPr>
              <w:jc w:val="center"/>
              <w:rPr>
                <w:rFonts w:eastAsia="Arial"/>
                <w:sz w:val="23"/>
                <w:szCs w:val="23"/>
              </w:rPr>
            </w:pPr>
            <w:r w:rsidRPr="00590501">
              <w:rPr>
                <w:rFonts w:eastAsia="Arial"/>
                <w:b/>
                <w:sz w:val="23"/>
                <w:szCs w:val="23"/>
              </w:rPr>
              <w:t>606 933</w:t>
            </w:r>
          </w:p>
        </w:tc>
        <w:tc>
          <w:tcPr>
            <w:tcW w:w="2977" w:type="dxa"/>
            <w:gridSpan w:val="2"/>
          </w:tcPr>
          <w:p w:rsidR="00590501" w:rsidRPr="00590501" w:rsidRDefault="00590501" w:rsidP="00590501">
            <w:pPr>
              <w:jc w:val="center"/>
              <w:rPr>
                <w:rFonts w:eastAsia="Arial"/>
                <w:b/>
                <w:sz w:val="23"/>
                <w:szCs w:val="23"/>
              </w:rPr>
            </w:pPr>
            <w:r>
              <w:rPr>
                <w:rFonts w:eastAsia="Arial"/>
                <w:b/>
                <w:sz w:val="23"/>
                <w:szCs w:val="23"/>
              </w:rPr>
              <w:t>13 579 450,56</w:t>
            </w:r>
          </w:p>
        </w:tc>
      </w:tr>
    </w:tbl>
    <w:p w:rsidR="00244142" w:rsidRPr="00A346C8" w:rsidRDefault="00244142">
      <w:pPr>
        <w:rPr>
          <w:b/>
        </w:rPr>
      </w:pPr>
    </w:p>
    <w:p w:rsidR="00244142" w:rsidRPr="00B31E08" w:rsidRDefault="00244142" w:rsidP="00EB262B">
      <w:pPr>
        <w:tabs>
          <w:tab w:val="left" w:pos="708"/>
        </w:tabs>
        <w:jc w:val="center"/>
        <w:rPr>
          <w:rFonts w:eastAsia="Arial"/>
          <w:b/>
          <w:u w:val="single"/>
        </w:rPr>
      </w:pPr>
      <w:r w:rsidRPr="00B31E08">
        <w:rPr>
          <w:rFonts w:eastAsia="Arial"/>
          <w:b/>
          <w:u w:val="single"/>
        </w:rPr>
        <w:lastRenderedPageBreak/>
        <w:t>Требования к гарантии качества</w:t>
      </w:r>
      <w:r w:rsidR="007E6A65" w:rsidRPr="00B31E08">
        <w:rPr>
          <w:rFonts w:eastAsia="Arial"/>
          <w:b/>
          <w:u w:val="single"/>
        </w:rPr>
        <w:t>:</w:t>
      </w:r>
    </w:p>
    <w:p w:rsidR="00244142" w:rsidRPr="007E6A65" w:rsidRDefault="00244142" w:rsidP="00183097">
      <w:pPr>
        <w:tabs>
          <w:tab w:val="left" w:pos="708"/>
        </w:tabs>
        <w:ind w:firstLine="709"/>
        <w:jc w:val="both"/>
        <w:rPr>
          <w:rFonts w:eastAsia="Arial"/>
        </w:rPr>
      </w:pPr>
      <w:r w:rsidRPr="007E6A65">
        <w:rPr>
          <w:rFonts w:eastAsia="Arial"/>
        </w:rPr>
        <w:t>Срок годности продукции устанавливает изготовитель в зависимости от применяемого сырья и материалов для изготовления конкретного подгузника и/или группы подгузников.</w:t>
      </w:r>
    </w:p>
    <w:p w:rsidR="00244142" w:rsidRPr="007E6A65" w:rsidRDefault="005265D0" w:rsidP="00183097">
      <w:pPr>
        <w:tabs>
          <w:tab w:val="left" w:pos="708"/>
        </w:tabs>
        <w:jc w:val="both"/>
        <w:rPr>
          <w:rFonts w:eastAsia="Arial"/>
        </w:rPr>
      </w:pPr>
      <w:r>
        <w:rPr>
          <w:rFonts w:eastAsia="Arial"/>
        </w:rPr>
        <w:tab/>
      </w:r>
      <w:r w:rsidR="00244142" w:rsidRPr="007E6A65">
        <w:rPr>
          <w:rFonts w:eastAsia="Arial"/>
        </w:rPr>
        <w:t>Подгузники являются продукцией одноразовой, в связи с чем срок предоставления гарантии качества не устанавливается, но должен быть указан срок годности.</w:t>
      </w:r>
    </w:p>
    <w:p w:rsidR="00244142" w:rsidRPr="007E6A65" w:rsidRDefault="005265D0" w:rsidP="00183097">
      <w:pPr>
        <w:tabs>
          <w:tab w:val="left" w:pos="708"/>
        </w:tabs>
        <w:jc w:val="both"/>
        <w:rPr>
          <w:rFonts w:eastAsia="Arial"/>
        </w:rPr>
      </w:pPr>
      <w:r>
        <w:rPr>
          <w:rFonts w:eastAsia="Arial"/>
        </w:rPr>
        <w:tab/>
      </w:r>
      <w:r w:rsidR="00244142" w:rsidRPr="007E6A65">
        <w:rPr>
          <w:rFonts w:eastAsia="Arial"/>
        </w:rPr>
        <w:t>Остаточный срок годности подгузников - на момент выдачи Получателю должен быть не менее 70 % от установленного начала срока годности.</w:t>
      </w:r>
    </w:p>
    <w:p w:rsidR="00244142" w:rsidRPr="007E6A65" w:rsidRDefault="00244142" w:rsidP="005265D0">
      <w:pPr>
        <w:shd w:val="clear" w:color="auto" w:fill="FFFFFF"/>
        <w:spacing w:line="315" w:lineRule="atLeast"/>
        <w:ind w:firstLine="708"/>
        <w:jc w:val="both"/>
        <w:rPr>
          <w:rFonts w:eastAsia="Arial"/>
        </w:rPr>
      </w:pPr>
      <w:r w:rsidRPr="007E6A65">
        <w:rPr>
          <w:rFonts w:eastAsia="Arial"/>
        </w:rPr>
        <w:t>Показатели, обеспечивающие функциональное назначение подгузников, должны соответствовать требованиям, указанным в таблице 2 ГОСТ Р РФ 55082-2012.</w:t>
      </w:r>
    </w:p>
    <w:p w:rsidR="00656061" w:rsidRDefault="00656061" w:rsidP="005265D0">
      <w:pPr>
        <w:shd w:val="clear" w:color="auto" w:fill="FFFFFF"/>
        <w:spacing w:line="315" w:lineRule="atLeast"/>
        <w:jc w:val="both"/>
        <w:rPr>
          <w:rFonts w:eastAsia="Arial"/>
          <w:b/>
        </w:rPr>
      </w:pPr>
    </w:p>
    <w:p w:rsidR="00183097" w:rsidRPr="00B31E08" w:rsidRDefault="00244142" w:rsidP="00EB262B">
      <w:pPr>
        <w:shd w:val="clear" w:color="auto" w:fill="FFFFFF"/>
        <w:spacing w:line="315" w:lineRule="atLeast"/>
        <w:jc w:val="center"/>
        <w:rPr>
          <w:rFonts w:eastAsia="Arial"/>
          <w:b/>
          <w:u w:val="single"/>
        </w:rPr>
      </w:pPr>
      <w:r w:rsidRPr="00B31E08">
        <w:rPr>
          <w:rFonts w:eastAsia="Arial"/>
          <w:b/>
          <w:u w:val="single"/>
        </w:rPr>
        <w:t>Маркировка</w:t>
      </w:r>
      <w:r w:rsidR="005265D0" w:rsidRPr="00B31E08">
        <w:rPr>
          <w:rFonts w:eastAsia="Arial"/>
          <w:b/>
          <w:u w:val="single"/>
        </w:rPr>
        <w:t>: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 xml:space="preserve">Маркировка должна быть достоверной, проверяемой и читаемой. Маркировку наносят на упаковку или на этикетку (ярлык), прикрепленную к упаковке. Маркировку наносят любым способом (печатью, тиснением, штампом), обеспечивающим ее ясность, четкость и читаемость. При использовании печатного способа нанесения маркировки </w:t>
      </w:r>
      <w:proofErr w:type="spellStart"/>
      <w:r w:rsidRPr="005265D0">
        <w:rPr>
          <w:rFonts w:eastAsia="Arial"/>
        </w:rPr>
        <w:t>отмарывание</w:t>
      </w:r>
      <w:proofErr w:type="spellEnd"/>
      <w:r w:rsidRPr="005265D0">
        <w:rPr>
          <w:rFonts w:eastAsia="Arial"/>
        </w:rPr>
        <w:t xml:space="preserve"> краски не допускается.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Маркировка на потребительской упаковке подгузников должна содержать: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наименование страны-изготовителя;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наименование и местонахождение изготовителя (продавца, поставщика), товарный знак (при наличии);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наименование подгузника, товарную марку (при наличии), вид подгузника в зависимости от назначения (степени недержания мочи), группу и размеры подгузника (по обхвату талии/бедер), номер подгузника (при наличии);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правила по применению подгузника (в виде рисунков или текста);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указания по утилизации подгузника: слова "Не бросать в канализацию" и/или рисунок, понятно отображающий эти указания;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информацию о наличии специальных ингредиентов;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отличительные характеристики подгузника в соответствии с техническим исполнением (в виде рисунков и/или текста);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номер артикула (при наличии);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количество подгузников в упаковке;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дату (месяц, год) изготовления;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срок годности, устанавливаемый изготовителем;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2265BF">
        <w:rPr>
          <w:color w:val="2D2D2D"/>
          <w:spacing w:val="2"/>
          <w:sz w:val="20"/>
          <w:szCs w:val="20"/>
        </w:rPr>
        <w:t xml:space="preserve">- </w:t>
      </w:r>
      <w:r w:rsidRPr="005265D0">
        <w:rPr>
          <w:rFonts w:eastAsia="Arial"/>
        </w:rPr>
        <w:t>обозначение настоящего стандарта;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- штриховой код (при наличии).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Допускается дополнять маркировку другими сведениями, например сведениями о поставщиках (потребительских союзах, ассоциациях), наносить графические символы и рисунки, поясняющие потребительские свойства подгузников и их применение, и др.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Допускается дополнительно наносить основную информацию о подгузнике (товарную марку, обозначение группы и др.) на нижний покровный слой, а при его отсутствии - на защитный слой подгузника.</w:t>
      </w:r>
    </w:p>
    <w:p w:rsidR="00183097" w:rsidRPr="005265D0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Не допускается наносить информацию о специальных свойствах подгузника, например</w:t>
      </w:r>
      <w:r w:rsidR="00183097" w:rsidRPr="005265D0">
        <w:rPr>
          <w:rFonts w:eastAsia="Arial"/>
        </w:rPr>
        <w:t>,</w:t>
      </w:r>
      <w:r w:rsidRPr="005265D0">
        <w:rPr>
          <w:rFonts w:eastAsia="Arial"/>
        </w:rPr>
        <w:t xml:space="preserve"> "защищает кожу от раздражения", "поглощает запах", "воздухопроницаемый", "экологически чистый" и т.п., без соответствующего документального подтверждения.</w:t>
      </w:r>
    </w:p>
    <w:p w:rsidR="00244142" w:rsidRDefault="00244142" w:rsidP="00656061">
      <w:pPr>
        <w:shd w:val="clear" w:color="auto" w:fill="FFFFFF"/>
        <w:ind w:firstLine="709"/>
        <w:jc w:val="both"/>
        <w:rPr>
          <w:rFonts w:eastAsia="Arial"/>
        </w:rPr>
      </w:pPr>
      <w:r w:rsidRPr="005265D0">
        <w:rPr>
          <w:rFonts w:eastAsia="Arial"/>
        </w:rPr>
        <w:t>Маркировка должна быть нанесена на русском языке. Маркировка продукции, поставляемой на экспорт, может быть нанесена на иностранном языке заказчика (поставщика, продавца и т.д.)</w:t>
      </w:r>
      <w:r w:rsidR="00183097" w:rsidRPr="005265D0">
        <w:rPr>
          <w:rFonts w:eastAsia="Arial"/>
        </w:rPr>
        <w:t>.</w:t>
      </w:r>
    </w:p>
    <w:p w:rsidR="007B1597" w:rsidRPr="005265D0" w:rsidRDefault="007B1597" w:rsidP="00183097">
      <w:pPr>
        <w:shd w:val="clear" w:color="auto" w:fill="FFFFFF"/>
        <w:spacing w:line="315" w:lineRule="atLeast"/>
        <w:ind w:firstLine="709"/>
        <w:jc w:val="both"/>
        <w:rPr>
          <w:rFonts w:eastAsia="Arial"/>
        </w:rPr>
      </w:pPr>
    </w:p>
    <w:p w:rsidR="00244142" w:rsidRPr="00B31E08" w:rsidRDefault="00244142" w:rsidP="00EB262B">
      <w:pPr>
        <w:shd w:val="clear" w:color="auto" w:fill="FFFFFF"/>
        <w:spacing w:line="315" w:lineRule="atLeast"/>
        <w:jc w:val="center"/>
        <w:rPr>
          <w:rFonts w:eastAsia="Arial"/>
          <w:b/>
          <w:u w:val="single"/>
        </w:rPr>
      </w:pPr>
      <w:r w:rsidRPr="00B31E08">
        <w:rPr>
          <w:rFonts w:eastAsia="Arial"/>
          <w:b/>
          <w:u w:val="single"/>
        </w:rPr>
        <w:t>Упаковка</w:t>
      </w:r>
      <w:r w:rsidR="007B1597" w:rsidRPr="00B31E08">
        <w:rPr>
          <w:rFonts w:eastAsia="Arial"/>
          <w:b/>
          <w:u w:val="single"/>
        </w:rPr>
        <w:t>:</w:t>
      </w:r>
    </w:p>
    <w:p w:rsidR="003008A1" w:rsidRPr="003008A1" w:rsidRDefault="003008A1" w:rsidP="003008A1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3008A1">
        <w:rPr>
          <w:rFonts w:eastAsia="Lucida Sans Unicode"/>
          <w:kern w:val="3"/>
          <w:lang w:eastAsia="ru-RU"/>
        </w:rPr>
        <w:t>Подгузники в количестве, определяемом производителем, упаковывают в пакеты из полимерной пленки или пачки, или коробки по </w:t>
      </w:r>
      <w:hyperlink r:id="rId6" w:history="1">
        <w:r w:rsidRPr="003008A1">
          <w:rPr>
            <w:rFonts w:eastAsia="Lucida Sans Unicode"/>
            <w:kern w:val="3"/>
            <w:lang w:eastAsia="ru-RU"/>
          </w:rPr>
          <w:t xml:space="preserve">ГОСТ </w:t>
        </w:r>
      </w:hyperlink>
      <w:r w:rsidRPr="003008A1">
        <w:rPr>
          <w:rFonts w:eastAsia="Lucida Sans Unicode"/>
          <w:kern w:val="3"/>
          <w:lang w:eastAsia="ru-RU"/>
        </w:rPr>
        <w:t xml:space="preserve">33781-2016 «Упаковка потребительская из картона, бумаги и комбинированных материалов. Общие технические условия», или другую потребительскую упаковку, обеспечивающую сохранность подгузников при </w:t>
      </w:r>
      <w:r w:rsidRPr="003008A1">
        <w:rPr>
          <w:rFonts w:eastAsia="Lucida Sans Unicode"/>
          <w:kern w:val="3"/>
          <w:lang w:eastAsia="ru-RU"/>
        </w:rPr>
        <w:lastRenderedPageBreak/>
        <w:t>транспортировании и хранении. Швы в пакетах из полимерной пленки должны быть заварены.</w:t>
      </w:r>
    </w:p>
    <w:p w:rsidR="00EB262B" w:rsidRDefault="003008A1" w:rsidP="00EB262B">
      <w:pPr>
        <w:spacing w:line="100" w:lineRule="atLeast"/>
        <w:ind w:right="-2" w:firstLine="851"/>
        <w:jc w:val="both"/>
        <w:rPr>
          <w:rFonts w:eastAsia="Lucida Sans Unicode"/>
          <w:kern w:val="3"/>
          <w:lang w:eastAsia="ru-RU"/>
        </w:rPr>
      </w:pPr>
      <w:r w:rsidRPr="003008A1">
        <w:rPr>
          <w:rFonts w:eastAsia="Lucida Sans Unicode"/>
          <w:kern w:val="3"/>
          <w:lang w:eastAsia="ru-RU"/>
        </w:rPr>
        <w:t xml:space="preserve">В один пакет, пачку или коробку упаковывают подгузники одной группы, вида, варианта размерного ряда, конструкции, технического и декоративного исполнений, изготовленные из </w:t>
      </w:r>
      <w:r w:rsidR="00EB262B">
        <w:rPr>
          <w:rFonts w:eastAsia="Lucida Sans Unicode"/>
          <w:kern w:val="3"/>
          <w:lang w:eastAsia="ru-RU"/>
        </w:rPr>
        <w:t xml:space="preserve">  </w:t>
      </w:r>
      <w:r w:rsidRPr="003008A1">
        <w:rPr>
          <w:rFonts w:eastAsia="Lucida Sans Unicode"/>
          <w:kern w:val="3"/>
          <w:lang w:eastAsia="ru-RU"/>
        </w:rPr>
        <w:t xml:space="preserve">одних материалов, с одинаковыми показателями качества, с одной датой изготовления (месяц, год). </w:t>
      </w:r>
      <w:r w:rsidR="00EB262B">
        <w:rPr>
          <w:rFonts w:eastAsia="Lucida Sans Unicode"/>
          <w:kern w:val="3"/>
          <w:lang w:eastAsia="ru-RU"/>
        </w:rPr>
        <w:t xml:space="preserve"> </w:t>
      </w:r>
      <w:r w:rsidRPr="003008A1">
        <w:rPr>
          <w:rFonts w:eastAsia="Lucida Sans Unicode"/>
          <w:kern w:val="3"/>
          <w:lang w:eastAsia="ru-RU"/>
        </w:rPr>
        <w:t>Не допускается механическое повреждение упаковки, открывающее доступ к поверхности подгузника.</w:t>
      </w:r>
      <w:r w:rsidR="00EB262B">
        <w:rPr>
          <w:rFonts w:eastAsia="Lucida Sans Unicode"/>
          <w:kern w:val="3"/>
          <w:lang w:eastAsia="ru-RU"/>
        </w:rPr>
        <w:t xml:space="preserve"> </w:t>
      </w:r>
    </w:p>
    <w:p w:rsidR="00EB262B" w:rsidRDefault="00EB262B" w:rsidP="00EB262B">
      <w:pPr>
        <w:spacing w:line="100" w:lineRule="atLeast"/>
        <w:ind w:right="-2" w:firstLine="851"/>
        <w:jc w:val="both"/>
        <w:rPr>
          <w:rFonts w:eastAsia="Lucida Sans Unicode"/>
          <w:kern w:val="3"/>
          <w:lang w:eastAsia="ru-RU"/>
        </w:rPr>
      </w:pPr>
    </w:p>
    <w:p w:rsidR="00EB262B" w:rsidRPr="00B31E08" w:rsidRDefault="00EB262B" w:rsidP="00EB262B">
      <w:pPr>
        <w:spacing w:line="100" w:lineRule="atLeast"/>
        <w:ind w:left="-284" w:right="-2"/>
        <w:jc w:val="center"/>
        <w:rPr>
          <w:rFonts w:eastAsia="Andale Sans UI" w:cs="Tahoma"/>
          <w:b/>
          <w:bCs/>
          <w:kern w:val="3"/>
          <w:u w:val="single"/>
          <w:lang w:eastAsia="ja-JP" w:bidi="fa-IR"/>
        </w:rPr>
      </w:pP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Условия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оплаты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по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Контракту</w:t>
      </w:r>
      <w:proofErr w:type="spellEnd"/>
      <w:r w:rsidR="00B31E08">
        <w:rPr>
          <w:rFonts w:eastAsia="Andale Sans UI" w:cs="Tahoma"/>
          <w:b/>
          <w:bCs/>
          <w:kern w:val="3"/>
          <w:u w:val="single"/>
          <w:lang w:eastAsia="ja-JP" w:bidi="fa-IR"/>
        </w:rPr>
        <w:t>:</w:t>
      </w:r>
    </w:p>
    <w:p w:rsidR="00EB262B" w:rsidRPr="000E3179" w:rsidRDefault="00EB262B" w:rsidP="00EB262B">
      <w:pPr>
        <w:ind w:right="-2" w:firstLine="851"/>
        <w:jc w:val="both"/>
        <w:rPr>
          <w:rFonts w:eastAsia="Lucida Sans Unicode"/>
          <w:kern w:val="3"/>
          <w:lang w:eastAsia="ru-RU"/>
        </w:rPr>
      </w:pPr>
      <w:r w:rsidRPr="000E3179">
        <w:rPr>
          <w:rFonts w:eastAsia="Lucida Sans Unicode"/>
          <w:kern w:val="3"/>
          <w:lang w:eastAsia="ru-RU"/>
        </w:rPr>
        <w:t xml:space="preserve"> В цену Контракта включаются все расходы Исполнителя по исполнению Контракта, в том числе расходы на перевозку, страхование, уплату налогов и других обязательных платежей.</w:t>
      </w:r>
    </w:p>
    <w:p w:rsidR="00EB262B" w:rsidRPr="000E3179" w:rsidRDefault="00EB262B" w:rsidP="00EB262B">
      <w:pPr>
        <w:ind w:right="-2"/>
        <w:jc w:val="both"/>
        <w:rPr>
          <w:rFonts w:eastAsia="Lucida Sans Unicode"/>
          <w:kern w:val="3"/>
          <w:lang w:eastAsia="ru-RU"/>
        </w:rPr>
      </w:pPr>
      <w:r w:rsidRPr="000E3179">
        <w:rPr>
          <w:rFonts w:eastAsia="Lucida Sans Unicode"/>
          <w:kern w:val="3"/>
          <w:lang w:eastAsia="ru-RU"/>
        </w:rPr>
        <w:t>Оплата производится Заказчиком со своего лицевого счёта, открытого в органах Федерального казначейства, по безналичному расчёту в течение 15 (пятнадцать) рабочих дней с даты получения Заказчиком надлежащим образом оформленных документов, указанных в Контракте (Акты сдачи-приемки работ Получателем, Реестр к актам сдачи-приемки работ, счет, Акт выполненных работ, Отрывные талоны к направлениям).</w:t>
      </w:r>
    </w:p>
    <w:p w:rsidR="00EB262B" w:rsidRPr="000E3179" w:rsidRDefault="00EB262B" w:rsidP="00EB262B">
      <w:pPr>
        <w:spacing w:line="100" w:lineRule="atLeast"/>
        <w:ind w:right="-2"/>
        <w:jc w:val="center"/>
        <w:rPr>
          <w:rFonts w:eastAsia="Andale Sans UI" w:cs="Tahoma"/>
          <w:b/>
          <w:bCs/>
          <w:kern w:val="3"/>
          <w:u w:val="single"/>
          <w:lang w:eastAsia="ja-JP" w:bidi="fa-IR"/>
        </w:rPr>
      </w:pPr>
    </w:p>
    <w:p w:rsidR="00EB262B" w:rsidRPr="00B31E08" w:rsidRDefault="00EB262B" w:rsidP="00EB262B">
      <w:pPr>
        <w:spacing w:line="100" w:lineRule="atLeast"/>
        <w:ind w:right="-2"/>
        <w:jc w:val="center"/>
        <w:rPr>
          <w:rFonts w:eastAsia="Andale Sans UI" w:cs="Tahoma"/>
          <w:b/>
          <w:bCs/>
          <w:kern w:val="3"/>
          <w:u w:val="single"/>
          <w:lang w:eastAsia="ja-JP" w:bidi="fa-IR"/>
        </w:rPr>
      </w:pP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Требования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к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предоставлению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гарантийных</w:t>
      </w:r>
      <w:proofErr w:type="spellEnd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/>
          <w:bCs/>
          <w:kern w:val="3"/>
          <w:u w:val="single"/>
          <w:lang w:val="de-DE" w:eastAsia="ja-JP" w:bidi="fa-IR"/>
        </w:rPr>
        <w:t>обязательств</w:t>
      </w:r>
      <w:proofErr w:type="spellEnd"/>
      <w:r w:rsidR="00B31E08" w:rsidRPr="00B31E08">
        <w:rPr>
          <w:rFonts w:eastAsia="Andale Sans UI" w:cs="Tahoma"/>
          <w:b/>
          <w:bCs/>
          <w:kern w:val="3"/>
          <w:u w:val="single"/>
          <w:lang w:eastAsia="ja-JP" w:bidi="fa-IR"/>
        </w:rPr>
        <w:t>:</w:t>
      </w:r>
    </w:p>
    <w:p w:rsidR="00EB262B" w:rsidRPr="000E3179" w:rsidRDefault="00EB262B" w:rsidP="00EB262B">
      <w:pPr>
        <w:widowControl w:val="0"/>
        <w:autoSpaceDN w:val="0"/>
        <w:ind w:firstLine="709"/>
        <w:jc w:val="both"/>
        <w:textAlignment w:val="baseline"/>
        <w:rPr>
          <w:kern w:val="3"/>
          <w:lang w:eastAsia="ru-RU"/>
        </w:rPr>
      </w:pPr>
      <w:r w:rsidRPr="000E3179">
        <w:rPr>
          <w:kern w:val="3"/>
          <w:lang w:eastAsia="ru-RU"/>
        </w:rPr>
        <w:t>Исполнитель при заключении Контракта должен представить Заказчику обеспечение исполнения Контракта в размере 30</w:t>
      </w:r>
      <w:bookmarkStart w:id="0" w:name="_GoBack"/>
      <w:bookmarkEnd w:id="0"/>
      <w:r w:rsidRPr="000E3179">
        <w:rPr>
          <w:kern w:val="3"/>
          <w:lang w:eastAsia="ru-RU"/>
        </w:rPr>
        <w:t>% от цены Контракта.</w:t>
      </w:r>
    </w:p>
    <w:p w:rsidR="00C92050" w:rsidRPr="007B1597" w:rsidRDefault="00C92050" w:rsidP="00183097">
      <w:pPr>
        <w:shd w:val="clear" w:color="auto" w:fill="FFFFFF"/>
        <w:spacing w:line="315" w:lineRule="atLeast"/>
        <w:ind w:firstLine="709"/>
        <w:jc w:val="both"/>
        <w:rPr>
          <w:rFonts w:eastAsia="Arial"/>
        </w:rPr>
      </w:pPr>
    </w:p>
    <w:p w:rsidR="00244142" w:rsidRPr="00B31E08" w:rsidRDefault="00244142" w:rsidP="00EB262B">
      <w:pPr>
        <w:jc w:val="center"/>
        <w:rPr>
          <w:rFonts w:eastAsia="Arial"/>
          <w:b/>
        </w:rPr>
      </w:pPr>
      <w:r w:rsidRPr="00B31E08">
        <w:rPr>
          <w:rFonts w:eastAsia="Arial"/>
          <w:b/>
          <w:u w:val="single"/>
        </w:rPr>
        <w:t>Требования к месту, условиям и срокам (периодам) поставки Товара</w:t>
      </w:r>
      <w:r w:rsidRPr="00B31E08">
        <w:rPr>
          <w:rFonts w:eastAsia="Arial"/>
          <w:b/>
        </w:rPr>
        <w:t>: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Поставщик обязан: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предоставить инвалидам права выбора способа получения технического средства реабилитации (по месту жительства, по месту нахождения пунктов выдачи, по месту нахождения поставщика или иное);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организовать стационарные пункты выдачи Товара Получателям в соответствии с требованиями приказа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помощи", в том числе с привлечением соисполнителей;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после получения от Заказчика реестра получателей Товара организовать информирование получателей о дате, времени и месте получения Товара;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 xml:space="preserve">- передать Заказчику в письменном виде не позднее следующего дня после заключения Контракта контактные телефоны лиц, обслуживающих стационарные пункты и график их работы, установленный в соответствии с нормами законодательства РФ; 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обеспечить исключение длительного ожидания и обслуживание получателей в случае выбора ими способа получения Товара по месту нахождения пунктов выдачи;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обеспечить ведение журнала телефонных звонков инвалидам из реестра получателей Товара с пометкой о времени звонка, результате звонка и выборе инвалидом способа и места, времени доставки технического средства реабилитации;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обеспечить ведение аудиозаписи телефонных разговоров с инвалидами по вопросам получения технического средства реабилитации;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предоставлять по запросу Заказчика в рамках подтверждения исполнения Контракта журнал телефонных звонков;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>- информировать Заказчика не позднее дня, следующего за датой доставки (датой окончания периода доставки), указанной в реестре получателей Товара, о невозможности предоставления технического средства реабилитации получателю;</w:t>
      </w:r>
    </w:p>
    <w:p w:rsidR="00C92050" w:rsidRPr="007E5623" w:rsidRDefault="00C92050" w:rsidP="00C92050">
      <w:pPr>
        <w:autoSpaceDN w:val="0"/>
        <w:ind w:firstLine="708"/>
        <w:jc w:val="both"/>
        <w:rPr>
          <w:rFonts w:eastAsia="Lucida Sans Unicode"/>
          <w:kern w:val="3"/>
          <w:lang w:eastAsia="ru-RU"/>
        </w:rPr>
      </w:pPr>
      <w:r w:rsidRPr="007E5623">
        <w:rPr>
          <w:rFonts w:eastAsia="Lucida Sans Unicode"/>
          <w:kern w:val="3"/>
          <w:lang w:eastAsia="ru-RU"/>
        </w:rPr>
        <w:t xml:space="preserve">- после подписания Контракта, с момента предоставления Заказчиком информации Поставщику о количестве Товара, необходимого к поставке получателем с разбивкой по муниципальным образованиям Приморского края, предоставить </w:t>
      </w:r>
      <w:r w:rsidR="003A79A7" w:rsidRPr="007E5623">
        <w:rPr>
          <w:rFonts w:eastAsia="Lucida Sans Unicode"/>
          <w:kern w:val="3"/>
          <w:lang w:eastAsia="ru-RU"/>
        </w:rPr>
        <w:t xml:space="preserve">в течении 3 дней </w:t>
      </w:r>
      <w:r w:rsidRPr="007E5623">
        <w:rPr>
          <w:rFonts w:eastAsia="Lucida Sans Unicode"/>
          <w:kern w:val="3"/>
          <w:lang w:eastAsia="ru-RU"/>
        </w:rPr>
        <w:t xml:space="preserve">Заказчику график поставки Товара получателям с разбивкой по муниципальным образованиям </w:t>
      </w:r>
      <w:r w:rsidRPr="007E5623">
        <w:rPr>
          <w:rFonts w:eastAsia="Lucida Sans Unicode"/>
          <w:kern w:val="3"/>
          <w:lang w:eastAsia="ru-RU"/>
        </w:rPr>
        <w:lastRenderedPageBreak/>
        <w:t>Приморского края в электронном виде.</w:t>
      </w:r>
      <w:r w:rsidR="00AB2670">
        <w:rPr>
          <w:rFonts w:eastAsia="Lucida Sans Unicode"/>
          <w:kern w:val="3"/>
          <w:lang w:eastAsia="ru-RU"/>
        </w:rPr>
        <w:t xml:space="preserve"> Очередность доставки по территории Приморского края согласовывается с Заказчиком.</w:t>
      </w:r>
    </w:p>
    <w:p w:rsidR="00C92050" w:rsidRDefault="00C92050" w:rsidP="00183097">
      <w:pPr>
        <w:jc w:val="both"/>
        <w:rPr>
          <w:rFonts w:eastAsia="Arial"/>
        </w:rPr>
      </w:pPr>
    </w:p>
    <w:p w:rsidR="00B31E08" w:rsidRPr="00B31E08" w:rsidRDefault="00B31E08" w:rsidP="00B31E08">
      <w:pPr>
        <w:jc w:val="center"/>
        <w:rPr>
          <w:rFonts w:eastAsia="Arial"/>
          <w:b/>
          <w:u w:val="single"/>
        </w:rPr>
      </w:pPr>
      <w:r w:rsidRPr="00B31E08">
        <w:rPr>
          <w:rFonts w:eastAsia="Arial"/>
          <w:b/>
          <w:u w:val="single"/>
        </w:rPr>
        <w:t>Место поставки товара:</w:t>
      </w:r>
    </w:p>
    <w:p w:rsidR="006643ED" w:rsidRPr="00B31E08" w:rsidRDefault="00C92050" w:rsidP="00B31E08">
      <w:pPr>
        <w:autoSpaceDN w:val="0"/>
        <w:jc w:val="both"/>
        <w:textAlignment w:val="baseline"/>
        <w:rPr>
          <w:rFonts w:eastAsia="Lucida Sans Unicode"/>
          <w:kern w:val="3"/>
          <w:lang w:eastAsia="ru-RU"/>
        </w:rPr>
      </w:pPr>
      <w:proofErr w:type="spellStart"/>
      <w:proofErr w:type="gramStart"/>
      <w:r w:rsidRPr="00B31E08">
        <w:rPr>
          <w:rFonts w:eastAsia="Andale Sans UI" w:cs="Tahoma"/>
          <w:bCs/>
          <w:kern w:val="3"/>
          <w:lang w:val="de-DE" w:eastAsia="ja-JP" w:bidi="fa-IR"/>
        </w:rPr>
        <w:t>Муниципальные</w:t>
      </w:r>
      <w:proofErr w:type="spellEnd"/>
      <w:r w:rsidRPr="00B31E08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Cs/>
          <w:kern w:val="3"/>
          <w:lang w:val="de-DE" w:eastAsia="ja-JP" w:bidi="fa-IR"/>
        </w:rPr>
        <w:t>образования</w:t>
      </w:r>
      <w:proofErr w:type="spellEnd"/>
      <w:r w:rsidRPr="00B31E08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Cs/>
          <w:kern w:val="3"/>
          <w:lang w:val="de-DE" w:eastAsia="ja-JP" w:bidi="fa-IR"/>
        </w:rPr>
        <w:t>Приморского</w:t>
      </w:r>
      <w:proofErr w:type="spellEnd"/>
      <w:r w:rsidRPr="00B31E08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Pr="00B31E08">
        <w:rPr>
          <w:rFonts w:eastAsia="Andale Sans UI" w:cs="Tahoma"/>
          <w:bCs/>
          <w:kern w:val="3"/>
          <w:lang w:val="de-DE" w:eastAsia="ja-JP" w:bidi="fa-IR"/>
        </w:rPr>
        <w:t>края</w:t>
      </w:r>
      <w:proofErr w:type="spellEnd"/>
      <w:r w:rsidRPr="00B31E08">
        <w:rPr>
          <w:rFonts w:eastAsia="Andale Sans UI" w:cs="Tahoma"/>
          <w:bCs/>
          <w:kern w:val="3"/>
          <w:lang w:val="de-DE" w:eastAsia="ja-JP" w:bidi="fa-IR"/>
        </w:rPr>
        <w:t xml:space="preserve">, </w:t>
      </w:r>
      <w:r w:rsidR="006643ED" w:rsidRPr="00B31E08">
        <w:rPr>
          <w:rFonts w:eastAsia="Lucida Sans Unicode"/>
          <w:kern w:val="3"/>
          <w:lang w:eastAsia="ru-RU"/>
        </w:rPr>
        <w:t xml:space="preserve">Владивостокский городской округ, г. Арсеньев,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Анучинский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Яковлевский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Чугуевский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г. Артем,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Шкотовский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Надеждинский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г. Фокино, г. Большой камень, п. Славянка,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Хасанский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г.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Партизанск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, Партизанский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г.Находка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Лазовский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Уссурийский район, Михайловский район, Октябрьский район, Пограничный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Ханкайский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Хорольский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г. Лесозаводск, Кировский район, Спасский район, Черниговский район, г. Дальнереченск, Красноармейский район, Пожарский район,  Кавалеровский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Ольгинский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</w:t>
      </w:r>
      <w:proofErr w:type="spellStart"/>
      <w:r w:rsidR="006643ED" w:rsidRPr="00B31E08">
        <w:rPr>
          <w:rFonts w:eastAsia="Lucida Sans Unicode"/>
          <w:kern w:val="3"/>
          <w:lang w:eastAsia="ru-RU"/>
        </w:rPr>
        <w:t>Тернейский</w:t>
      </w:r>
      <w:proofErr w:type="spellEnd"/>
      <w:r w:rsidR="006643ED" w:rsidRPr="00B31E08">
        <w:rPr>
          <w:rFonts w:eastAsia="Lucida Sans Unicode"/>
          <w:kern w:val="3"/>
          <w:lang w:eastAsia="ru-RU"/>
        </w:rPr>
        <w:t xml:space="preserve"> район, г. Дальнегорск.</w:t>
      </w:r>
      <w:proofErr w:type="gramEnd"/>
    </w:p>
    <w:p w:rsidR="00C92050" w:rsidRPr="007E5623" w:rsidRDefault="00C92050" w:rsidP="00C92050">
      <w:pPr>
        <w:autoSpaceDN w:val="0"/>
        <w:ind w:right="-2"/>
        <w:jc w:val="both"/>
        <w:textAlignment w:val="baseline"/>
        <w:rPr>
          <w:rFonts w:eastAsia="Lucida Sans Unicode"/>
          <w:kern w:val="3"/>
          <w:lang w:eastAsia="ru-RU"/>
        </w:rPr>
      </w:pPr>
    </w:p>
    <w:p w:rsidR="00B31E08" w:rsidRPr="00B31E08" w:rsidRDefault="003C7F99" w:rsidP="00B31E08">
      <w:pPr>
        <w:pStyle w:val="a5"/>
        <w:ind w:left="0"/>
        <w:jc w:val="center"/>
        <w:rPr>
          <w:rFonts w:eastAsia="Lucida Sans Unicode"/>
          <w:b/>
          <w:kern w:val="3"/>
          <w:u w:val="single"/>
          <w:lang w:eastAsia="ru-RU"/>
        </w:rPr>
      </w:pPr>
      <w:r w:rsidRPr="00B31E08">
        <w:rPr>
          <w:rFonts w:eastAsia="Lucida Sans Unicode"/>
          <w:b/>
          <w:kern w:val="3"/>
          <w:u w:val="single"/>
          <w:lang w:eastAsia="ru-RU"/>
        </w:rPr>
        <w:t>Срок поставки Товара:</w:t>
      </w:r>
    </w:p>
    <w:p w:rsidR="00073F7E" w:rsidRPr="0014764D" w:rsidRDefault="00B31E08" w:rsidP="00B31E08">
      <w:pPr>
        <w:pStyle w:val="a5"/>
        <w:ind w:left="0"/>
        <w:jc w:val="both"/>
        <w:rPr>
          <w:rFonts w:eastAsia="Lucida Sans Unicode"/>
          <w:kern w:val="3"/>
          <w:lang w:eastAsia="ru-RU"/>
        </w:rPr>
      </w:pPr>
      <w:r>
        <w:rPr>
          <w:rFonts w:eastAsia="Lucida Sans Unicode"/>
          <w:kern w:val="3"/>
          <w:lang w:eastAsia="ru-RU"/>
        </w:rPr>
        <w:t>С</w:t>
      </w:r>
      <w:r w:rsidR="003C7F99" w:rsidRPr="003C7F99">
        <w:rPr>
          <w:rFonts w:eastAsia="Lucida Sans Unicode"/>
          <w:kern w:val="3"/>
          <w:lang w:eastAsia="ru-RU"/>
        </w:rPr>
        <w:t xml:space="preserve"> даты получения от Заказч</w:t>
      </w:r>
      <w:r w:rsidR="003C7F99">
        <w:rPr>
          <w:rFonts w:eastAsia="Lucida Sans Unicode"/>
          <w:kern w:val="3"/>
          <w:lang w:eastAsia="ru-RU"/>
        </w:rPr>
        <w:t>ика реестра получателей Товара до 30 августа 2021 года</w:t>
      </w:r>
      <w:r w:rsidR="00AB2670" w:rsidRPr="0014764D">
        <w:rPr>
          <w:rFonts w:eastAsia="Lucida Sans Unicode"/>
          <w:kern w:val="3"/>
          <w:lang w:eastAsia="ru-RU"/>
        </w:rPr>
        <w:t xml:space="preserve"> с соблюдением количества поставляемого Товара пропорционально размерному ряду </w:t>
      </w:r>
      <w:r w:rsidR="00D86420" w:rsidRPr="0014764D">
        <w:rPr>
          <w:rFonts w:eastAsia="Lucida Sans Unicode"/>
          <w:kern w:val="3"/>
          <w:lang w:eastAsia="ru-RU"/>
        </w:rPr>
        <w:t xml:space="preserve"> </w:t>
      </w:r>
      <w:r w:rsidR="00FB30C2" w:rsidRPr="0014764D">
        <w:rPr>
          <w:rFonts w:eastAsia="Lucida Sans Unicode"/>
          <w:kern w:val="3"/>
          <w:lang w:eastAsia="ru-RU"/>
        </w:rPr>
        <w:t xml:space="preserve">размер </w:t>
      </w:r>
      <w:r w:rsidR="00AB2670" w:rsidRPr="0014764D">
        <w:rPr>
          <w:rFonts w:eastAsia="Lucida Sans Unicode"/>
          <w:kern w:val="3"/>
          <w:lang w:eastAsia="ru-RU"/>
        </w:rPr>
        <w:t>S</w:t>
      </w:r>
      <w:r w:rsidR="00FB30C2" w:rsidRPr="0014764D">
        <w:rPr>
          <w:rFonts w:eastAsia="Lucida Sans Unicode"/>
          <w:kern w:val="3"/>
          <w:lang w:eastAsia="ru-RU"/>
        </w:rPr>
        <w:t xml:space="preserve"> </w:t>
      </w:r>
      <w:r w:rsidR="00D86420" w:rsidRPr="0014764D">
        <w:rPr>
          <w:rFonts w:eastAsia="Arial"/>
        </w:rPr>
        <w:t>(объем талии/бедер до 90 см</w:t>
      </w:r>
      <w:r w:rsidR="00FB30C2" w:rsidRPr="0014764D">
        <w:rPr>
          <w:rFonts w:eastAsia="Arial"/>
        </w:rPr>
        <w:t>, с полным влагопоглощением не менее 1000 г</w:t>
      </w:r>
      <w:r w:rsidR="00AB2670" w:rsidRPr="0014764D">
        <w:rPr>
          <w:rFonts w:eastAsia="Lucida Sans Unicode"/>
          <w:kern w:val="3"/>
          <w:lang w:eastAsia="ru-RU"/>
        </w:rPr>
        <w:t xml:space="preserve">, </w:t>
      </w:r>
      <w:r w:rsidR="00FB30C2" w:rsidRPr="0014764D">
        <w:rPr>
          <w:rFonts w:eastAsia="Lucida Sans Unicode"/>
          <w:kern w:val="3"/>
          <w:lang w:eastAsia="ru-RU"/>
        </w:rPr>
        <w:t xml:space="preserve">размер </w:t>
      </w:r>
      <w:r w:rsidR="001F5F7B" w:rsidRPr="0014764D">
        <w:rPr>
          <w:rFonts w:eastAsia="Arial"/>
        </w:rPr>
        <w:t>S</w:t>
      </w:r>
      <w:r w:rsidR="00FB30C2" w:rsidRPr="0014764D">
        <w:rPr>
          <w:rFonts w:eastAsia="Arial"/>
        </w:rPr>
        <w:t xml:space="preserve"> (объем талии/бедер до 90 см), с полным в</w:t>
      </w:r>
      <w:r w:rsidR="0014764D" w:rsidRPr="0014764D">
        <w:rPr>
          <w:rFonts w:eastAsia="Arial"/>
        </w:rPr>
        <w:t>лагопоглощением не менее 1400 г,</w:t>
      </w:r>
      <w:r w:rsidR="0014764D">
        <w:rPr>
          <w:rFonts w:eastAsia="Arial"/>
        </w:rPr>
        <w:t xml:space="preserve"> </w:t>
      </w:r>
      <w:r w:rsidR="002475C7">
        <w:t>размер М</w:t>
      </w:r>
      <w:r w:rsidR="002475C7" w:rsidRPr="009A0043">
        <w:t xml:space="preserve"> (объем талии/бедер до 120 см), с полным в</w:t>
      </w:r>
      <w:r w:rsidR="002475C7">
        <w:t>лагопоглощением не менее 1300 г</w:t>
      </w:r>
      <w:r w:rsidR="00877B2D">
        <w:t xml:space="preserve">, </w:t>
      </w:r>
      <w:r w:rsidR="001F5F7B">
        <w:t>размер М</w:t>
      </w:r>
      <w:r w:rsidR="001F5F7B" w:rsidRPr="009A0043">
        <w:t xml:space="preserve"> (объем талии/бедер до 120 см), с полным в</w:t>
      </w:r>
      <w:r w:rsidR="001F5F7B">
        <w:t>лагопоглощением не менее 1800 г, размер L</w:t>
      </w:r>
      <w:r w:rsidR="001F5F7B" w:rsidRPr="009A0043">
        <w:t xml:space="preserve"> (объем талии/бедер до 150 см), с полным в</w:t>
      </w:r>
      <w:r w:rsidR="001F5F7B">
        <w:t xml:space="preserve">лагопоглощением не менее 1450 г, </w:t>
      </w:r>
      <w:r w:rsidR="001F5F7B" w:rsidRPr="009A0043">
        <w:t>размер L (объем талии/бедер до 150 см), с полным в</w:t>
      </w:r>
      <w:r w:rsidR="001F5F7B">
        <w:t>л</w:t>
      </w:r>
      <w:r w:rsidR="00073F7E">
        <w:t xml:space="preserve">агопоглощением не менее 2000 г), </w:t>
      </w:r>
      <w:r w:rsidR="00073F7E" w:rsidRPr="009A0043">
        <w:t xml:space="preserve">размер </w:t>
      </w:r>
      <w:r w:rsidR="00073F7E">
        <w:t>Х</w:t>
      </w:r>
      <w:r w:rsidR="00073F7E" w:rsidRPr="009A0043">
        <w:t>L (объем талии/бедер до 1</w:t>
      </w:r>
      <w:r w:rsidR="00073F7E">
        <w:t>75</w:t>
      </w:r>
      <w:r w:rsidR="00073F7E" w:rsidRPr="009A0043">
        <w:t xml:space="preserve"> см), с полным в</w:t>
      </w:r>
      <w:r w:rsidR="00073F7E">
        <w:t xml:space="preserve">лагопоглощением не менее 1450 г), </w:t>
      </w:r>
      <w:r w:rsidR="00073F7E" w:rsidRPr="009A0043">
        <w:t xml:space="preserve">размер </w:t>
      </w:r>
      <w:r w:rsidR="00073F7E">
        <w:t>Х</w:t>
      </w:r>
      <w:r w:rsidR="00073F7E" w:rsidRPr="009A0043">
        <w:t>L (объем талии/бедер до 1</w:t>
      </w:r>
      <w:r w:rsidR="00073F7E">
        <w:t>75</w:t>
      </w:r>
      <w:r w:rsidR="00073F7E" w:rsidRPr="009A0043">
        <w:t xml:space="preserve"> см), с полным в</w:t>
      </w:r>
      <w:r w:rsidR="00073F7E">
        <w:t>лагопоглощением не менее 2800 г).</w:t>
      </w:r>
    </w:p>
    <w:p w:rsidR="00D57A50" w:rsidRDefault="00D57A50" w:rsidP="00183097">
      <w:pPr>
        <w:rPr>
          <w:rFonts w:eastAsia="Arial"/>
          <w:sz w:val="20"/>
          <w:szCs w:val="20"/>
        </w:rPr>
      </w:pPr>
    </w:p>
    <w:sectPr w:rsidR="00D57A50" w:rsidSect="00590501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07C66"/>
    <w:multiLevelType w:val="hybridMultilevel"/>
    <w:tmpl w:val="6D663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42"/>
    <w:rsid w:val="00073F7E"/>
    <w:rsid w:val="0014764D"/>
    <w:rsid w:val="00183097"/>
    <w:rsid w:val="001F5F7B"/>
    <w:rsid w:val="00244142"/>
    <w:rsid w:val="002475C7"/>
    <w:rsid w:val="00264B8D"/>
    <w:rsid w:val="002E5265"/>
    <w:rsid w:val="003008A1"/>
    <w:rsid w:val="003558E5"/>
    <w:rsid w:val="003A79A7"/>
    <w:rsid w:val="003C7EF5"/>
    <w:rsid w:val="003C7F99"/>
    <w:rsid w:val="00430CCD"/>
    <w:rsid w:val="0045619B"/>
    <w:rsid w:val="004B797F"/>
    <w:rsid w:val="00523745"/>
    <w:rsid w:val="005265D0"/>
    <w:rsid w:val="00590501"/>
    <w:rsid w:val="00656061"/>
    <w:rsid w:val="006643ED"/>
    <w:rsid w:val="006C0678"/>
    <w:rsid w:val="00792995"/>
    <w:rsid w:val="00795745"/>
    <w:rsid w:val="007B1597"/>
    <w:rsid w:val="007E6A65"/>
    <w:rsid w:val="00877B2D"/>
    <w:rsid w:val="0096365C"/>
    <w:rsid w:val="009A0043"/>
    <w:rsid w:val="009C6A71"/>
    <w:rsid w:val="00A3361F"/>
    <w:rsid w:val="00A346C8"/>
    <w:rsid w:val="00A71835"/>
    <w:rsid w:val="00AB2670"/>
    <w:rsid w:val="00AD5740"/>
    <w:rsid w:val="00AD6901"/>
    <w:rsid w:val="00B31E08"/>
    <w:rsid w:val="00C92050"/>
    <w:rsid w:val="00D50ABC"/>
    <w:rsid w:val="00D57A50"/>
    <w:rsid w:val="00D86420"/>
    <w:rsid w:val="00DA663F"/>
    <w:rsid w:val="00DA6A67"/>
    <w:rsid w:val="00E41F94"/>
    <w:rsid w:val="00E65EF1"/>
    <w:rsid w:val="00EB262B"/>
    <w:rsid w:val="00FB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01AA5-C164-4FBF-BDF9-56922D9A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1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1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andard">
    <w:name w:val="Standard"/>
    <w:rsid w:val="0024414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26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670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877B2D"/>
    <w:pPr>
      <w:ind w:left="720"/>
      <w:contextualSpacing/>
    </w:pPr>
  </w:style>
  <w:style w:type="paragraph" w:styleId="a6">
    <w:name w:val="Normal (Web)"/>
    <w:basedOn w:val="a"/>
    <w:rsid w:val="00590501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12000112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BD573-5E25-4CE3-85BF-1D307408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Желуденко Андрей Вячеславович</dc:creator>
  <cp:keywords/>
  <dc:description/>
  <cp:lastModifiedBy>Каминский Алексей Витальевич</cp:lastModifiedBy>
  <cp:revision>40</cp:revision>
  <cp:lastPrinted>2021-02-26T03:57:00Z</cp:lastPrinted>
  <dcterms:created xsi:type="dcterms:W3CDTF">2020-01-27T05:22:00Z</dcterms:created>
  <dcterms:modified xsi:type="dcterms:W3CDTF">2021-03-02T01:33:00Z</dcterms:modified>
</cp:coreProperties>
</file>