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 xml:space="preserve">: </w:t>
      </w:r>
      <w:bookmarkStart w:id="0" w:name="_GoBack"/>
      <w:r w:rsidR="00E46D81" w:rsidRPr="00E46D81">
        <w:rPr>
          <w:rFonts w:eastAsia="Andale Sans UI"/>
          <w:kern w:val="1"/>
          <w:lang w:eastAsia="ar-SA"/>
        </w:rPr>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r w:rsidR="00E46D81">
        <w:rPr>
          <w:rFonts w:eastAsia="Andale Sans UI"/>
          <w:kern w:val="1"/>
          <w:lang w:eastAsia="ar-SA"/>
        </w:rPr>
        <w:t>.</w:t>
      </w:r>
      <w:bookmarkEnd w:id="0"/>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6F603A">
        <w:rPr>
          <w:rFonts w:eastAsia="Andale Sans UI"/>
          <w:kern w:val="1"/>
          <w:lang w:eastAsia="ar-SA"/>
        </w:rPr>
        <w:t>Выдать готовое изделие</w:t>
      </w:r>
      <w:r w:rsidR="006F603A" w:rsidRPr="006F603A">
        <w:rPr>
          <w:rFonts w:eastAsia="Andale Sans UI"/>
          <w:kern w:val="1"/>
          <w:lang w:eastAsia="ar-SA"/>
        </w:rPr>
        <w:t xml:space="preserve"> непосре</w:t>
      </w:r>
      <w:r w:rsidR="006F603A">
        <w:rPr>
          <w:rFonts w:eastAsia="Andale Sans UI"/>
          <w:kern w:val="1"/>
          <w:lang w:eastAsia="ar-SA"/>
        </w:rPr>
        <w:t>дственно Получателю в течение 60</w:t>
      </w:r>
      <w:r w:rsidR="006F603A" w:rsidRPr="006F603A">
        <w:rPr>
          <w:rFonts w:eastAsia="Andale Sans UI"/>
          <w:kern w:val="1"/>
          <w:lang w:eastAsia="ar-SA"/>
        </w:rPr>
        <w:t xml:space="preserve"> календарных дней, с момента </w:t>
      </w:r>
      <w:r w:rsidR="006F603A">
        <w:rPr>
          <w:rFonts w:eastAsia="Andale Sans UI"/>
          <w:kern w:val="1"/>
          <w:lang w:eastAsia="ar-SA"/>
        </w:rPr>
        <w:t xml:space="preserve">получения от Заказчика списка Получателей, </w:t>
      </w:r>
      <w:r w:rsidR="006F603A" w:rsidRPr="006F603A">
        <w:rPr>
          <w:rFonts w:eastAsia="Andale Sans UI"/>
          <w:kern w:val="1"/>
          <w:lang w:eastAsia="ar-SA"/>
        </w:rPr>
        <w:t xml:space="preserve">но не позднее </w:t>
      </w:r>
      <w:r w:rsidR="006F603A">
        <w:rPr>
          <w:rFonts w:eastAsia="Andale Sans UI"/>
          <w:kern w:val="1"/>
          <w:lang w:eastAsia="ar-SA"/>
        </w:rPr>
        <w:t>30</w:t>
      </w:r>
      <w:r w:rsidR="006F603A" w:rsidRPr="006F603A">
        <w:rPr>
          <w:rFonts w:eastAsia="Andale Sans UI"/>
          <w:kern w:val="1"/>
          <w:lang w:eastAsia="ar-SA"/>
        </w:rPr>
        <w:t xml:space="preserve"> </w:t>
      </w:r>
      <w:r w:rsidR="006F603A">
        <w:rPr>
          <w:rFonts w:eastAsia="Andale Sans UI"/>
          <w:kern w:val="1"/>
          <w:lang w:eastAsia="ar-SA"/>
        </w:rPr>
        <w:t>августа</w:t>
      </w:r>
      <w:r w:rsidR="006F603A" w:rsidRPr="006F603A">
        <w:rPr>
          <w:rFonts w:eastAsia="Andale Sans UI"/>
          <w:kern w:val="1"/>
          <w:lang w:eastAsia="ar-SA"/>
        </w:rPr>
        <w:t xml:space="preserve"> 2021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489"/>
        <w:gridCol w:w="1915"/>
        <w:gridCol w:w="4680"/>
        <w:gridCol w:w="1702"/>
        <w:gridCol w:w="687"/>
        <w:gridCol w:w="722"/>
      </w:tblGrid>
      <w:tr w:rsidR="009C26AF" w:rsidRPr="009C26AF" w:rsidTr="00DB3240">
        <w:trPr>
          <w:trHeight w:val="458"/>
          <w:tblHeader/>
        </w:trPr>
        <w:tc>
          <w:tcPr>
            <w:tcW w:w="240"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29"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B3240">
        <w:trPr>
          <w:trHeight w:val="1414"/>
          <w:tblHeader/>
        </w:trPr>
        <w:tc>
          <w:tcPr>
            <w:tcW w:w="240"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4"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DB3240" w:rsidRPr="00DB3240" w:rsidTr="00DB3240">
        <w:trPr>
          <w:trHeight w:val="257"/>
        </w:trPr>
        <w:tc>
          <w:tcPr>
            <w:tcW w:w="240" w:type="pct"/>
            <w:tcBorders>
              <w:top w:val="single" w:sz="4" w:space="0" w:color="000000"/>
              <w:left w:val="single" w:sz="4" w:space="0" w:color="000000"/>
              <w:bottom w:val="single" w:sz="4" w:space="0" w:color="000000"/>
              <w:right w:val="nil"/>
            </w:tcBorders>
            <w:hideMark/>
          </w:tcPr>
          <w:p w:rsidR="00DB3240" w:rsidRPr="00DB3240" w:rsidRDefault="00DB3240" w:rsidP="00DB3240">
            <w:pPr>
              <w:autoSpaceDE w:val="0"/>
              <w:autoSpaceDN w:val="0"/>
              <w:adjustRightInd w:val="0"/>
              <w:jc w:val="center"/>
            </w:pPr>
            <w:r w:rsidRPr="00DB3240">
              <w:t>1.</w:t>
            </w:r>
          </w:p>
        </w:tc>
        <w:tc>
          <w:tcPr>
            <w:tcW w:w="939" w:type="pct"/>
            <w:tcBorders>
              <w:top w:val="single" w:sz="4" w:space="0" w:color="000000"/>
              <w:left w:val="single" w:sz="4" w:space="0" w:color="000000"/>
              <w:bottom w:val="single" w:sz="4" w:space="0" w:color="000000"/>
              <w:right w:val="single" w:sz="4" w:space="0" w:color="auto"/>
            </w:tcBorders>
          </w:tcPr>
          <w:p w:rsidR="00DB3240" w:rsidRPr="00DB3240" w:rsidRDefault="00DB3240" w:rsidP="00DB3240">
            <w:pPr>
              <w:autoSpaceDE w:val="0"/>
              <w:autoSpaceDN w:val="0"/>
              <w:adjustRightInd w:val="0"/>
              <w:jc w:val="both"/>
            </w:pPr>
            <w:r w:rsidRPr="00DB3240">
              <w:t>Протез бедра модульный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DB3240" w:rsidRPr="00DB3240" w:rsidRDefault="00DB3240" w:rsidP="00DB3240">
            <w:pPr>
              <w:autoSpaceDE w:val="0"/>
              <w:autoSpaceDN w:val="0"/>
              <w:adjustRightInd w:val="0"/>
              <w:jc w:val="both"/>
            </w:pPr>
            <w:r w:rsidRPr="00DB3240">
              <w:t xml:space="preserve">Формообразующая часть косметической облицовки – модульная мягкая полиуретановая. Косметическое покрытие – чулки ортопедические </w:t>
            </w:r>
            <w:proofErr w:type="spellStart"/>
            <w:r w:rsidRPr="00DB3240">
              <w:t>перлоновые</w:t>
            </w:r>
            <w:proofErr w:type="spellEnd"/>
            <w:r w:rsidRPr="00DB3240">
              <w:t xml:space="preserve">. Приемная гильза индивидуального изготовления по слепку с культи инвалида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крепление с использованием замка или вакуумной мембраны с выпускным клапаном. Регулировочно-соединительные устройства соответствуют весовым и нагрузочным параметрам пациента. Коленный шарнир гидропневматический одноосный с гидравлическим цилиндром управляемым микропроцессором. </w:t>
            </w:r>
            <w:proofErr w:type="spellStart"/>
            <w:r w:rsidRPr="00DB3240">
              <w:t>Углепластиковая</w:t>
            </w:r>
            <w:proofErr w:type="spellEnd"/>
            <w:r w:rsidRPr="00DB3240">
              <w:t xml:space="preserve"> стопа для пациентов с высоким уровнем двигательной активности. Гидравлический адаптер с бесступенчатым переключением высоты каблука в диапазоне от 0 до 40 мм. Тип протеза – постоянный.</w:t>
            </w:r>
          </w:p>
        </w:tc>
        <w:tc>
          <w:tcPr>
            <w:tcW w:w="834" w:type="pct"/>
            <w:tcBorders>
              <w:top w:val="single" w:sz="4" w:space="0" w:color="000000"/>
              <w:left w:val="single" w:sz="4" w:space="0" w:color="auto"/>
              <w:bottom w:val="single" w:sz="4" w:space="0" w:color="000000"/>
              <w:right w:val="nil"/>
            </w:tcBorders>
          </w:tcPr>
          <w:p w:rsidR="00DB3240" w:rsidRPr="00DB3240" w:rsidRDefault="00DB3240" w:rsidP="00DB3240">
            <w:pPr>
              <w:autoSpaceDE w:val="0"/>
              <w:autoSpaceDN w:val="0"/>
              <w:adjustRightInd w:val="0"/>
              <w:jc w:val="center"/>
            </w:pPr>
            <w:r w:rsidRPr="00DB3240">
              <w:t>Соответствует</w:t>
            </w:r>
          </w:p>
        </w:tc>
        <w:tc>
          <w:tcPr>
            <w:tcW w:w="337" w:type="pct"/>
            <w:tcBorders>
              <w:top w:val="single" w:sz="4" w:space="0" w:color="auto"/>
              <w:left w:val="single" w:sz="4" w:space="0" w:color="000000"/>
              <w:bottom w:val="single" w:sz="4" w:space="0" w:color="000000"/>
              <w:right w:val="single" w:sz="4" w:space="0" w:color="auto"/>
            </w:tcBorders>
          </w:tcPr>
          <w:p w:rsidR="00DB3240" w:rsidRPr="00DB3240" w:rsidRDefault="00DB3240" w:rsidP="00DB3240">
            <w:pPr>
              <w:jc w:val="center"/>
            </w:pPr>
            <w:r w:rsidRPr="00DB3240">
              <w:t>шт.</w:t>
            </w:r>
          </w:p>
        </w:tc>
        <w:tc>
          <w:tcPr>
            <w:tcW w:w="354" w:type="pct"/>
            <w:tcBorders>
              <w:top w:val="single" w:sz="4" w:space="0" w:color="auto"/>
              <w:left w:val="single" w:sz="4" w:space="0" w:color="auto"/>
              <w:bottom w:val="single" w:sz="4" w:space="0" w:color="auto"/>
              <w:right w:val="single" w:sz="4" w:space="0" w:color="auto"/>
            </w:tcBorders>
          </w:tcPr>
          <w:p w:rsidR="00DB3240" w:rsidRPr="00DB3240" w:rsidRDefault="00DB3240" w:rsidP="00DB3240">
            <w:pPr>
              <w:autoSpaceDE w:val="0"/>
              <w:autoSpaceDN w:val="0"/>
              <w:adjustRightInd w:val="0"/>
              <w:jc w:val="center"/>
            </w:pPr>
            <w:r w:rsidRPr="00DB3240">
              <w:t>1</w:t>
            </w:r>
          </w:p>
        </w:tc>
      </w:tr>
    </w:tbl>
    <w:p w:rsidR="005F2386" w:rsidRDefault="005F2386" w:rsidP="005F2386">
      <w:pPr>
        <w:widowControl w:val="0"/>
        <w:autoSpaceDE w:val="0"/>
        <w:ind w:firstLine="709"/>
        <w:jc w:val="both"/>
        <w:rPr>
          <w:sz w:val="26"/>
          <w:szCs w:val="26"/>
        </w:rPr>
      </w:pPr>
    </w:p>
    <w:p w:rsidR="00DB3240" w:rsidRPr="0001336F" w:rsidRDefault="00DB3240" w:rsidP="00DB3240">
      <w:pPr>
        <w:autoSpaceDE w:val="0"/>
        <w:autoSpaceDN w:val="0"/>
        <w:adjustRightInd w:val="0"/>
        <w:ind w:firstLine="540"/>
        <w:jc w:val="both"/>
      </w:pPr>
      <w:r w:rsidRPr="0001336F">
        <w:t xml:space="preserve">Протезы должны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DB3240" w:rsidRPr="0001336F" w:rsidRDefault="00DB3240" w:rsidP="00DB3240">
      <w:pPr>
        <w:autoSpaceDE w:val="0"/>
        <w:autoSpaceDN w:val="0"/>
        <w:adjustRightInd w:val="0"/>
        <w:ind w:firstLine="540"/>
        <w:jc w:val="both"/>
      </w:pPr>
      <w:r w:rsidRPr="0001336F">
        <w:lastRenderedPageBreak/>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DB3240" w:rsidRPr="0001336F" w:rsidRDefault="00DB3240" w:rsidP="00DB3240">
      <w:pPr>
        <w:autoSpaceDE w:val="0"/>
        <w:autoSpaceDN w:val="0"/>
        <w:adjustRightInd w:val="0"/>
        <w:ind w:firstLine="540"/>
        <w:jc w:val="both"/>
      </w:pPr>
      <w:r w:rsidRPr="0001336F">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DB3240" w:rsidRPr="0001336F" w:rsidRDefault="00DB3240" w:rsidP="00DB3240">
      <w:pPr>
        <w:autoSpaceDE w:val="0"/>
        <w:autoSpaceDN w:val="0"/>
        <w:adjustRightInd w:val="0"/>
        <w:ind w:firstLine="540"/>
        <w:jc w:val="both"/>
      </w:pPr>
      <w:r w:rsidRPr="0001336F">
        <w:t>Узлы протеза должны быть стойкими к воздействию физиологических растворов (пота, мочи).</w:t>
      </w:r>
    </w:p>
    <w:p w:rsidR="00DB3240" w:rsidRPr="0001336F" w:rsidRDefault="00DB3240" w:rsidP="00DB3240">
      <w:pPr>
        <w:autoSpaceDE w:val="0"/>
        <w:autoSpaceDN w:val="0"/>
        <w:adjustRightInd w:val="0"/>
        <w:ind w:firstLine="540"/>
        <w:jc w:val="both"/>
      </w:pPr>
      <w:r w:rsidRPr="0001336F">
        <w:t>Металлические части протеза должны быть изготовлены из коррозийно-стойких материалов или защищены от коррозии специальными покрытиями.</w:t>
      </w:r>
    </w:p>
    <w:p w:rsidR="00DB3240" w:rsidRPr="0001336F" w:rsidRDefault="00DB3240" w:rsidP="00DB3240">
      <w:pPr>
        <w:autoSpaceDE w:val="0"/>
        <w:autoSpaceDN w:val="0"/>
        <w:adjustRightInd w:val="0"/>
        <w:ind w:firstLine="540"/>
        <w:jc w:val="both"/>
      </w:pPr>
      <w:r w:rsidRPr="0001336F">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DB3240" w:rsidRPr="0001336F" w:rsidRDefault="00DB3240" w:rsidP="00DB3240">
      <w:pPr>
        <w:autoSpaceDE w:val="0"/>
        <w:autoSpaceDN w:val="0"/>
        <w:adjustRightInd w:val="0"/>
        <w:ind w:firstLine="540"/>
        <w:jc w:val="both"/>
      </w:pPr>
      <w:r w:rsidRPr="0001336F">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C0" w:rsidRDefault="000739C0" w:rsidP="00D7115C">
      <w:r>
        <w:separator/>
      </w:r>
    </w:p>
  </w:endnote>
  <w:endnote w:type="continuationSeparator" w:id="0">
    <w:p w:rsidR="000739C0" w:rsidRDefault="000739C0"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C0" w:rsidRDefault="000739C0" w:rsidP="00D7115C">
      <w:r>
        <w:separator/>
      </w:r>
    </w:p>
  </w:footnote>
  <w:footnote w:type="continuationSeparator" w:id="0">
    <w:p w:rsidR="000739C0" w:rsidRDefault="000739C0"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A1B23"/>
    <w:rsid w:val="001C1494"/>
    <w:rsid w:val="00310864"/>
    <w:rsid w:val="003210F2"/>
    <w:rsid w:val="00333A18"/>
    <w:rsid w:val="003D486E"/>
    <w:rsid w:val="003E36EE"/>
    <w:rsid w:val="00427C62"/>
    <w:rsid w:val="00457089"/>
    <w:rsid w:val="004667AA"/>
    <w:rsid w:val="004B058A"/>
    <w:rsid w:val="004C1D05"/>
    <w:rsid w:val="004D497F"/>
    <w:rsid w:val="004F2140"/>
    <w:rsid w:val="00585EDA"/>
    <w:rsid w:val="005935A0"/>
    <w:rsid w:val="005D4418"/>
    <w:rsid w:val="005F2386"/>
    <w:rsid w:val="006F603A"/>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473D"/>
    <w:rsid w:val="00CC1AB3"/>
    <w:rsid w:val="00CE28E3"/>
    <w:rsid w:val="00D01082"/>
    <w:rsid w:val="00D20ED9"/>
    <w:rsid w:val="00D7115C"/>
    <w:rsid w:val="00D8164D"/>
    <w:rsid w:val="00D865A8"/>
    <w:rsid w:val="00DB3240"/>
    <w:rsid w:val="00DC4D5C"/>
    <w:rsid w:val="00E35808"/>
    <w:rsid w:val="00E46D81"/>
    <w:rsid w:val="00ED4626"/>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40</cp:revision>
  <dcterms:created xsi:type="dcterms:W3CDTF">2020-08-12T05:43:00Z</dcterms:created>
  <dcterms:modified xsi:type="dcterms:W3CDTF">2021-04-27T11:38:00Z</dcterms:modified>
</cp:coreProperties>
</file>