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Default="00AA2593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E000B8" w:rsidRDefault="00E000B8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68"/>
        <w:gridCol w:w="1249"/>
        <w:gridCol w:w="1360"/>
        <w:gridCol w:w="1360"/>
        <w:gridCol w:w="1913"/>
      </w:tblGrid>
      <w:tr w:rsidR="000D3085" w:rsidRPr="000D3085" w:rsidTr="000D3085">
        <w:tc>
          <w:tcPr>
            <w:tcW w:w="175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29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0D3085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0D3085">
              <w:rPr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D3085" w:rsidRPr="000D3085" w:rsidTr="000D3085">
        <w:tc>
          <w:tcPr>
            <w:tcW w:w="175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</w:t>
            </w:r>
            <w:bookmarkStart w:id="0" w:name="_GoBack"/>
            <w:bookmarkEnd w:id="0"/>
            <w:r w:rsidRPr="000D3085">
              <w:rPr>
                <w:rFonts w:ascii="Times New Roman" w:hAnsi="Times New Roman" w:cs="Times New Roman"/>
                <w:sz w:val="24"/>
                <w:szCs w:val="24"/>
              </w:rPr>
              <w:t xml:space="preserve"> лечением для ребенка</w:t>
            </w:r>
          </w:p>
        </w:tc>
        <w:tc>
          <w:tcPr>
            <w:tcW w:w="429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65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1 089 580,80</w:t>
            </w:r>
          </w:p>
        </w:tc>
      </w:tr>
      <w:tr w:rsidR="000D3085" w:rsidRPr="000D3085" w:rsidTr="000D3085">
        <w:tc>
          <w:tcPr>
            <w:tcW w:w="175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для взрослого (сопровождающего)</w:t>
            </w:r>
          </w:p>
        </w:tc>
        <w:tc>
          <w:tcPr>
            <w:tcW w:w="429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1 297,12</w:t>
            </w:r>
          </w:p>
        </w:tc>
        <w:tc>
          <w:tcPr>
            <w:tcW w:w="657" w:type="pct"/>
          </w:tcPr>
          <w:p w:rsidR="000D3085" w:rsidRPr="000D3085" w:rsidRDefault="000D3085" w:rsidP="000D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sz w:val="24"/>
                <w:szCs w:val="24"/>
              </w:rPr>
              <w:t>1 089 580,80</w:t>
            </w:r>
          </w:p>
        </w:tc>
      </w:tr>
      <w:tr w:rsidR="000D3085" w:rsidRPr="000D3085" w:rsidTr="00E4155C">
        <w:tc>
          <w:tcPr>
            <w:tcW w:w="2980" w:type="pct"/>
            <w:gridSpan w:val="2"/>
          </w:tcPr>
          <w:p w:rsidR="000D3085" w:rsidRPr="000D3085" w:rsidRDefault="000D3085" w:rsidP="000D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9" w:type="pct"/>
          </w:tcPr>
          <w:p w:rsidR="000D3085" w:rsidRPr="000D3085" w:rsidRDefault="000D3085" w:rsidP="000D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b/>
                <w:sz w:val="24"/>
                <w:szCs w:val="24"/>
              </w:rPr>
              <w:t>1 680</w:t>
            </w:r>
          </w:p>
        </w:tc>
        <w:tc>
          <w:tcPr>
            <w:tcW w:w="467" w:type="pct"/>
          </w:tcPr>
          <w:p w:rsidR="000D3085" w:rsidRPr="000D3085" w:rsidRDefault="000D3085" w:rsidP="000D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0D3085" w:rsidRPr="000D3085" w:rsidRDefault="000D3085" w:rsidP="000D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0D3085" w:rsidRPr="000D3085" w:rsidRDefault="000D3085" w:rsidP="000D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85">
              <w:rPr>
                <w:rFonts w:ascii="Times New Roman" w:hAnsi="Times New Roman" w:cs="Times New Roman"/>
                <w:b/>
                <w:sz w:val="24"/>
                <w:szCs w:val="24"/>
              </w:rPr>
              <w:t>2 179 161,60</w:t>
            </w:r>
          </w:p>
        </w:tc>
      </w:tr>
    </w:tbl>
    <w:p w:rsid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40 путевок для детей – инвалидов с заболеваниями нервной системы;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40 путевок для сопровождающих лиц;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лечения – 21 койко-день;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1 койко-дня для детей-инвалидов и их сопровождающих лиц – 1 297 (Одна тысяча двести девяносто семь) рублей 12 копеек;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1 путевки для детей-инвалидов и их сопровождающих лиц – 27 239 (Двадцать семь тысяч двести тридцать девять) рублей 52 копейки;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полиневропатиями</w:t>
      </w:r>
      <w:proofErr w:type="spellEnd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другими поражениями периферической нервной системы»;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соматоформными</w:t>
      </w:r>
      <w:proofErr w:type="spellEnd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расстройствами»;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характеристикам услуг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 Действующих лицензий на медицинскую деятельность по оказанию санаторно-курортной помощи по профилям: «Педиатрия», «Неврология»,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по соответствующему профилю лечения.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проведение ежедневной влажной уборки номеров;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блюд - заказное меню, обслуживание – официантами.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системой кондиционирования;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-оборудовано системами по обеспечению пациентов питьевой водой круглосуточно;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лифтом с круглосуточным подъемом и спуском: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а) более двух этажей;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б) более трех этажей (грузовой и пассажирский лифт отдельно).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1.14. Дополнительно предоставляемые услуги: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служба приема (круглосуточный прием с обязательным сопровождением в номер для размещения), 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расчетный час: с 08:00;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открытого и закрытого бассейнов;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охраняемой автостоянки (бесплатно);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услуги трансфера от ж/д/авто вокзала до санатория и обратно (бесплатно);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досуга.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>1.15. Место доставки товара, выполнения работы или оказания услуг: Предгорная зона Краснодарского края.</w:t>
      </w:r>
    </w:p>
    <w:p w:rsidR="000D3085" w:rsidRPr="000D3085" w:rsidRDefault="000D3085" w:rsidP="000D3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оказания услуг – в течение 2021года с окончанием санаторно-курортного лечения не позднее 21 ноября 2021 года. </w:t>
      </w:r>
    </w:p>
    <w:p w:rsidR="00AA2593" w:rsidRPr="00AA2593" w:rsidRDefault="00AA2593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2593" w:rsidRPr="00AA2593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0D3085" w:rsidRDefault="000D3085" w:rsidP="000D308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0D3085" w:rsidRDefault="000D3085" w:rsidP="000D308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0D3085"/>
    <w:rsid w:val="00202568"/>
    <w:rsid w:val="005838C4"/>
    <w:rsid w:val="0069381E"/>
    <w:rsid w:val="006D0E57"/>
    <w:rsid w:val="00AA2593"/>
    <w:rsid w:val="00B176D9"/>
    <w:rsid w:val="00C614D8"/>
    <w:rsid w:val="00E000B8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E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Коноплева Лидия Сергеевна</cp:lastModifiedBy>
  <cp:revision>8</cp:revision>
  <dcterms:created xsi:type="dcterms:W3CDTF">2021-02-24T09:59:00Z</dcterms:created>
  <dcterms:modified xsi:type="dcterms:W3CDTF">2021-05-07T09:14:00Z</dcterms:modified>
</cp:coreProperties>
</file>