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Default="007118F9" w:rsidP="007118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на поставку </w:t>
      </w:r>
      <w:r>
        <w:rPr>
          <w:rFonts w:ascii="Times New Roman" w:hAnsi="Times New Roman"/>
          <w:sz w:val="26"/>
          <w:szCs w:val="26"/>
        </w:rPr>
        <w:t>слуховых аппаратов костной проводимости (неимплантируемым) в 2021 году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792"/>
        <w:gridCol w:w="5239"/>
      </w:tblGrid>
      <w:tr w:rsidR="007118F9" w:rsidTr="00771CF3">
        <w:tc>
          <w:tcPr>
            <w:tcW w:w="4792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поставки товаров, выполнения работ, оказания услуг</w:t>
            </w:r>
          </w:p>
        </w:tc>
        <w:tc>
          <w:tcPr>
            <w:tcW w:w="5239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ноября</w:t>
            </w: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 года включительно</w:t>
            </w:r>
          </w:p>
        </w:tc>
      </w:tr>
      <w:tr w:rsidR="007118F9" w:rsidTr="007118F9">
        <w:tc>
          <w:tcPr>
            <w:tcW w:w="4792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обеспечения контракта: %</w:t>
            </w:r>
          </w:p>
        </w:tc>
        <w:tc>
          <w:tcPr>
            <w:tcW w:w="5239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118F9" w:rsidTr="007118F9">
        <w:tc>
          <w:tcPr>
            <w:tcW w:w="4792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поставки товаров, выполнения работ, оказания услуг</w:t>
            </w:r>
          </w:p>
        </w:tc>
        <w:tc>
          <w:tcPr>
            <w:tcW w:w="5239" w:type="dxa"/>
          </w:tcPr>
          <w:p w:rsidR="007118F9" w:rsidRDefault="007118F9" w:rsidP="00771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Ос</w:t>
            </w:r>
            <w:r w:rsidRPr="00A71B7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уществляется на территории Ханты-Мансийского автономного округа – Югры, по направлениям на получение технических средств реабилитации</w:t>
            </w:r>
          </w:p>
        </w:tc>
      </w:tr>
    </w:tbl>
    <w:p w:rsidR="007118F9" w:rsidRPr="00F0008E" w:rsidRDefault="007118F9" w:rsidP="007118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AC6230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2"/>
        <w:gridCol w:w="2729"/>
        <w:gridCol w:w="1912"/>
        <w:gridCol w:w="2462"/>
        <w:gridCol w:w="991"/>
      </w:tblGrid>
      <w:tr w:rsidR="00725A52" w:rsidRPr="00CB72ED" w:rsidTr="007118F9">
        <w:trPr>
          <w:trHeight w:val="803"/>
          <w:jc w:val="center"/>
        </w:trPr>
        <w:tc>
          <w:tcPr>
            <w:tcW w:w="217" w:type="pct"/>
            <w:vMerge w:val="restart"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№</w:t>
            </w:r>
          </w:p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п/п</w:t>
            </w:r>
          </w:p>
        </w:tc>
        <w:tc>
          <w:tcPr>
            <w:tcW w:w="748" w:type="pct"/>
            <w:vMerge w:val="restart"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0" w:type="pct"/>
            <w:gridSpan w:val="3"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Описание (характеристики) объекта закупки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494" w:type="pct"/>
            <w:vMerge w:val="restart"/>
            <w:vAlign w:val="center"/>
          </w:tcPr>
          <w:p w:rsidR="00725A52" w:rsidRPr="005223DE" w:rsidRDefault="00725A52" w:rsidP="00F34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3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725A52" w:rsidRPr="00CB72ED" w:rsidTr="007118F9">
        <w:trPr>
          <w:cantSplit/>
          <w:trHeight w:val="1362"/>
          <w:jc w:val="center"/>
        </w:trPr>
        <w:tc>
          <w:tcPr>
            <w:tcW w:w="217" w:type="pct"/>
            <w:vMerge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pct"/>
            <w:vAlign w:val="center"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Наименование показателя</w:t>
            </w:r>
            <w:r w:rsidRPr="00CB72ED">
              <w:rPr>
                <w:rFonts w:ascii="Times New Roman" w:hAnsi="Times New Roman"/>
                <w:vertAlign w:val="superscript"/>
              </w:rPr>
              <w:t xml:space="preserve"> 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725A52" w:rsidRPr="00CB72ED" w:rsidRDefault="00725A52" w:rsidP="00F346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953" w:type="pct"/>
          </w:tcPr>
          <w:p w:rsidR="00725A52" w:rsidRPr="00CB72ED" w:rsidRDefault="00725A52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Значения показателей, которые не могут изменяться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3"/>
            </w:r>
          </w:p>
          <w:p w:rsidR="00725A52" w:rsidRPr="00CB72ED" w:rsidRDefault="00725A52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1227" w:type="pct"/>
          </w:tcPr>
          <w:p w:rsidR="00725A52" w:rsidRPr="00CB72ED" w:rsidRDefault="00725A52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232"/>
          <w:jc w:val="center"/>
        </w:trPr>
        <w:tc>
          <w:tcPr>
            <w:tcW w:w="217" w:type="pct"/>
            <w:vAlign w:val="center"/>
          </w:tcPr>
          <w:p w:rsidR="00725A52" w:rsidRPr="00725A52" w:rsidRDefault="00725A52" w:rsidP="0072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725A52" w:rsidRPr="00725A52" w:rsidRDefault="00725A52" w:rsidP="0072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725A52" w:rsidRPr="00725A52" w:rsidRDefault="00725A52" w:rsidP="00725A52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center"/>
          </w:tcPr>
          <w:p w:rsidR="00725A52" w:rsidRPr="00725A52" w:rsidRDefault="00725A52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pct"/>
            <w:vAlign w:val="center"/>
          </w:tcPr>
          <w:p w:rsidR="00725A52" w:rsidRPr="00725A52" w:rsidRDefault="00725A52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center"/>
          </w:tcPr>
          <w:p w:rsidR="00725A52" w:rsidRPr="00725A52" w:rsidRDefault="00725A52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 w:val="restart"/>
          </w:tcPr>
          <w:p w:rsidR="00725A52" w:rsidRPr="00725A52" w:rsidRDefault="00725A52" w:rsidP="00F3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</w:tcPr>
          <w:p w:rsidR="00725A52" w:rsidRP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 xml:space="preserve">Слуховой аппарат  костной проводимости (не имплантируемый) 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bottom"/>
          </w:tcPr>
          <w:p w:rsidR="00725A52" w:rsidRPr="00725A52" w:rsidRDefault="00725A52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обработки сигналов</w:t>
            </w:r>
          </w:p>
        </w:tc>
        <w:tc>
          <w:tcPr>
            <w:tcW w:w="953" w:type="pct"/>
            <w:vAlign w:val="bottom"/>
          </w:tcPr>
          <w:p w:rsidR="00725A52" w:rsidRPr="00725A52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Цифровой </w:t>
            </w:r>
          </w:p>
        </w:tc>
        <w:tc>
          <w:tcPr>
            <w:tcW w:w="1227" w:type="pct"/>
          </w:tcPr>
          <w:p w:rsidR="00725A52" w:rsidRPr="00725A52" w:rsidRDefault="00725A52" w:rsidP="00F3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</w:tcPr>
          <w:p w:rsidR="00725A52" w:rsidRPr="00725A52" w:rsidRDefault="00725A52" w:rsidP="00F3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bottom"/>
          </w:tcPr>
          <w:p w:rsidR="00725A52" w:rsidRPr="008B445E" w:rsidRDefault="00725A52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Способ настройки</w:t>
            </w:r>
          </w:p>
        </w:tc>
        <w:tc>
          <w:tcPr>
            <w:tcW w:w="953" w:type="pct"/>
            <w:vAlign w:val="bottom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bottom"/>
          </w:tcPr>
          <w:p w:rsidR="00725A52" w:rsidRPr="008B445E" w:rsidRDefault="00725A52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каналов цифрового обработки звукового сигнала, </w:t>
            </w:r>
          </w:p>
        </w:tc>
        <w:tc>
          <w:tcPr>
            <w:tcW w:w="953" w:type="pct"/>
            <w:vAlign w:val="bottom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программ прослушивания,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Кнопка переключения программ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Регулятор громкости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Частотный диапазон, Гц,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уже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125 - 8000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bottom"/>
          </w:tcPr>
          <w:p w:rsidR="00725A52" w:rsidRPr="00122BDE" w:rsidRDefault="00725A52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ВУС (пиковый ВУС 90 дБ УЗД), дБ,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4C6B9A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Гармонические искажения, %,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126"/>
          <w:jc w:val="center"/>
        </w:trPr>
        <w:tc>
          <w:tcPr>
            <w:tcW w:w="217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Default="00725A52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собственных шумов, дБ,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494" w:type="pct"/>
            <w:vMerge/>
          </w:tcPr>
          <w:p w:rsidR="00725A52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Задержка при обработке и передаче сигнала, мс,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динамического подавления обратной связи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система шумоподавления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Запирающийся батарейный отсек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55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725A52" w:rsidRPr="008B445E" w:rsidRDefault="00725A52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конструкция процессора для разграничения направленности микрофонов для левостороннего или 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стороннего слухопротезирования </w:t>
            </w: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725A52" w:rsidRPr="008B445E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299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725A52" w:rsidRPr="00A86B2B" w:rsidRDefault="00725A52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Головной бандаж мягкий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725A52" w:rsidRPr="00A86B2B" w:rsidRDefault="00725A52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725A52" w:rsidRPr="00CB72ED" w:rsidTr="007118F9">
        <w:trPr>
          <w:trHeight w:val="630"/>
          <w:jc w:val="center"/>
        </w:trPr>
        <w:tc>
          <w:tcPr>
            <w:tcW w:w="217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:rsidR="00725A52" w:rsidRPr="005F41A6" w:rsidRDefault="00725A52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pct"/>
            <w:vAlign w:val="bottom"/>
          </w:tcPr>
          <w:p w:rsidR="00725A52" w:rsidRPr="008B445E" w:rsidRDefault="00725A52" w:rsidP="00F346C2">
            <w:pPr>
              <w:spacing w:before="40" w:after="40" w:line="240" w:lineRule="auto"/>
              <w:ind w:left="40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Гарантийное обслуживание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мес, </w:t>
            </w:r>
          </w:p>
        </w:tc>
        <w:tc>
          <w:tcPr>
            <w:tcW w:w="953" w:type="pct"/>
            <w:vAlign w:val="bottom"/>
          </w:tcPr>
          <w:p w:rsidR="00725A52" w:rsidRPr="008B445E" w:rsidRDefault="00725A52" w:rsidP="00F346C2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725A52" w:rsidRPr="00974117" w:rsidRDefault="00725A52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494" w:type="pct"/>
            <w:vMerge/>
          </w:tcPr>
          <w:p w:rsidR="00725A52" w:rsidRPr="00CB72ED" w:rsidRDefault="00725A52" w:rsidP="00F346C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F0008E" w:rsidSect="00F5286C">
      <w:footerReference w:type="default" r:id="rId8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2A" w:rsidRDefault="00B5102A" w:rsidP="00C01B2F">
      <w:pPr>
        <w:spacing w:after="0" w:line="240" w:lineRule="auto"/>
      </w:pPr>
      <w:r>
        <w:separator/>
      </w:r>
    </w:p>
  </w:endnote>
  <w:endnote w:type="continuationSeparator" w:id="0">
    <w:p w:rsidR="00B5102A" w:rsidRDefault="00B5102A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2A" w:rsidRDefault="00B5102A" w:rsidP="00C01B2F">
      <w:pPr>
        <w:spacing w:after="0" w:line="240" w:lineRule="auto"/>
      </w:pPr>
      <w:r>
        <w:separator/>
      </w:r>
    </w:p>
  </w:footnote>
  <w:footnote w:type="continuationSeparator" w:id="0">
    <w:p w:rsidR="00B5102A" w:rsidRDefault="00B5102A" w:rsidP="00C01B2F">
      <w:pPr>
        <w:spacing w:after="0" w:line="240" w:lineRule="auto"/>
      </w:pPr>
      <w:r>
        <w:continuationSeparator/>
      </w:r>
    </w:p>
  </w:footnote>
  <w:footnote w:id="1">
    <w:p w:rsidR="00725A52" w:rsidRDefault="00725A52" w:rsidP="000B4598">
      <w:pPr>
        <w:pStyle w:val="ab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725A52" w:rsidRDefault="00725A52" w:rsidP="000B4598">
      <w:pPr>
        <w:pStyle w:val="ab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725A52" w:rsidRPr="002D1038" w:rsidRDefault="00725A52" w:rsidP="000B4598">
      <w:pPr>
        <w:pStyle w:val="ab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  <w:p w:rsidR="00725A52" w:rsidRPr="00E24041" w:rsidRDefault="00725A52" w:rsidP="000B4598">
      <w:pPr>
        <w:pStyle w:val="ab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D08"/>
    <w:multiLevelType w:val="multilevel"/>
    <w:tmpl w:val="FA8A1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A13133"/>
    <w:multiLevelType w:val="multilevel"/>
    <w:tmpl w:val="75D26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751BE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2F5"/>
    <w:multiLevelType w:val="multilevel"/>
    <w:tmpl w:val="F3F6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55D3F"/>
    <w:multiLevelType w:val="hybridMultilevel"/>
    <w:tmpl w:val="C9E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517"/>
    <w:multiLevelType w:val="hybridMultilevel"/>
    <w:tmpl w:val="015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65A28C3"/>
    <w:multiLevelType w:val="hybridMultilevel"/>
    <w:tmpl w:val="E7A2ADF4"/>
    <w:lvl w:ilvl="0" w:tplc="73F4BE2E">
      <w:start w:val="1"/>
      <w:numFmt w:val="bullet"/>
      <w:lvlText w:val="-"/>
      <w:lvlJc w:val="left"/>
      <w:pPr>
        <w:ind w:left="7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24"/>
  </w:num>
  <w:num w:numId="6">
    <w:abstractNumId w:val="23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21"/>
  </w:num>
  <w:num w:numId="12">
    <w:abstractNumId w:val="5"/>
  </w:num>
  <w:num w:numId="13">
    <w:abstractNumId w:val="25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  <w:num w:numId="20">
    <w:abstractNumId w:val="0"/>
  </w:num>
  <w:num w:numId="21">
    <w:abstractNumId w:val="22"/>
  </w:num>
  <w:num w:numId="22">
    <w:abstractNumId w:val="14"/>
  </w:num>
  <w:num w:numId="23">
    <w:abstractNumId w:val="19"/>
  </w:num>
  <w:num w:numId="24">
    <w:abstractNumId w:val="20"/>
  </w:num>
  <w:num w:numId="25">
    <w:abstractNumId w:val="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4598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36A66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B661C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D4182"/>
    <w:rsid w:val="002E3CEA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357"/>
    <w:rsid w:val="00583C85"/>
    <w:rsid w:val="00587AD0"/>
    <w:rsid w:val="005A1B1A"/>
    <w:rsid w:val="005A1DBA"/>
    <w:rsid w:val="005B4B62"/>
    <w:rsid w:val="005B6CC2"/>
    <w:rsid w:val="005C09B8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118F9"/>
    <w:rsid w:val="00720F68"/>
    <w:rsid w:val="00723B63"/>
    <w:rsid w:val="00725A52"/>
    <w:rsid w:val="007306C3"/>
    <w:rsid w:val="0073235C"/>
    <w:rsid w:val="00733899"/>
    <w:rsid w:val="007339B3"/>
    <w:rsid w:val="0075475B"/>
    <w:rsid w:val="0075517C"/>
    <w:rsid w:val="0076110D"/>
    <w:rsid w:val="00761CA5"/>
    <w:rsid w:val="00764B5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78E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2BE1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7719A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02A"/>
    <w:rsid w:val="00B519D8"/>
    <w:rsid w:val="00B57EEF"/>
    <w:rsid w:val="00B630EC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33E5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0B0"/>
    <w:rsid w:val="00E22435"/>
    <w:rsid w:val="00E24741"/>
    <w:rsid w:val="00E2644E"/>
    <w:rsid w:val="00E27202"/>
    <w:rsid w:val="00E27516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286C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6BF7CE-7EB9-46E5-BA8B-C4AAC578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paragraph" w:styleId="1">
    <w:name w:val="heading 1"/>
    <w:basedOn w:val="a"/>
    <w:next w:val="a"/>
    <w:link w:val="10"/>
    <w:qFormat/>
    <w:rsid w:val="00F528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2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3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10">
    <w:name w:val="Заголовок 1 Знак"/>
    <w:basedOn w:val="a0"/>
    <w:link w:val="1"/>
    <w:rsid w:val="00F52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annotation reference"/>
    <w:uiPriority w:val="99"/>
    <w:semiHidden/>
    <w:unhideWhenUsed/>
    <w:rsid w:val="00F528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286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286C"/>
    <w:rPr>
      <w:rFonts w:ascii="Calibri" w:eastAsia="Calibri" w:hAnsi="Calibri" w:cs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28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286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F528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F5286C"/>
    <w:pPr>
      <w:suppressLineNumbers/>
    </w:pPr>
  </w:style>
  <w:style w:type="paragraph" w:customStyle="1" w:styleId="22">
    <w:name w:val="Основной  текст 2"/>
    <w:basedOn w:val="af9"/>
    <w:rsid w:val="00F528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5286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5286C"/>
    <w:rPr>
      <w:rFonts w:ascii="Calibri" w:eastAsia="Calibri" w:hAnsi="Calibri" w:cs="Times New Roman"/>
      <w:lang w:eastAsia="en-US"/>
    </w:rPr>
  </w:style>
  <w:style w:type="character" w:customStyle="1" w:styleId="WW8Num3z0">
    <w:name w:val="WW8Num3z0"/>
    <w:rsid w:val="00F5286C"/>
    <w:rPr>
      <w:rFonts w:ascii="Times New Roman" w:hAnsi="Times New Roman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F528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A5B6-136F-47BD-9415-09196053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Кайдаулова Эльвира Павловна</cp:lastModifiedBy>
  <cp:revision>10</cp:revision>
  <cp:lastPrinted>2021-04-20T06:06:00Z</cp:lastPrinted>
  <dcterms:created xsi:type="dcterms:W3CDTF">2021-01-14T05:19:00Z</dcterms:created>
  <dcterms:modified xsi:type="dcterms:W3CDTF">2021-04-21T04:53:00Z</dcterms:modified>
</cp:coreProperties>
</file>