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8D2" w:rsidRPr="00CE3BE6" w:rsidRDefault="001278D2" w:rsidP="001278D2">
      <w:pPr>
        <w:keepNext/>
        <w:keepLines/>
        <w:widowControl w:val="0"/>
        <w:spacing w:after="0"/>
        <w:jc w:val="center"/>
        <w:rPr>
          <w:b/>
          <w:bCs/>
          <w:color w:val="000000"/>
          <w:lang w:eastAsia="ar-SA"/>
        </w:rPr>
      </w:pPr>
      <w:r w:rsidRPr="00E45103">
        <w:rPr>
          <w:b/>
          <w:lang w:eastAsia="ar-SA"/>
        </w:rPr>
        <w:t>Описание объекта закупки -</w:t>
      </w:r>
    </w:p>
    <w:p w:rsidR="001278D2" w:rsidRDefault="001278D2" w:rsidP="001278D2">
      <w:pPr>
        <w:keepNext/>
        <w:jc w:val="center"/>
        <w:rPr>
          <w:b/>
          <w:bCs/>
        </w:rPr>
      </w:pPr>
      <w:r>
        <w:rPr>
          <w:b/>
          <w:bCs/>
        </w:rPr>
        <w:t>на в</w:t>
      </w:r>
      <w:r w:rsidRPr="00E36AF4">
        <w:rPr>
          <w:b/>
          <w:bCs/>
        </w:rPr>
        <w:t>ыполнение работ по изготовлению протезов нижних конечностей для обеспечения застрахованных лиц, пострадавших вследствие несчастных случаев на производстве</w:t>
      </w:r>
      <w:r>
        <w:rPr>
          <w:b/>
          <w:bCs/>
        </w:rPr>
        <w:t>, по филиалу №12</w:t>
      </w:r>
    </w:p>
    <w:p w:rsidR="001278D2" w:rsidRPr="007B1E8D" w:rsidRDefault="001278D2" w:rsidP="001278D2">
      <w:pPr>
        <w:keepNext/>
        <w:jc w:val="center"/>
        <w:rPr>
          <w:b/>
        </w:rPr>
      </w:pPr>
    </w:p>
    <w:p w:rsidR="001278D2" w:rsidRPr="00A049A5" w:rsidRDefault="001278D2" w:rsidP="001278D2">
      <w:pPr>
        <w:keepNext/>
        <w:jc w:val="center"/>
        <w:outlineLvl w:val="0"/>
        <w:rPr>
          <w:b/>
          <w:sz w:val="22"/>
          <w:szCs w:val="22"/>
        </w:rPr>
      </w:pPr>
      <w:r w:rsidRPr="00A049A5">
        <w:rPr>
          <w:b/>
          <w:sz w:val="22"/>
          <w:szCs w:val="22"/>
        </w:rPr>
        <w:t>Наименование работ</w:t>
      </w:r>
    </w:p>
    <w:p w:rsidR="001278D2" w:rsidRPr="00A049A5" w:rsidRDefault="001278D2" w:rsidP="001278D2">
      <w:pPr>
        <w:pStyle w:val="ConsPlusNormal"/>
        <w:ind w:firstLine="709"/>
        <w:rPr>
          <w:rFonts w:ascii="Times New Roman" w:hAnsi="Times New Roman" w:cs="Times New Roman"/>
          <w:sz w:val="22"/>
          <w:szCs w:val="22"/>
        </w:rPr>
      </w:pPr>
      <w:r w:rsidRPr="00A049A5">
        <w:rPr>
          <w:rFonts w:ascii="Times New Roman" w:hAnsi="Times New Roman" w:cs="Times New Roman"/>
          <w:sz w:val="22"/>
          <w:szCs w:val="22"/>
        </w:rPr>
        <w:t>Протез нижней конечности – техническое средство реабилитации, заменяющее частично или полностью отсутствующую (имеющую врожденные дефекты) нижнюю конечность и служащее для восполнения косметического и (или) функционального дефекта.</w:t>
      </w:r>
    </w:p>
    <w:p w:rsidR="001278D2" w:rsidRPr="00A049A5" w:rsidRDefault="001278D2" w:rsidP="001278D2">
      <w:pPr>
        <w:pStyle w:val="ConsPlusNormal"/>
        <w:ind w:firstLine="709"/>
        <w:rPr>
          <w:rFonts w:ascii="Times New Roman" w:hAnsi="Times New Roman" w:cs="Times New Roman"/>
          <w:sz w:val="22"/>
          <w:szCs w:val="22"/>
        </w:rPr>
      </w:pPr>
      <w:r w:rsidRPr="00A049A5">
        <w:rPr>
          <w:rFonts w:ascii="Times New Roman" w:hAnsi="Times New Roman" w:cs="Times New Roman"/>
          <w:sz w:val="22"/>
          <w:szCs w:val="22"/>
        </w:rPr>
        <w:t>Протезы нижних конечностей классифицированы в соответствии с требованиями Национального стандарта Российской Федерации ГОСТ Р ИСО 9999-2019 «Вспомогательные средства для людей с ограничениями жизнедеятельности. Классификация и терминология</w:t>
      </w:r>
      <w:proofErr w:type="gramStart"/>
      <w:r w:rsidRPr="00A049A5">
        <w:rPr>
          <w:rFonts w:ascii="Times New Roman" w:hAnsi="Times New Roman" w:cs="Times New Roman"/>
          <w:sz w:val="22"/>
          <w:szCs w:val="22"/>
        </w:rPr>
        <w:t>»,  код</w:t>
      </w:r>
      <w:proofErr w:type="gramEnd"/>
      <w:r w:rsidRPr="00A049A5">
        <w:rPr>
          <w:rFonts w:ascii="Times New Roman" w:hAnsi="Times New Roman" w:cs="Times New Roman"/>
          <w:sz w:val="22"/>
          <w:szCs w:val="22"/>
        </w:rPr>
        <w:t xml:space="preserve"> двухуровневой классификации 06 24.</w:t>
      </w:r>
    </w:p>
    <w:p w:rsidR="001278D2" w:rsidRPr="00A049A5" w:rsidRDefault="001278D2" w:rsidP="001278D2">
      <w:pPr>
        <w:pStyle w:val="ConsPlusNormal"/>
        <w:ind w:firstLine="540"/>
        <w:rPr>
          <w:rFonts w:ascii="Times New Roman" w:hAnsi="Times New Roman" w:cs="Times New Roman"/>
          <w:sz w:val="22"/>
          <w:szCs w:val="22"/>
        </w:rPr>
      </w:pPr>
    </w:p>
    <w:p w:rsidR="001278D2" w:rsidRPr="00A049A5" w:rsidRDefault="001278D2" w:rsidP="001278D2">
      <w:pPr>
        <w:jc w:val="center"/>
        <w:outlineLvl w:val="0"/>
        <w:rPr>
          <w:b/>
          <w:sz w:val="22"/>
          <w:szCs w:val="22"/>
        </w:rPr>
      </w:pPr>
      <w:r w:rsidRPr="00A049A5">
        <w:rPr>
          <w:b/>
          <w:sz w:val="22"/>
          <w:szCs w:val="22"/>
        </w:rPr>
        <w:t xml:space="preserve">Требования к качеству и безопасности </w:t>
      </w:r>
    </w:p>
    <w:p w:rsidR="001278D2" w:rsidRPr="00A049A5" w:rsidRDefault="001278D2" w:rsidP="001278D2">
      <w:pPr>
        <w:ind w:firstLine="709"/>
        <w:outlineLvl w:val="0"/>
        <w:rPr>
          <w:rFonts w:eastAsia="Arial"/>
          <w:bCs/>
          <w:sz w:val="22"/>
          <w:szCs w:val="22"/>
        </w:rPr>
      </w:pPr>
      <w:r w:rsidRPr="00A049A5">
        <w:rPr>
          <w:rFonts w:eastAsia="Arial"/>
          <w:bCs/>
          <w:sz w:val="22"/>
          <w:szCs w:val="22"/>
        </w:rPr>
        <w:t xml:space="preserve">Протезирование нижних конечностей заключается в проведении комплекса технических и организационных мероприятий, направленных на частичное восстановление опорно-двигательных функций и (или) устранение косметических дефектов конечности пациента с помощью протеза конечности. Работы по изготовлению протезов нижних конечностей для обеспечения застрахованных лиц предусматривают индивидуальное изготовление с учетом анатомических дефектов конечности, в том числе: </w:t>
      </w:r>
    </w:p>
    <w:p w:rsidR="001278D2" w:rsidRPr="00A049A5" w:rsidRDefault="001278D2" w:rsidP="001278D2">
      <w:pPr>
        <w:ind w:firstLine="709"/>
        <w:outlineLvl w:val="0"/>
        <w:rPr>
          <w:rFonts w:eastAsia="Arial"/>
          <w:bCs/>
          <w:sz w:val="22"/>
          <w:szCs w:val="22"/>
        </w:rPr>
      </w:pPr>
      <w:r w:rsidRPr="00A049A5">
        <w:rPr>
          <w:rFonts w:eastAsia="Arial"/>
          <w:bCs/>
          <w:sz w:val="22"/>
          <w:szCs w:val="22"/>
        </w:rPr>
        <w:t>- обязательную предварительную процедуру замера протезируемой культи нижней конечности или снятие с нее слепков, индивидуально для каждого пользователя, при этом в каждом конкретном случае необходимо максимально учитывать физическое состояние, индивидуальные особенности пользователя, его психический статус, профессиональную и частную жизнь, индивидуальный уровень двигательной активности и иные значимые для целей реабилитации медико-социальные аспекты;</w:t>
      </w:r>
    </w:p>
    <w:p w:rsidR="001278D2" w:rsidRPr="00A049A5" w:rsidRDefault="001278D2" w:rsidP="001278D2">
      <w:pPr>
        <w:ind w:firstLine="709"/>
        <w:outlineLvl w:val="0"/>
        <w:rPr>
          <w:rFonts w:eastAsia="Arial"/>
          <w:bCs/>
          <w:sz w:val="22"/>
          <w:szCs w:val="22"/>
        </w:rPr>
      </w:pPr>
      <w:r w:rsidRPr="00A049A5">
        <w:rPr>
          <w:rFonts w:eastAsia="Arial"/>
          <w:bCs/>
          <w:sz w:val="22"/>
          <w:szCs w:val="22"/>
        </w:rPr>
        <w:t>- примерку и, при необходимости, подгонку изделия, исходя из антропометрических данных пользователя;</w:t>
      </w:r>
    </w:p>
    <w:p w:rsidR="001278D2" w:rsidRPr="00A049A5" w:rsidRDefault="001278D2" w:rsidP="001278D2">
      <w:pPr>
        <w:ind w:firstLine="709"/>
        <w:outlineLvl w:val="0"/>
        <w:rPr>
          <w:rFonts w:eastAsia="Arial"/>
          <w:bCs/>
          <w:sz w:val="22"/>
          <w:szCs w:val="22"/>
        </w:rPr>
      </w:pPr>
      <w:r w:rsidRPr="00A049A5">
        <w:rPr>
          <w:rFonts w:eastAsia="Arial"/>
          <w:bCs/>
          <w:sz w:val="22"/>
          <w:szCs w:val="22"/>
        </w:rPr>
        <w:t>- обучение пользованию и выдачу технического средства реабилитации.</w:t>
      </w:r>
    </w:p>
    <w:p w:rsidR="001278D2" w:rsidRPr="00A049A5" w:rsidRDefault="001278D2" w:rsidP="001278D2">
      <w:pPr>
        <w:ind w:firstLine="709"/>
        <w:outlineLvl w:val="0"/>
        <w:rPr>
          <w:rFonts w:eastAsia="Arial"/>
          <w:bCs/>
          <w:sz w:val="22"/>
          <w:szCs w:val="22"/>
        </w:rPr>
      </w:pPr>
      <w:r w:rsidRPr="00A049A5">
        <w:rPr>
          <w:rFonts w:eastAsia="Arial"/>
          <w:bCs/>
          <w:sz w:val="22"/>
          <w:szCs w:val="22"/>
        </w:rPr>
        <w:t>Проведение замеров, примерки и выдачи готового изделия должны осуществляться на территории г. Екатеринбурга.</w:t>
      </w:r>
    </w:p>
    <w:p w:rsidR="001278D2" w:rsidRPr="00A049A5" w:rsidRDefault="001278D2" w:rsidP="001278D2">
      <w:pPr>
        <w:ind w:firstLine="709"/>
        <w:outlineLvl w:val="0"/>
        <w:rPr>
          <w:rFonts w:eastAsia="Arial"/>
          <w:bCs/>
          <w:sz w:val="22"/>
          <w:szCs w:val="22"/>
        </w:rPr>
      </w:pPr>
      <w:r w:rsidRPr="00A049A5">
        <w:rPr>
          <w:rFonts w:eastAsia="Arial"/>
          <w:bCs/>
          <w:sz w:val="22"/>
          <w:szCs w:val="22"/>
        </w:rPr>
        <w:t xml:space="preserve">Узлы, элементы, материалы, используемые при изготовлении протезов нижних конечностей, должны быть новым товаром (товаром, который не </w:t>
      </w:r>
      <w:proofErr w:type="gramStart"/>
      <w:r w:rsidRPr="00A049A5">
        <w:rPr>
          <w:rFonts w:eastAsia="Arial"/>
          <w:bCs/>
          <w:sz w:val="22"/>
          <w:szCs w:val="22"/>
        </w:rPr>
        <w:t>был  в</w:t>
      </w:r>
      <w:proofErr w:type="gramEnd"/>
      <w:r w:rsidRPr="00A049A5">
        <w:rPr>
          <w:rFonts w:eastAsia="Arial"/>
          <w:bCs/>
          <w:sz w:val="22"/>
          <w:szCs w:val="22"/>
        </w:rPr>
        <w:t xml:space="preserve"> употреблении, в ремонте, в том числе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1278D2" w:rsidRPr="00A049A5" w:rsidRDefault="001278D2" w:rsidP="001278D2">
      <w:pPr>
        <w:ind w:firstLine="709"/>
        <w:outlineLvl w:val="0"/>
        <w:rPr>
          <w:sz w:val="22"/>
          <w:szCs w:val="22"/>
        </w:rPr>
      </w:pPr>
      <w:r w:rsidRPr="00A049A5">
        <w:rPr>
          <w:rFonts w:eastAsia="Arial"/>
          <w:bCs/>
          <w:sz w:val="22"/>
          <w:szCs w:val="22"/>
        </w:rPr>
        <w:t>Материалы, применяемые при выполнении работ по изготовлению протезов нижних конечностей, должны быть разрешены к применению Минздравом России, не должны содержать ядовитых (токсичных) компонентов и должны быть стойкими к воспламенению. Материалы приемных гильз протезов, контактирующие с телом пользователя, должны соответствовать требованиям биологической безопасности, обеспечивать установку заклепочных соединений без образования растрескиваний и разрывов, не должны деформироваться в процессе эксплуатации протеза. Термопластичные материалы приемных гильз протеза должны обеспечивать термическую и механическую подгонку (</w:t>
      </w:r>
      <w:proofErr w:type="spellStart"/>
      <w:r w:rsidRPr="00A049A5">
        <w:rPr>
          <w:rFonts w:eastAsia="Arial"/>
          <w:bCs/>
          <w:sz w:val="22"/>
          <w:szCs w:val="22"/>
        </w:rPr>
        <w:t>подформовку</w:t>
      </w:r>
      <w:proofErr w:type="spellEnd"/>
      <w:r w:rsidRPr="00A049A5">
        <w:rPr>
          <w:rFonts w:eastAsia="Arial"/>
          <w:bCs/>
          <w:sz w:val="22"/>
          <w:szCs w:val="22"/>
        </w:rPr>
        <w:t xml:space="preserve">). Металлические детали протезов должны быть изготовлены из </w:t>
      </w:r>
      <w:proofErr w:type="gramStart"/>
      <w:r w:rsidRPr="00A049A5">
        <w:rPr>
          <w:rFonts w:eastAsia="Arial"/>
          <w:bCs/>
          <w:sz w:val="22"/>
          <w:szCs w:val="22"/>
        </w:rPr>
        <w:t>коррозионно-стойких</w:t>
      </w:r>
      <w:proofErr w:type="gramEnd"/>
      <w:r w:rsidRPr="00A049A5">
        <w:rPr>
          <w:rFonts w:eastAsia="Arial"/>
          <w:bCs/>
          <w:sz w:val="22"/>
          <w:szCs w:val="22"/>
        </w:rPr>
        <w:t xml:space="preserve"> материалов или иметь защитные или защитно-декоративные покрытия</w:t>
      </w:r>
      <w:r w:rsidRPr="00A049A5">
        <w:rPr>
          <w:sz w:val="22"/>
          <w:szCs w:val="22"/>
        </w:rPr>
        <w:t>.</w:t>
      </w:r>
    </w:p>
    <w:p w:rsidR="001278D2" w:rsidRPr="00A049A5" w:rsidRDefault="001278D2" w:rsidP="001278D2">
      <w:pPr>
        <w:outlineLvl w:val="0"/>
        <w:rPr>
          <w:b/>
          <w:sz w:val="22"/>
          <w:szCs w:val="22"/>
        </w:rPr>
      </w:pPr>
    </w:p>
    <w:p w:rsidR="001278D2" w:rsidRPr="00A049A5" w:rsidRDefault="001278D2" w:rsidP="001278D2">
      <w:pPr>
        <w:jc w:val="center"/>
        <w:outlineLvl w:val="0"/>
        <w:rPr>
          <w:b/>
          <w:sz w:val="22"/>
          <w:szCs w:val="22"/>
        </w:rPr>
      </w:pPr>
      <w:r w:rsidRPr="00A049A5">
        <w:rPr>
          <w:b/>
          <w:sz w:val="22"/>
          <w:szCs w:val="22"/>
        </w:rPr>
        <w:t>Требования к техническим и функциональным характеристикам</w:t>
      </w:r>
    </w:p>
    <w:p w:rsidR="001278D2" w:rsidRPr="00A049A5" w:rsidRDefault="001278D2" w:rsidP="001278D2">
      <w:pPr>
        <w:pStyle w:val="a3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 xml:space="preserve">Конструкцией протезов нижних конечностей при применении их пользователем должны быть обеспечены статико-динамические показатели (при условии предварительного обучения пользователя): а) возможность находиться пользователю в следующих основных положениях: стояния, сидения, приседания; б) возможность ходьбы: по ровной поверхности в произвольном </w:t>
      </w:r>
      <w:r w:rsidRPr="00A049A5">
        <w:rPr>
          <w:sz w:val="22"/>
          <w:szCs w:val="22"/>
        </w:rPr>
        <w:lastRenderedPageBreak/>
        <w:t>темпе, ровной поверхности в ускоренном темпе, наклонной поверхности в сагиттальном направлении вверх и вниз, лестнице вверх и вниз, пересеченной местности;</w:t>
      </w:r>
    </w:p>
    <w:p w:rsidR="001278D2" w:rsidRPr="00A049A5" w:rsidRDefault="001278D2" w:rsidP="001278D2">
      <w:pPr>
        <w:pStyle w:val="a3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в) возможность перемещения в стороны приставным шагом.</w:t>
      </w:r>
    </w:p>
    <w:p w:rsidR="001278D2" w:rsidRPr="00A049A5" w:rsidRDefault="001278D2" w:rsidP="001278D2">
      <w:pPr>
        <w:pStyle w:val="a3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Индивидуальная схема построения протеза должна обеспечивать устойчивость пользователя в сагиттальной и фронтальной плоскостях в состоянии статики и динамики.</w:t>
      </w:r>
    </w:p>
    <w:p w:rsidR="001278D2" w:rsidRPr="00A049A5" w:rsidRDefault="001278D2" w:rsidP="001278D2">
      <w:pPr>
        <w:pStyle w:val="a3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Протезы нижних конечностей должны быть разработаны с учетом эргономики, с учетом уровня ампутации и модулирования, применяемого в протезировании:</w:t>
      </w:r>
    </w:p>
    <w:p w:rsidR="001278D2" w:rsidRPr="00A049A5" w:rsidRDefault="001278D2" w:rsidP="001278D2">
      <w:pPr>
        <w:pStyle w:val="a3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- приемная гильза протеза конечности должна быть изготовлена по индивидуальным параметрам пациента и предназначается для размещения в нем культи или пораженной конечности, обеспечивая взаимодействие человека с протезом конечности;</w:t>
      </w:r>
    </w:p>
    <w:p w:rsidR="001278D2" w:rsidRPr="00A049A5" w:rsidRDefault="001278D2" w:rsidP="001278D2">
      <w:pPr>
        <w:pStyle w:val="a3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- функциональный узел протеза конечности должен выполнять заданную функцию и иметь конструктивно-технологическую завершенность.</w:t>
      </w:r>
    </w:p>
    <w:p w:rsidR="001278D2" w:rsidRPr="00A049A5" w:rsidRDefault="001278D2" w:rsidP="001278D2">
      <w:pPr>
        <w:pStyle w:val="a3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Приемная гильза и крепления протеза не должны вызывать потертостей, сдавливания, ущемления и наплывов мягких тканей, нарушений кровообращения и болевых ощущений при пользовании изделиями. Узлы протеза должны быть стойкими к воздействию физиологических растворов (пота, мочи), а также к воздействию средств дезинфекции и санитарно-гигиенической обработки.</w:t>
      </w:r>
    </w:p>
    <w:p w:rsidR="001278D2" w:rsidRPr="00A049A5" w:rsidRDefault="001278D2" w:rsidP="001278D2">
      <w:pPr>
        <w:keepNext/>
        <w:jc w:val="center"/>
        <w:outlineLvl w:val="0"/>
        <w:rPr>
          <w:b/>
          <w:sz w:val="22"/>
          <w:szCs w:val="22"/>
        </w:rPr>
      </w:pPr>
      <w:r w:rsidRPr="00A049A5">
        <w:rPr>
          <w:b/>
          <w:sz w:val="22"/>
          <w:szCs w:val="22"/>
        </w:rPr>
        <w:t xml:space="preserve">Требования к маркировке, упаковке </w:t>
      </w:r>
    </w:p>
    <w:p w:rsidR="001278D2" w:rsidRPr="00A049A5" w:rsidRDefault="001278D2" w:rsidP="001278D2">
      <w:pPr>
        <w:keepNext/>
        <w:ind w:firstLine="709"/>
        <w:outlineLvl w:val="0"/>
        <w:rPr>
          <w:sz w:val="22"/>
          <w:szCs w:val="22"/>
        </w:rPr>
      </w:pPr>
      <w:r w:rsidRPr="00A049A5">
        <w:rPr>
          <w:sz w:val="22"/>
          <w:szCs w:val="22"/>
        </w:rPr>
        <w:t>Каждый протез должно иметь этикетку, на которой должны быть указаны ссылки на соответствующие стандарт(ы) и/или технический(</w:t>
      </w:r>
      <w:proofErr w:type="spellStart"/>
      <w:r w:rsidRPr="00A049A5">
        <w:rPr>
          <w:sz w:val="22"/>
          <w:szCs w:val="22"/>
        </w:rPr>
        <w:t>ие</w:t>
      </w:r>
      <w:proofErr w:type="spellEnd"/>
      <w:r w:rsidRPr="00A049A5">
        <w:rPr>
          <w:sz w:val="22"/>
          <w:szCs w:val="22"/>
        </w:rPr>
        <w:t xml:space="preserve">) документ(ы), а также условия </w:t>
      </w:r>
      <w:proofErr w:type="spellStart"/>
      <w:r w:rsidRPr="00A049A5">
        <w:rPr>
          <w:sz w:val="22"/>
          <w:szCs w:val="22"/>
        </w:rPr>
        <w:t>нагружения</w:t>
      </w:r>
      <w:proofErr w:type="spellEnd"/>
      <w:r w:rsidRPr="00A049A5">
        <w:rPr>
          <w:sz w:val="22"/>
          <w:szCs w:val="22"/>
        </w:rPr>
        <w:t xml:space="preserve"> и/или уровни нагрузки, применяемые при испытаниях.</w:t>
      </w:r>
    </w:p>
    <w:p w:rsidR="001278D2" w:rsidRPr="00A049A5" w:rsidRDefault="001278D2" w:rsidP="001278D2">
      <w:pPr>
        <w:pStyle w:val="a3"/>
        <w:spacing w:before="0" w:after="0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 xml:space="preserve">При необходимости, на этикетке должна быть приведена информация о диапазонах или ограничениях при назначенном применении протеза, например, указание о допустимых максимальных значениях соответствующих параметров </w:t>
      </w:r>
    </w:p>
    <w:p w:rsidR="001278D2" w:rsidRPr="00A049A5" w:rsidRDefault="001278D2" w:rsidP="001278D2">
      <w:pPr>
        <w:pStyle w:val="a3"/>
        <w:ind w:firstLine="442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 xml:space="preserve">     Данные на этикетке не должны зависеть от специальной информации изготовителя по назначенному применению протезов.</w:t>
      </w:r>
    </w:p>
    <w:p w:rsidR="001278D2" w:rsidRPr="00A049A5" w:rsidRDefault="001278D2" w:rsidP="001278D2">
      <w:pPr>
        <w:pStyle w:val="a3"/>
        <w:spacing w:before="0" w:after="0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 xml:space="preserve">Упаковку протезов проводят при их выдаче. Упаковка протезов нижних конечностей должна обеспечивать защиту от повреждений, порчи (изнашивания) или загрязнения во время хранения и транспортировки к месту использования по назначению.  </w:t>
      </w:r>
    </w:p>
    <w:p w:rsidR="001278D2" w:rsidRPr="00A049A5" w:rsidRDefault="001278D2" w:rsidP="001278D2">
      <w:pPr>
        <w:pStyle w:val="a3"/>
        <w:spacing w:before="0" w:after="0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 xml:space="preserve">В зависимости от размеров протезы упаковывают в оберточную бумагу или в потребительскую тару - пакет из полиэтиленовой пленки, коробку из картона и/или в чехол из хлопчатобумажной ткани. </w:t>
      </w:r>
    </w:p>
    <w:p w:rsidR="001278D2" w:rsidRPr="00A049A5" w:rsidRDefault="001278D2" w:rsidP="001278D2">
      <w:pPr>
        <w:pStyle w:val="a3"/>
        <w:spacing w:before="0" w:after="0"/>
        <w:ind w:firstLine="709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Упакованные изделия должны быть перевязаны шпагатом или оклеены клеевой лентой на бумажной основе или полиэтиленовой лентой с липким слоем.</w:t>
      </w:r>
    </w:p>
    <w:p w:rsidR="001278D2" w:rsidRPr="00A049A5" w:rsidRDefault="001278D2" w:rsidP="001278D2">
      <w:pPr>
        <w:pStyle w:val="a3"/>
        <w:spacing w:before="0" w:after="0"/>
        <w:ind w:firstLine="709"/>
        <w:contextualSpacing/>
        <w:jc w:val="both"/>
        <w:rPr>
          <w:sz w:val="22"/>
          <w:szCs w:val="22"/>
        </w:rPr>
      </w:pPr>
    </w:p>
    <w:p w:rsidR="001278D2" w:rsidRPr="00A049A5" w:rsidRDefault="001278D2" w:rsidP="001278D2">
      <w:pPr>
        <w:keepNext/>
        <w:jc w:val="center"/>
        <w:outlineLvl w:val="0"/>
        <w:rPr>
          <w:b/>
          <w:sz w:val="22"/>
          <w:szCs w:val="22"/>
        </w:rPr>
      </w:pPr>
      <w:r w:rsidRPr="00A049A5">
        <w:rPr>
          <w:b/>
          <w:sz w:val="22"/>
          <w:szCs w:val="22"/>
        </w:rPr>
        <w:t>Требования к результатам работ</w:t>
      </w:r>
    </w:p>
    <w:p w:rsidR="001278D2" w:rsidRPr="00A049A5" w:rsidRDefault="001278D2" w:rsidP="001278D2">
      <w:pPr>
        <w:pStyle w:val="a3"/>
        <w:ind w:firstLine="442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Работы по обеспечению застрахованных лиц протезами нижних конечностей следует считать эффективно исполненными, если у него частично восстановлены опорно-двигательные функции и (или) устранены косметические дефекты нижних конечностей с помощью протезов.</w:t>
      </w:r>
    </w:p>
    <w:p w:rsidR="001278D2" w:rsidRPr="00A049A5" w:rsidRDefault="001278D2" w:rsidP="001278D2">
      <w:pPr>
        <w:pStyle w:val="a3"/>
        <w:ind w:firstLine="442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При передаче застрахованному лицу готового изделия Поставщик обязан обеспечить консультационную помощь по правильному пользованию изделием и предоставить инструкцию по применению протеза. Инструкция по применению протезного устройства, предоставляемая изготовителем вместе с ним, должна включать в себя, как минимум, следующую информацию:</w:t>
      </w:r>
    </w:p>
    <w:p w:rsidR="001278D2" w:rsidRPr="00A049A5" w:rsidRDefault="001278D2" w:rsidP="001278D2">
      <w:pPr>
        <w:pStyle w:val="a3"/>
        <w:ind w:firstLine="442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 xml:space="preserve">a) допустимые максимальные значения основных параметров </w:t>
      </w:r>
      <w:proofErr w:type="spellStart"/>
      <w:r w:rsidRPr="00A049A5">
        <w:rPr>
          <w:sz w:val="22"/>
          <w:szCs w:val="22"/>
        </w:rPr>
        <w:t>нагружения</w:t>
      </w:r>
      <w:proofErr w:type="spellEnd"/>
      <w:r w:rsidRPr="00A049A5">
        <w:rPr>
          <w:sz w:val="22"/>
          <w:szCs w:val="22"/>
        </w:rPr>
        <w:t xml:space="preserve"> или допустимые пороговые значения для других условий применения, ограничивающие нагрузки, разрешенные для приложения к протезному устройству пользователям, для которых предназначено данное устройство;</w:t>
      </w:r>
    </w:p>
    <w:p w:rsidR="001278D2" w:rsidRPr="00A049A5" w:rsidRDefault="001278D2" w:rsidP="001278D2">
      <w:pPr>
        <w:pStyle w:val="a3"/>
        <w:ind w:firstLine="442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b) данные узлов и/или элементов, которые могут быть использованы в протезном устройстве.</w:t>
      </w:r>
    </w:p>
    <w:p w:rsidR="001278D2" w:rsidRPr="00A049A5" w:rsidRDefault="001278D2" w:rsidP="001278D2">
      <w:pPr>
        <w:pStyle w:val="a3"/>
        <w:ind w:firstLine="442"/>
        <w:contextualSpacing/>
        <w:jc w:val="both"/>
        <w:rPr>
          <w:sz w:val="22"/>
          <w:szCs w:val="22"/>
        </w:rPr>
      </w:pPr>
      <w:r w:rsidRPr="00A049A5">
        <w:rPr>
          <w:sz w:val="22"/>
          <w:szCs w:val="22"/>
        </w:rPr>
        <w:t>Если специальные требования по назначенному применению устанавливают в соответствующих стандартах и/или в технических условиях, то должны быть выполнены эти специальные требования.</w:t>
      </w:r>
    </w:p>
    <w:p w:rsidR="001278D2" w:rsidRPr="00A049A5" w:rsidRDefault="001278D2" w:rsidP="001278D2">
      <w:pPr>
        <w:autoSpaceDN w:val="0"/>
        <w:adjustRightInd w:val="0"/>
        <w:jc w:val="center"/>
        <w:outlineLvl w:val="0"/>
        <w:rPr>
          <w:b/>
          <w:sz w:val="22"/>
          <w:szCs w:val="22"/>
        </w:rPr>
      </w:pPr>
      <w:r w:rsidRPr="00A049A5">
        <w:rPr>
          <w:b/>
          <w:sz w:val="22"/>
          <w:szCs w:val="22"/>
        </w:rPr>
        <w:lastRenderedPageBreak/>
        <w:t>Требования к сроку и (или) объему предоставленных гарантий качества</w:t>
      </w:r>
    </w:p>
    <w:p w:rsidR="001278D2" w:rsidRPr="00A049A5" w:rsidRDefault="001278D2" w:rsidP="001278D2">
      <w:pPr>
        <w:autoSpaceDN w:val="0"/>
        <w:adjustRightInd w:val="0"/>
        <w:jc w:val="center"/>
        <w:rPr>
          <w:b/>
          <w:sz w:val="22"/>
          <w:szCs w:val="22"/>
        </w:rPr>
      </w:pPr>
      <w:r w:rsidRPr="00A049A5">
        <w:rPr>
          <w:b/>
          <w:sz w:val="22"/>
          <w:szCs w:val="22"/>
        </w:rPr>
        <w:t xml:space="preserve"> выполнения работ</w:t>
      </w:r>
    </w:p>
    <w:p w:rsidR="001278D2" w:rsidRPr="00A049A5" w:rsidRDefault="001278D2" w:rsidP="001278D2">
      <w:pPr>
        <w:ind w:firstLine="709"/>
        <w:rPr>
          <w:sz w:val="22"/>
          <w:szCs w:val="22"/>
        </w:rPr>
      </w:pPr>
      <w:r w:rsidRPr="00A049A5">
        <w:rPr>
          <w:sz w:val="22"/>
          <w:szCs w:val="22"/>
        </w:rPr>
        <w:t xml:space="preserve">В течение гарантийного срока </w:t>
      </w:r>
      <w:r>
        <w:rPr>
          <w:sz w:val="22"/>
          <w:szCs w:val="22"/>
        </w:rPr>
        <w:t>исполнитель обязан</w:t>
      </w:r>
      <w:r w:rsidRPr="00A049A5">
        <w:rPr>
          <w:sz w:val="22"/>
          <w:szCs w:val="22"/>
        </w:rPr>
        <w:t xml:space="preserve"> производить замену или ремонт изделия бесплатно.</w:t>
      </w:r>
    </w:p>
    <w:p w:rsidR="001278D2" w:rsidRPr="00A049A5" w:rsidRDefault="001278D2" w:rsidP="001278D2">
      <w:pPr>
        <w:autoSpaceDN w:val="0"/>
        <w:adjustRightInd w:val="0"/>
        <w:ind w:firstLine="709"/>
        <w:rPr>
          <w:sz w:val="22"/>
          <w:szCs w:val="22"/>
        </w:rPr>
      </w:pPr>
      <w:r w:rsidRPr="00A049A5">
        <w:rPr>
          <w:sz w:val="22"/>
          <w:szCs w:val="22"/>
        </w:rPr>
        <w:t xml:space="preserve">Замена приемных гильз на лечебно-тренировочные протезы производится по медицинским </w:t>
      </w:r>
      <w:proofErr w:type="gramStart"/>
      <w:r w:rsidRPr="00A049A5">
        <w:rPr>
          <w:sz w:val="22"/>
          <w:szCs w:val="22"/>
        </w:rPr>
        <w:t>показаниям  -</w:t>
      </w:r>
      <w:proofErr w:type="gramEnd"/>
      <w:r w:rsidRPr="00A049A5">
        <w:rPr>
          <w:sz w:val="22"/>
          <w:szCs w:val="22"/>
        </w:rPr>
        <w:t xml:space="preserve"> до 3-х раз в год.</w:t>
      </w:r>
    </w:p>
    <w:p w:rsidR="001278D2" w:rsidRPr="00A049A5" w:rsidRDefault="001278D2" w:rsidP="001278D2">
      <w:pPr>
        <w:tabs>
          <w:tab w:val="num" w:pos="720"/>
        </w:tabs>
        <w:autoSpaceDN w:val="0"/>
        <w:adjustRightInd w:val="0"/>
        <w:ind w:firstLine="709"/>
        <w:rPr>
          <w:sz w:val="22"/>
          <w:szCs w:val="22"/>
        </w:rPr>
      </w:pPr>
      <w:r w:rsidRPr="00A049A5">
        <w:rPr>
          <w:sz w:val="22"/>
          <w:szCs w:val="22"/>
        </w:rPr>
        <w:t xml:space="preserve">Гарантия не </w:t>
      </w:r>
      <w:proofErr w:type="gramStart"/>
      <w:r w:rsidRPr="00A049A5">
        <w:rPr>
          <w:sz w:val="22"/>
          <w:szCs w:val="22"/>
        </w:rPr>
        <w:t>распространятся  на</w:t>
      </w:r>
      <w:proofErr w:type="gramEnd"/>
      <w:r w:rsidRPr="00A049A5">
        <w:rPr>
          <w:sz w:val="22"/>
          <w:szCs w:val="22"/>
        </w:rPr>
        <w:t xml:space="preserve"> изделия, вышедшие из строя не по вине </w:t>
      </w:r>
      <w:r>
        <w:rPr>
          <w:sz w:val="22"/>
          <w:szCs w:val="22"/>
        </w:rPr>
        <w:t>исполнителя</w:t>
      </w:r>
      <w:r w:rsidRPr="00A049A5">
        <w:rPr>
          <w:sz w:val="22"/>
          <w:szCs w:val="22"/>
        </w:rPr>
        <w:t xml:space="preserve"> (несоблюдение инструкций изготовителя, изменение  объемных размеров культи застрахованного лица).</w:t>
      </w:r>
    </w:p>
    <w:p w:rsidR="001278D2" w:rsidRPr="00A049A5" w:rsidRDefault="001278D2" w:rsidP="001278D2">
      <w:pPr>
        <w:autoSpaceDN w:val="0"/>
        <w:adjustRightInd w:val="0"/>
        <w:ind w:firstLine="709"/>
        <w:outlineLvl w:val="0"/>
        <w:rPr>
          <w:i/>
          <w:sz w:val="22"/>
          <w:szCs w:val="22"/>
          <w:u w:val="single"/>
        </w:rPr>
      </w:pPr>
      <w:r w:rsidRPr="00A049A5">
        <w:rPr>
          <w:sz w:val="22"/>
          <w:szCs w:val="22"/>
        </w:rPr>
        <w:t xml:space="preserve">Срок выполнения работ: </w:t>
      </w:r>
      <w:r w:rsidRPr="00A049A5">
        <w:rPr>
          <w:b/>
          <w:sz w:val="22"/>
          <w:szCs w:val="22"/>
        </w:rPr>
        <w:t>до 01 декабря 2021 года</w:t>
      </w:r>
      <w:r w:rsidRPr="00A049A5">
        <w:rPr>
          <w:sz w:val="22"/>
          <w:szCs w:val="22"/>
        </w:rPr>
        <w:t>.</w:t>
      </w:r>
    </w:p>
    <w:p w:rsidR="001278D2" w:rsidRDefault="001278D2" w:rsidP="001278D2">
      <w:pPr>
        <w:ind w:firstLine="709"/>
        <w:rPr>
          <w:b/>
          <w:sz w:val="22"/>
          <w:szCs w:val="22"/>
        </w:rPr>
      </w:pPr>
      <w:r w:rsidRPr="00A049A5">
        <w:rPr>
          <w:sz w:val="22"/>
          <w:szCs w:val="22"/>
        </w:rPr>
        <w:t xml:space="preserve">Протезы нижних конечностей в количестве </w:t>
      </w:r>
      <w:r w:rsidRPr="00A049A5">
        <w:rPr>
          <w:b/>
          <w:sz w:val="22"/>
          <w:szCs w:val="22"/>
        </w:rPr>
        <w:t xml:space="preserve">3 шт. </w:t>
      </w:r>
    </w:p>
    <w:p w:rsidR="001278D2" w:rsidRDefault="001278D2" w:rsidP="001278D2">
      <w:pPr>
        <w:ind w:firstLine="709"/>
        <w:rPr>
          <w:b/>
          <w:sz w:val="22"/>
          <w:szCs w:val="22"/>
        </w:rPr>
      </w:pPr>
    </w:p>
    <w:p w:rsidR="001278D2" w:rsidRPr="00A049A5" w:rsidRDefault="001278D2" w:rsidP="001278D2">
      <w:pPr>
        <w:ind w:left="-709" w:hanging="142"/>
        <w:rPr>
          <w:b/>
          <w:sz w:val="22"/>
          <w:szCs w:val="22"/>
        </w:rPr>
      </w:pPr>
    </w:p>
    <w:p w:rsidR="001278D2" w:rsidRPr="00A049A5" w:rsidRDefault="001278D2" w:rsidP="001278D2">
      <w:pPr>
        <w:keepNext/>
        <w:jc w:val="center"/>
        <w:rPr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702"/>
        <w:gridCol w:w="5386"/>
        <w:gridCol w:w="992"/>
        <w:gridCol w:w="851"/>
        <w:gridCol w:w="1134"/>
      </w:tblGrid>
      <w:tr w:rsidR="001278D2" w:rsidRPr="00A049A5" w:rsidTr="001278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№ п/п.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Вид (тип) протезно-ортопедического изделия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Описание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Срок изготовления</w:t>
            </w:r>
          </w:p>
          <w:p w:rsidR="001278D2" w:rsidRPr="00A049A5" w:rsidRDefault="001278D2" w:rsidP="00E57923">
            <w:pPr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(дни)</w:t>
            </w:r>
          </w:p>
          <w:p w:rsidR="001278D2" w:rsidRPr="00A049A5" w:rsidRDefault="001278D2" w:rsidP="00E57923">
            <w:pPr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не более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Гарантийный</w:t>
            </w:r>
          </w:p>
          <w:p w:rsidR="001278D2" w:rsidRPr="00A049A5" w:rsidRDefault="001278D2" w:rsidP="00E57923">
            <w:pPr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 xml:space="preserve">срок </w:t>
            </w:r>
            <w:proofErr w:type="gramStart"/>
            <w:r w:rsidRPr="00A049A5">
              <w:rPr>
                <w:sz w:val="22"/>
                <w:szCs w:val="22"/>
              </w:rPr>
              <w:t>эксплуатации  (</w:t>
            </w:r>
            <w:proofErr w:type="gramEnd"/>
            <w:r w:rsidRPr="00A049A5">
              <w:rPr>
                <w:sz w:val="22"/>
                <w:szCs w:val="22"/>
              </w:rPr>
              <w:t>мес.)</w:t>
            </w:r>
          </w:p>
          <w:p w:rsidR="001278D2" w:rsidRPr="00A049A5" w:rsidRDefault="001278D2" w:rsidP="00E57923">
            <w:pPr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не менее</w:t>
            </w:r>
          </w:p>
        </w:tc>
      </w:tr>
      <w:tr w:rsidR="001278D2" w:rsidRPr="00A049A5" w:rsidTr="001278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D2" w:rsidRPr="00A049A5" w:rsidRDefault="001278D2" w:rsidP="00E57923">
            <w:pPr>
              <w:spacing w:after="160" w:line="256" w:lineRule="auto"/>
              <w:rPr>
                <w:sz w:val="22"/>
                <w:szCs w:val="22"/>
                <w:lang w:eastAsia="en-US"/>
              </w:rPr>
            </w:pPr>
            <w:r w:rsidRPr="00A049A5">
              <w:rPr>
                <w:sz w:val="22"/>
                <w:szCs w:val="22"/>
                <w:lang w:eastAsia="en-US"/>
              </w:rPr>
              <w:t>Протез голени модульного типа, в том числе при недоразви</w:t>
            </w:r>
            <w:bookmarkStart w:id="0" w:name="_GoBack"/>
            <w:bookmarkEnd w:id="0"/>
            <w:r w:rsidRPr="00A049A5">
              <w:rPr>
                <w:sz w:val="22"/>
                <w:szCs w:val="22"/>
                <w:lang w:eastAsia="en-US"/>
              </w:rPr>
              <w:t xml:space="preserve">тии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 xml:space="preserve">Протез голени с силиконовым чехлом, модульный. Формообразующая часть косметической облицовки - модульная мягкая полиуретановая. Косметическое покрытие облицовки - чулки ортопедические </w:t>
            </w:r>
            <w:proofErr w:type="spellStart"/>
            <w:r w:rsidRPr="00A049A5">
              <w:rPr>
                <w:sz w:val="22"/>
                <w:szCs w:val="22"/>
              </w:rPr>
              <w:t>перлоновые</w:t>
            </w:r>
            <w:proofErr w:type="spellEnd"/>
            <w:r w:rsidRPr="00A049A5">
              <w:rPr>
                <w:sz w:val="22"/>
                <w:szCs w:val="22"/>
              </w:rPr>
              <w:t xml:space="preserve">. Пробная приемная гильза по слепку с культи из легко формуемого пластика. Материал индивидуальной постоянной гильзы: литьевой слоистый пластик на основе акриловых смол. В качестве вкладного элемента применяются чехлы силиконовые, крепление с использованием замка. Регулировочно-соединительные устройства соответствуют весу инвалида. Стопа </w:t>
            </w:r>
            <w:proofErr w:type="spellStart"/>
            <w:r w:rsidRPr="00A049A5">
              <w:rPr>
                <w:sz w:val="22"/>
                <w:szCs w:val="22"/>
              </w:rPr>
              <w:t>углепластиковая</w:t>
            </w:r>
            <w:proofErr w:type="spellEnd"/>
            <w:r w:rsidRPr="00A049A5">
              <w:rPr>
                <w:sz w:val="22"/>
                <w:szCs w:val="22"/>
              </w:rPr>
              <w:t xml:space="preserve"> с высокой степенью энергосбережения с продольно разделенными передним и задним отделом для уверенной ходьбы по неровностям, с технологией двойного карбонового киля, автоматически </w:t>
            </w:r>
            <w:proofErr w:type="spellStart"/>
            <w:r w:rsidRPr="00A049A5">
              <w:rPr>
                <w:sz w:val="22"/>
                <w:szCs w:val="22"/>
              </w:rPr>
              <w:t>подстрающегося</w:t>
            </w:r>
            <w:proofErr w:type="spellEnd"/>
            <w:r w:rsidRPr="00A049A5">
              <w:rPr>
                <w:sz w:val="22"/>
                <w:szCs w:val="22"/>
              </w:rPr>
              <w:t xml:space="preserve"> под увеличенную нагрузку при поднятии и переносе тяжестей. Вес дополнительной нагрузки - до 30% от веса пациента, гашение 11 мм вертикального удара. Тип протеза: для повседневного использования.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D2" w:rsidRPr="00A049A5" w:rsidRDefault="001278D2" w:rsidP="00E57923">
            <w:pPr>
              <w:jc w:val="center"/>
              <w:rPr>
                <w:bCs/>
                <w:sz w:val="22"/>
                <w:szCs w:val="22"/>
              </w:rPr>
            </w:pPr>
            <w:r w:rsidRPr="00A049A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12</w:t>
            </w:r>
          </w:p>
        </w:tc>
      </w:tr>
      <w:tr w:rsidR="001278D2" w:rsidRPr="00A049A5" w:rsidTr="001278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D2" w:rsidRPr="00A049A5" w:rsidRDefault="001278D2" w:rsidP="00E57923">
            <w:pPr>
              <w:spacing w:after="160" w:line="256" w:lineRule="auto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 xml:space="preserve">Протез голени модульного типа, в том числе при недоразвитии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 xml:space="preserve">Протез голени с силиконовым чехлом, модульный. Формообразующая часть косметической облицовки - модульная мягкая полиуретановая. Косметическое покрытие облицовки - чулки ортопедические перловые. Пробная приемная гильза по слепку с культи из легко формуемого пластика. Материал индивидуальной постоянной гильзы: литьевой слоистый пластик на основе акриловых смол. В качестве вкладного элемента применяются чехлы силиконовые. крепление с использованием замка. Регулировочно-соединительные устройства соответствуют весу инвалида. Стопа </w:t>
            </w:r>
            <w:proofErr w:type="spellStart"/>
            <w:r w:rsidRPr="00A049A5">
              <w:rPr>
                <w:sz w:val="22"/>
                <w:szCs w:val="22"/>
              </w:rPr>
              <w:t>углепластиковая</w:t>
            </w:r>
            <w:proofErr w:type="spellEnd"/>
            <w:r w:rsidRPr="00A049A5">
              <w:rPr>
                <w:sz w:val="22"/>
                <w:szCs w:val="22"/>
              </w:rPr>
              <w:t xml:space="preserve"> с высокой степенью энергосбережения </w:t>
            </w:r>
            <w:r w:rsidRPr="00A049A5">
              <w:rPr>
                <w:sz w:val="22"/>
                <w:szCs w:val="22"/>
              </w:rPr>
              <w:lastRenderedPageBreak/>
              <w:t xml:space="preserve">низкопрофильная, с динамичными пяточными клиньями, с возможностью изменения жесткости пяточного </w:t>
            </w:r>
            <w:proofErr w:type="spellStart"/>
            <w:r w:rsidRPr="00A049A5">
              <w:rPr>
                <w:sz w:val="22"/>
                <w:szCs w:val="22"/>
              </w:rPr>
              <w:t>отдела.Тип</w:t>
            </w:r>
            <w:proofErr w:type="spellEnd"/>
            <w:r w:rsidRPr="00A049A5">
              <w:rPr>
                <w:sz w:val="22"/>
                <w:szCs w:val="22"/>
              </w:rPr>
              <w:t xml:space="preserve"> протеза: для повседневного использования.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D2" w:rsidRPr="00A049A5" w:rsidRDefault="001278D2" w:rsidP="00E57923">
            <w:pPr>
              <w:jc w:val="center"/>
              <w:rPr>
                <w:bCs/>
                <w:sz w:val="22"/>
                <w:szCs w:val="22"/>
              </w:rPr>
            </w:pPr>
            <w:r w:rsidRPr="00A049A5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12</w:t>
            </w:r>
          </w:p>
        </w:tc>
      </w:tr>
      <w:tr w:rsidR="001278D2" w:rsidRPr="00A049A5" w:rsidTr="001278D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D2" w:rsidRPr="00A049A5" w:rsidRDefault="001278D2" w:rsidP="00E57923">
            <w:pPr>
              <w:spacing w:after="160" w:line="256" w:lineRule="auto"/>
              <w:rPr>
                <w:sz w:val="22"/>
                <w:szCs w:val="22"/>
              </w:rPr>
            </w:pPr>
            <w:proofErr w:type="gramStart"/>
            <w:r w:rsidRPr="00A049A5">
              <w:rPr>
                <w:sz w:val="22"/>
                <w:szCs w:val="22"/>
              </w:rPr>
              <w:t>Протез  стопы</w:t>
            </w:r>
            <w:proofErr w:type="gramEnd"/>
            <w:r w:rsidRPr="00A049A5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 xml:space="preserve">Протез стопы с приемной гильзой по слепку с культи из легко формуемого пластика. Постоянная гильза из литьевого слоистого углепластика на основе акриловых смол с выкладкой смягчающим вспененным материалом. </w:t>
            </w:r>
            <w:proofErr w:type="spellStart"/>
            <w:proofErr w:type="gramStart"/>
            <w:r w:rsidRPr="00A049A5">
              <w:rPr>
                <w:sz w:val="22"/>
                <w:szCs w:val="22"/>
              </w:rPr>
              <w:t>Бесшарнирная</w:t>
            </w:r>
            <w:proofErr w:type="spellEnd"/>
            <w:r w:rsidRPr="00A049A5">
              <w:rPr>
                <w:sz w:val="22"/>
                <w:szCs w:val="22"/>
              </w:rPr>
              <w:t xml:space="preserve">  полиуретановая</w:t>
            </w:r>
            <w:proofErr w:type="gramEnd"/>
            <w:r w:rsidRPr="00A049A5">
              <w:rPr>
                <w:sz w:val="22"/>
                <w:szCs w:val="22"/>
              </w:rPr>
              <w:t xml:space="preserve"> стопа с повышенной упругостью носовой части. Чехлы хлопчатобумажные. Крепление за счет анатомической формы и лентами </w:t>
            </w:r>
            <w:proofErr w:type="spellStart"/>
            <w:r w:rsidRPr="00A049A5">
              <w:rPr>
                <w:sz w:val="22"/>
                <w:szCs w:val="22"/>
              </w:rPr>
              <w:t>Велкро</w:t>
            </w:r>
            <w:proofErr w:type="spellEnd"/>
            <w:r w:rsidRPr="00A049A5">
              <w:rPr>
                <w:sz w:val="22"/>
                <w:szCs w:val="22"/>
              </w:rPr>
              <w:t>. Тип протеза: для повседневного использования.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D2" w:rsidRPr="00A049A5" w:rsidRDefault="001278D2" w:rsidP="00E57923">
            <w:pPr>
              <w:jc w:val="center"/>
              <w:rPr>
                <w:bCs/>
                <w:sz w:val="22"/>
                <w:szCs w:val="22"/>
              </w:rPr>
            </w:pPr>
            <w:r w:rsidRPr="00A049A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D2" w:rsidRPr="00A049A5" w:rsidRDefault="001278D2" w:rsidP="00E57923">
            <w:pPr>
              <w:snapToGrid w:val="0"/>
              <w:jc w:val="center"/>
              <w:rPr>
                <w:sz w:val="22"/>
                <w:szCs w:val="22"/>
              </w:rPr>
            </w:pPr>
            <w:r w:rsidRPr="00A049A5">
              <w:rPr>
                <w:sz w:val="22"/>
                <w:szCs w:val="22"/>
              </w:rPr>
              <w:t>12</w:t>
            </w:r>
          </w:p>
        </w:tc>
      </w:tr>
    </w:tbl>
    <w:p w:rsidR="001278D2" w:rsidRPr="00514478" w:rsidRDefault="001278D2" w:rsidP="001278D2">
      <w:pPr>
        <w:keepNext/>
        <w:rPr>
          <w:b/>
          <w:sz w:val="21"/>
          <w:szCs w:val="21"/>
        </w:rPr>
      </w:pPr>
    </w:p>
    <w:p w:rsidR="001278D2" w:rsidRPr="00451EBE" w:rsidRDefault="001278D2" w:rsidP="001278D2">
      <w:pPr>
        <w:pStyle w:val="ConsPlusNormal"/>
        <w:ind w:firstLine="540"/>
        <w:rPr>
          <w:rFonts w:ascii="Times New Roman" w:hAnsi="Times New Roman" w:cs="Times New Roman"/>
          <w:sz w:val="18"/>
        </w:rPr>
      </w:pPr>
      <w:r w:rsidRPr="00451EBE">
        <w:rPr>
          <w:rFonts w:ascii="Times New Roman" w:hAnsi="Times New Roman" w:cs="Times New Roman"/>
          <w:sz w:val="18"/>
        </w:rPr>
        <w:t xml:space="preserve">При составлении описания объекта закупки Заказчик использует обязательно на основании действующего законодательства Российской Федерации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стандартизации. </w:t>
      </w:r>
    </w:p>
    <w:p w:rsidR="001278D2" w:rsidRPr="00451EBE" w:rsidRDefault="001278D2" w:rsidP="001278D2">
      <w:pPr>
        <w:widowControl w:val="0"/>
        <w:autoSpaceDE w:val="0"/>
        <w:autoSpaceDN w:val="0"/>
        <w:adjustRightInd w:val="0"/>
        <w:spacing w:after="0"/>
        <w:ind w:firstLine="540"/>
        <w:rPr>
          <w:sz w:val="18"/>
          <w:szCs w:val="20"/>
        </w:rPr>
      </w:pPr>
      <w:r w:rsidRPr="00451EBE">
        <w:rPr>
          <w:sz w:val="18"/>
          <w:szCs w:val="20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то это является необходимостью, обусловленной характером закупаемого товара (работ, услуг), потребностями Заказчика и обычаями делового оборота. (В случае использования и/или не использования Заказчиком таких показателей, требований, условных обозначений и терминологии).</w:t>
      </w:r>
    </w:p>
    <w:p w:rsidR="0039168E" w:rsidRDefault="0039168E"/>
    <w:sectPr w:rsidR="0039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8E6"/>
    <w:rsid w:val="001278D2"/>
    <w:rsid w:val="0039168E"/>
    <w:rsid w:val="007A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F4D63-F84C-41DE-A1A2-122B816E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8D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278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aliases w:val="Обычный (веб) Знак Знак Знак,Обычный (Web) Знак"/>
    <w:basedOn w:val="a"/>
    <w:next w:val="a"/>
    <w:link w:val="a4"/>
    <w:qFormat/>
    <w:rsid w:val="001278D2"/>
    <w:pPr>
      <w:spacing w:before="100" w:beforeAutospacing="1" w:after="100" w:afterAutospacing="1"/>
      <w:jc w:val="left"/>
    </w:pPr>
    <w:rPr>
      <w:lang w:val="x-none" w:eastAsia="x-none"/>
    </w:rPr>
  </w:style>
  <w:style w:type="character" w:customStyle="1" w:styleId="ConsPlusNormal0">
    <w:name w:val="ConsPlusNormal Знак"/>
    <w:link w:val="ConsPlusNormal"/>
    <w:locked/>
    <w:rsid w:val="001278D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бычный (веб) Знак"/>
    <w:aliases w:val="Обычный (веб) Знак Знак Знак Знак,Обычный (Web) Знак Знак"/>
    <w:link w:val="a3"/>
    <w:locked/>
    <w:rsid w:val="001278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1673</Words>
  <Characters>9538</Characters>
  <Application>Microsoft Office Word</Application>
  <DocSecurity>0</DocSecurity>
  <Lines>79</Lines>
  <Paragraphs>22</Paragraphs>
  <ScaleCrop>false</ScaleCrop>
  <Company/>
  <LinksUpToDate>false</LinksUpToDate>
  <CharactersWithSpaces>11189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Кущеняева Ирина Леонидовна</dc:creator>
  <cp:keywords/>
  <dc:description/>
  <cp:lastModifiedBy>Кущеняева Ирина Леонидовна</cp:lastModifiedBy>
  <cp:revision>2</cp:revision>
  <dcterms:created xsi:type="dcterms:W3CDTF">2021-05-21T04:23:00Z</dcterms:created>
  <dcterms:modified xsi:type="dcterms:W3CDTF">2021-05-21T04:25:00Z</dcterms:modified>
</cp:coreProperties>
</file>