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B25" w:rsidRPr="0089478C" w:rsidRDefault="00D12B25" w:rsidP="008310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005">
        <w:rPr>
          <w:rFonts w:ascii="Times New Roman" w:hAnsi="Times New Roman" w:cs="Times New Roman"/>
          <w:b/>
          <w:sz w:val="24"/>
          <w:szCs w:val="24"/>
        </w:rPr>
        <w:t>Т</w:t>
      </w:r>
      <w:r w:rsidR="00831005">
        <w:rPr>
          <w:rFonts w:ascii="Times New Roman" w:hAnsi="Times New Roman" w:cs="Times New Roman"/>
          <w:b/>
          <w:sz w:val="24"/>
          <w:szCs w:val="24"/>
        </w:rPr>
        <w:t>ЕХ</w:t>
      </w:r>
      <w:r w:rsidR="004E6FC9">
        <w:rPr>
          <w:rFonts w:ascii="Times New Roman" w:hAnsi="Times New Roman" w:cs="Times New Roman"/>
          <w:b/>
          <w:sz w:val="24"/>
          <w:szCs w:val="24"/>
        </w:rPr>
        <w:t>Н</w:t>
      </w:r>
      <w:r w:rsidR="00831005">
        <w:rPr>
          <w:rFonts w:ascii="Times New Roman" w:hAnsi="Times New Roman" w:cs="Times New Roman"/>
          <w:b/>
          <w:sz w:val="24"/>
          <w:szCs w:val="24"/>
        </w:rPr>
        <w:t>ИЧЕСКОЕ ЗАДАНИЕ</w:t>
      </w:r>
      <w:r w:rsidR="00A27738" w:rsidRPr="00CC54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2B25" w:rsidRPr="00D12B25" w:rsidRDefault="00D12B25" w:rsidP="00D12B25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B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Наименование объекта закупки: </w:t>
      </w:r>
      <w:permStart w:id="461453866" w:edGrp="everyone"/>
      <w:r w:rsidR="00117A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F0860" w:rsidRPr="00AF0860">
        <w:rPr>
          <w:rFonts w:ascii="Times New Roman" w:hAnsi="Times New Roman" w:cs="Times New Roman"/>
          <w:sz w:val="24"/>
          <w:szCs w:val="24"/>
        </w:rPr>
        <w:t>Выполнение работ по изготовлению протезно-ортопедических изделий (</w:t>
      </w:r>
      <w:r w:rsidR="00435782" w:rsidRPr="00435782">
        <w:rPr>
          <w:rFonts w:ascii="Times New Roman" w:hAnsi="Times New Roman" w:cs="Times New Roman"/>
          <w:sz w:val="24"/>
          <w:szCs w:val="24"/>
        </w:rPr>
        <w:t>ортопедической обуви</w:t>
      </w:r>
      <w:r w:rsidR="00AF0860" w:rsidRPr="00AF0860">
        <w:rPr>
          <w:rFonts w:ascii="Times New Roman" w:hAnsi="Times New Roman" w:cs="Times New Roman"/>
          <w:sz w:val="24"/>
          <w:szCs w:val="24"/>
        </w:rPr>
        <w:t>) для пострадавших вследствие  несчастных случаев на производстве</w:t>
      </w:r>
      <w:r w:rsidR="00744B80">
        <w:rPr>
          <w:rFonts w:ascii="Times New Roman" w:hAnsi="Times New Roman" w:cs="Times New Roman"/>
          <w:sz w:val="24"/>
          <w:szCs w:val="24"/>
        </w:rPr>
        <w:t>.</w:t>
      </w:r>
      <w:r w:rsidR="00117A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ermEnd w:id="461453866"/>
    </w:p>
    <w:p w:rsidR="00D12B25" w:rsidRPr="00D12B25" w:rsidRDefault="00D12B25" w:rsidP="00D12B25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B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Описание объекта закупки: </w:t>
      </w:r>
    </w:p>
    <w:p w:rsidR="001347C3" w:rsidRDefault="00D12B25" w:rsidP="00D12B2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ermStart w:id="1559254163" w:edGrp="everyone"/>
      <w:r w:rsidRPr="00D12B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602"/>
        <w:gridCol w:w="1998"/>
        <w:gridCol w:w="1906"/>
        <w:gridCol w:w="4107"/>
        <w:gridCol w:w="851"/>
      </w:tblGrid>
      <w:tr w:rsidR="00CA6C98" w:rsidTr="00CA6C98">
        <w:trPr>
          <w:trHeight w:val="1819"/>
        </w:trPr>
        <w:tc>
          <w:tcPr>
            <w:tcW w:w="602" w:type="dxa"/>
            <w:vAlign w:val="center"/>
          </w:tcPr>
          <w:p w:rsidR="00CA6C98" w:rsidRPr="000066F4" w:rsidRDefault="00CA6C98" w:rsidP="00A24EB4">
            <w:pPr>
              <w:pStyle w:val="ac"/>
              <w:widowControl w:val="0"/>
              <w:autoSpaceDE w:val="0"/>
              <w:rPr>
                <w:b w:val="0"/>
                <w:sz w:val="24"/>
                <w:szCs w:val="24"/>
              </w:rPr>
            </w:pPr>
            <w:r w:rsidRPr="000066F4">
              <w:rPr>
                <w:b w:val="0"/>
                <w:sz w:val="24"/>
                <w:szCs w:val="24"/>
              </w:rPr>
              <w:t>№</w:t>
            </w:r>
          </w:p>
          <w:p w:rsidR="00CA6C98" w:rsidRPr="000066F4" w:rsidRDefault="00CA6C98" w:rsidP="00A24EB4">
            <w:pPr>
              <w:pStyle w:val="ac"/>
              <w:widowControl w:val="0"/>
              <w:autoSpaceDE w:val="0"/>
              <w:rPr>
                <w:b w:val="0"/>
                <w:sz w:val="24"/>
                <w:szCs w:val="24"/>
              </w:rPr>
            </w:pPr>
            <w:proofErr w:type="gramStart"/>
            <w:r w:rsidRPr="000066F4">
              <w:rPr>
                <w:b w:val="0"/>
                <w:sz w:val="24"/>
                <w:szCs w:val="24"/>
              </w:rPr>
              <w:t>п</w:t>
            </w:r>
            <w:proofErr w:type="gramEnd"/>
            <w:r w:rsidRPr="000066F4">
              <w:rPr>
                <w:b w:val="0"/>
                <w:sz w:val="24"/>
                <w:szCs w:val="24"/>
              </w:rPr>
              <w:t>/п</w:t>
            </w:r>
          </w:p>
        </w:tc>
        <w:tc>
          <w:tcPr>
            <w:tcW w:w="1998" w:type="dxa"/>
            <w:vAlign w:val="center"/>
          </w:tcPr>
          <w:p w:rsidR="00CA6C98" w:rsidRPr="000066F4" w:rsidRDefault="00CA6C98" w:rsidP="00A2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6F4">
              <w:rPr>
                <w:rFonts w:ascii="Times New Roman" w:hAnsi="Times New Roman" w:cs="Times New Roman"/>
                <w:sz w:val="24"/>
                <w:szCs w:val="24"/>
              </w:rPr>
              <w:t>Позиция по КТРУ,</w:t>
            </w:r>
          </w:p>
          <w:p w:rsidR="00CA6C98" w:rsidRPr="000066F4" w:rsidRDefault="00CA6C98" w:rsidP="00A24E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6F4">
              <w:rPr>
                <w:rFonts w:ascii="Times New Roman" w:hAnsi="Times New Roman" w:cs="Times New Roman"/>
                <w:sz w:val="24"/>
                <w:szCs w:val="24"/>
              </w:rPr>
              <w:t>Код по ОКПД</w:t>
            </w:r>
            <w:proofErr w:type="gramStart"/>
            <w:r w:rsidRPr="000066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906" w:type="dxa"/>
            <w:vAlign w:val="center"/>
          </w:tcPr>
          <w:p w:rsidR="00CA6C98" w:rsidRPr="000066F4" w:rsidRDefault="00CA6C98" w:rsidP="00A24E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6F4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закупки (Приказ Минтруда России от 13.02.2018 г. № 86н)</w:t>
            </w:r>
          </w:p>
        </w:tc>
        <w:tc>
          <w:tcPr>
            <w:tcW w:w="4107" w:type="dxa"/>
            <w:vAlign w:val="center"/>
          </w:tcPr>
          <w:p w:rsidR="00CA6C98" w:rsidRPr="000066F4" w:rsidRDefault="00CA6C98" w:rsidP="00A2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6F4">
              <w:rPr>
                <w:rFonts w:ascii="Times New Roman" w:hAnsi="Times New Roman" w:cs="Times New Roman"/>
                <w:sz w:val="24"/>
                <w:szCs w:val="24"/>
              </w:rPr>
              <w:t>Характеристики объекта закупки</w:t>
            </w:r>
          </w:p>
        </w:tc>
        <w:tc>
          <w:tcPr>
            <w:tcW w:w="851" w:type="dxa"/>
            <w:vAlign w:val="center"/>
          </w:tcPr>
          <w:p w:rsidR="00CA6C98" w:rsidRPr="000066F4" w:rsidRDefault="00CA6C98" w:rsidP="00A24E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66F4">
              <w:rPr>
                <w:rFonts w:ascii="Times New Roman" w:hAnsi="Times New Roman" w:cs="Times New Roman"/>
                <w:sz w:val="18"/>
                <w:szCs w:val="18"/>
              </w:rPr>
              <w:t>Кол-во  изделий (объем работы, услуги)</w:t>
            </w:r>
          </w:p>
          <w:p w:rsidR="00CA6C98" w:rsidRPr="000066F4" w:rsidRDefault="00CA6C98" w:rsidP="00A24E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66F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пара (2</w:t>
            </w:r>
            <w:r w:rsidRPr="000066F4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  <w:p w:rsidR="00CA6C98" w:rsidRPr="000066F4" w:rsidRDefault="00CA6C98" w:rsidP="00A24E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6C98" w:rsidTr="00CA6C98">
        <w:tc>
          <w:tcPr>
            <w:tcW w:w="602" w:type="dxa"/>
          </w:tcPr>
          <w:p w:rsidR="00CA6C98" w:rsidRPr="007F23A9" w:rsidRDefault="00CA6C98" w:rsidP="000066F4">
            <w:pPr>
              <w:spacing w:before="1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23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8" w:type="dxa"/>
          </w:tcPr>
          <w:p w:rsidR="00CA6C98" w:rsidRPr="007F23A9" w:rsidRDefault="00CA6C98" w:rsidP="001E6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3A9">
              <w:rPr>
                <w:rFonts w:ascii="Times New Roman" w:hAnsi="Times New Roman" w:cs="Times New Roman"/>
                <w:sz w:val="24"/>
                <w:szCs w:val="24"/>
              </w:rPr>
              <w:t>КТРУ: нет</w:t>
            </w:r>
          </w:p>
          <w:p w:rsidR="00CA6C98" w:rsidRPr="007F23A9" w:rsidRDefault="00CA6C98" w:rsidP="001E6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C98" w:rsidRPr="007F23A9" w:rsidRDefault="00CA6C98" w:rsidP="001E69E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ОКПД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32.50.22.153</w:t>
            </w:r>
          </w:p>
          <w:p w:rsidR="00CA6C98" w:rsidRPr="007F23A9" w:rsidRDefault="00CA6C98" w:rsidP="001E6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C98" w:rsidRPr="001E69EC" w:rsidRDefault="00CA6C98" w:rsidP="00744B80">
            <w:pPr>
              <w:spacing w:before="1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906" w:type="dxa"/>
          </w:tcPr>
          <w:p w:rsidR="00CA6C98" w:rsidRPr="001E69EC" w:rsidRDefault="00CA6C98" w:rsidP="001E69EC">
            <w:pPr>
              <w:rPr>
                <w:rFonts w:ascii="Times New Roman" w:hAnsi="Times New Roman" w:cs="Times New Roman"/>
                <w:kern w:val="1"/>
              </w:rPr>
            </w:pPr>
            <w:r w:rsidRPr="001E69EC">
              <w:rPr>
                <w:rFonts w:ascii="Times New Roman" w:hAnsi="Times New Roman" w:cs="Times New Roman"/>
              </w:rPr>
              <w:t>Ортопедическая обувь сложная без утепленной подкладки (пара)</w:t>
            </w:r>
          </w:p>
          <w:p w:rsidR="00CA6C98" w:rsidRPr="001E69EC" w:rsidRDefault="00CA6C98" w:rsidP="00A24EB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07" w:type="dxa"/>
          </w:tcPr>
          <w:p w:rsidR="00CA6C98" w:rsidRPr="001E69EC" w:rsidRDefault="00CA6C98" w:rsidP="004C5FEF">
            <w:pPr>
              <w:keepNext/>
              <w:keepLines/>
              <w:rPr>
                <w:rFonts w:ascii="Times New Roman" w:hAnsi="Times New Roman" w:cs="Times New Roman"/>
              </w:rPr>
            </w:pPr>
            <w:proofErr w:type="gramStart"/>
            <w:r w:rsidRPr="001E69EC">
              <w:rPr>
                <w:rFonts w:ascii="Times New Roman" w:hAnsi="Times New Roman" w:cs="Times New Roman"/>
              </w:rPr>
              <w:t xml:space="preserve">Обувь ортопедическая сложная без утепленной подкладки, изготавливается с учетом половозрастных групп, предназначена для лиц с  приобретенными деформациями стоп, а также стоп с функциональными дефектами: резкие деформации или отсутствие пальцев, вальгусные, </w:t>
            </w:r>
            <w:proofErr w:type="spellStart"/>
            <w:r w:rsidRPr="001E69EC">
              <w:rPr>
                <w:rFonts w:ascii="Times New Roman" w:hAnsi="Times New Roman" w:cs="Times New Roman"/>
              </w:rPr>
              <w:t>варусные</w:t>
            </w:r>
            <w:proofErr w:type="spellEnd"/>
            <w:r w:rsidRPr="001E69EC">
              <w:rPr>
                <w:rFonts w:ascii="Times New Roman" w:hAnsi="Times New Roman" w:cs="Times New Roman"/>
              </w:rPr>
              <w:t xml:space="preserve"> деформации стоп, ампутационные дефекты стоп, и укорочение нижней конечности, контрактуры или анкилозы стопы и голеностопного сустава, парезы и параличи нижних конечностей, слоновость;</w:t>
            </w:r>
            <w:proofErr w:type="gramEnd"/>
            <w:r w:rsidRPr="001E69EC">
              <w:rPr>
                <w:rFonts w:ascii="Times New Roman" w:hAnsi="Times New Roman" w:cs="Times New Roman"/>
              </w:rPr>
              <w:t xml:space="preserve"> изготавливается по индивидуальным обмерам по слепкам или по индивидуальным колодкам; различных видов и конструкций, определяемых врачом-ортопедом предприятия изготовителя. Методы крепления: клеевой, или </w:t>
            </w:r>
            <w:proofErr w:type="spellStart"/>
            <w:r w:rsidRPr="001E69EC">
              <w:rPr>
                <w:rFonts w:ascii="Times New Roman" w:hAnsi="Times New Roman" w:cs="Times New Roman"/>
              </w:rPr>
              <w:t>рантовый</w:t>
            </w:r>
            <w:proofErr w:type="spellEnd"/>
            <w:r w:rsidRPr="001E69EC">
              <w:rPr>
                <w:rFonts w:ascii="Times New Roman" w:hAnsi="Times New Roman" w:cs="Times New Roman"/>
              </w:rPr>
              <w:t xml:space="preserve">, или </w:t>
            </w:r>
            <w:proofErr w:type="spellStart"/>
            <w:r w:rsidRPr="001E69EC">
              <w:rPr>
                <w:rFonts w:ascii="Times New Roman" w:hAnsi="Times New Roman" w:cs="Times New Roman"/>
              </w:rPr>
              <w:t>доппельный</w:t>
            </w:r>
            <w:proofErr w:type="spellEnd"/>
            <w:r w:rsidRPr="001E69EC">
              <w:rPr>
                <w:rFonts w:ascii="Times New Roman" w:hAnsi="Times New Roman" w:cs="Times New Roman"/>
              </w:rPr>
              <w:t xml:space="preserve"> (по медицинским показаниям). В соответствии с функциональным назначением в обуви должно применяться не менее двух специальных деталей, таких как: специальные жесткие детали, специальные мягкие детали, специальные металлические детали, </w:t>
            </w:r>
            <w:proofErr w:type="spellStart"/>
            <w:r w:rsidRPr="001E69EC">
              <w:rPr>
                <w:rFonts w:ascii="Times New Roman" w:hAnsi="Times New Roman" w:cs="Times New Roman"/>
              </w:rPr>
              <w:t>межстелечные</w:t>
            </w:r>
            <w:proofErr w:type="spellEnd"/>
            <w:r w:rsidRPr="001E69EC">
              <w:rPr>
                <w:rFonts w:ascii="Times New Roman" w:hAnsi="Times New Roman" w:cs="Times New Roman"/>
              </w:rPr>
              <w:t xml:space="preserve"> слои, специальные детали низа. Застежка – шнурки, или лента </w:t>
            </w:r>
            <w:proofErr w:type="spellStart"/>
            <w:r w:rsidRPr="001E69EC">
              <w:rPr>
                <w:rFonts w:ascii="Times New Roman" w:hAnsi="Times New Roman" w:cs="Times New Roman"/>
              </w:rPr>
              <w:t>Велкро</w:t>
            </w:r>
            <w:proofErr w:type="spellEnd"/>
            <w:r w:rsidRPr="001E69EC">
              <w:rPr>
                <w:rFonts w:ascii="Times New Roman" w:hAnsi="Times New Roman" w:cs="Times New Roman"/>
              </w:rPr>
              <w:t xml:space="preserve"> (липучка), или пряжки (по медицинским показаниям). Материал верха обуви - кожа натуральная, материал подкладки - </w:t>
            </w:r>
            <w:proofErr w:type="spellStart"/>
            <w:r w:rsidRPr="001E69EC">
              <w:rPr>
                <w:rFonts w:ascii="Times New Roman" w:hAnsi="Times New Roman" w:cs="Times New Roman"/>
              </w:rPr>
              <w:t>кожподкладка</w:t>
            </w:r>
            <w:proofErr w:type="spellEnd"/>
            <w:r w:rsidRPr="001E69EC">
              <w:rPr>
                <w:rFonts w:ascii="Times New Roman" w:hAnsi="Times New Roman" w:cs="Times New Roman"/>
              </w:rPr>
              <w:t xml:space="preserve"> или обувные  текстильные материалы (по медицинским показаниям), материал подошвы - микропористая резина или формованная подошва (по медицинским показаниям), материал подошвы - </w:t>
            </w:r>
            <w:r w:rsidRPr="001E69EC">
              <w:rPr>
                <w:rFonts w:ascii="Times New Roman" w:hAnsi="Times New Roman" w:cs="Times New Roman"/>
              </w:rPr>
              <w:lastRenderedPageBreak/>
              <w:t xml:space="preserve">микропористая резина или формованная подошва (по медицинским показаниям), материал </w:t>
            </w:r>
            <w:proofErr w:type="spellStart"/>
            <w:r w:rsidRPr="001E69EC">
              <w:rPr>
                <w:rFonts w:ascii="Times New Roman" w:hAnsi="Times New Roman" w:cs="Times New Roman"/>
              </w:rPr>
              <w:t>межстелечного</w:t>
            </w:r>
            <w:proofErr w:type="spellEnd"/>
            <w:r w:rsidRPr="001E69EC">
              <w:rPr>
                <w:rFonts w:ascii="Times New Roman" w:hAnsi="Times New Roman" w:cs="Times New Roman"/>
              </w:rPr>
              <w:t xml:space="preserve"> слоя - натуральная кожа, пробковый агломерат, пористые материалы</w:t>
            </w:r>
          </w:p>
        </w:tc>
        <w:tc>
          <w:tcPr>
            <w:tcW w:w="851" w:type="dxa"/>
          </w:tcPr>
          <w:p w:rsidR="00CA6C98" w:rsidRPr="00774BD0" w:rsidRDefault="00CA6C98" w:rsidP="004C5FEF">
            <w:pPr>
              <w:pStyle w:val="2-11"/>
              <w:suppressAutoHyphens w:val="0"/>
              <w:autoSpaceDE w:val="0"/>
              <w:snapToGri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55</w:t>
            </w:r>
          </w:p>
        </w:tc>
      </w:tr>
      <w:tr w:rsidR="00CA6C98" w:rsidTr="00CA6C98">
        <w:tc>
          <w:tcPr>
            <w:tcW w:w="602" w:type="dxa"/>
          </w:tcPr>
          <w:p w:rsidR="00CA6C98" w:rsidRPr="007F23A9" w:rsidRDefault="00CA6C98" w:rsidP="00D12B25">
            <w:pPr>
              <w:spacing w:before="1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23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998" w:type="dxa"/>
          </w:tcPr>
          <w:p w:rsidR="00CA6C98" w:rsidRPr="007F23A9" w:rsidRDefault="00CA6C98" w:rsidP="001E6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3A9">
              <w:rPr>
                <w:rFonts w:ascii="Times New Roman" w:hAnsi="Times New Roman" w:cs="Times New Roman"/>
                <w:sz w:val="24"/>
                <w:szCs w:val="24"/>
              </w:rPr>
              <w:t>КТРУ: нет</w:t>
            </w:r>
          </w:p>
          <w:p w:rsidR="00CA6C98" w:rsidRPr="007F23A9" w:rsidRDefault="00CA6C98" w:rsidP="001E6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C98" w:rsidRPr="007F23A9" w:rsidRDefault="00CA6C98" w:rsidP="001E69E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ОКПД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32.50.22.153</w:t>
            </w:r>
          </w:p>
          <w:p w:rsidR="00CA6C98" w:rsidRPr="007F23A9" w:rsidRDefault="00CA6C98" w:rsidP="001E6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C98" w:rsidRPr="001E69EC" w:rsidRDefault="00CA6C98" w:rsidP="00744B80">
            <w:pPr>
              <w:spacing w:before="1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906" w:type="dxa"/>
          </w:tcPr>
          <w:p w:rsidR="00CA6C98" w:rsidRPr="001E69EC" w:rsidRDefault="00CA6C98" w:rsidP="001E69EC">
            <w:pPr>
              <w:rPr>
                <w:rFonts w:ascii="Times New Roman" w:hAnsi="Times New Roman" w:cs="Times New Roman"/>
                <w:kern w:val="1"/>
              </w:rPr>
            </w:pPr>
            <w:r w:rsidRPr="001E69EC">
              <w:rPr>
                <w:rFonts w:ascii="Times New Roman" w:hAnsi="Times New Roman" w:cs="Times New Roman"/>
              </w:rPr>
              <w:t>Ортопедическая обувь сложная на утепленной подкладке (пара)</w:t>
            </w:r>
          </w:p>
          <w:p w:rsidR="00CA6C98" w:rsidRPr="001E69EC" w:rsidRDefault="00CA6C98" w:rsidP="001E69EC">
            <w:pPr>
              <w:keepNext/>
              <w:widowControl w:val="0"/>
              <w:rPr>
                <w:rFonts w:ascii="Times New Roman" w:hAnsi="Times New Roman" w:cs="Times New Roman"/>
              </w:rPr>
            </w:pPr>
          </w:p>
          <w:p w:rsidR="00CA6C98" w:rsidRPr="001E69EC" w:rsidRDefault="00CA6C98" w:rsidP="00A24EB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07" w:type="dxa"/>
          </w:tcPr>
          <w:p w:rsidR="00CA6C98" w:rsidRPr="001E69EC" w:rsidRDefault="00CA6C98" w:rsidP="004C5FEF">
            <w:pPr>
              <w:rPr>
                <w:rFonts w:ascii="Times New Roman" w:hAnsi="Times New Roman" w:cs="Times New Roman"/>
              </w:rPr>
            </w:pPr>
            <w:proofErr w:type="gramStart"/>
            <w:r w:rsidRPr="001E69EC">
              <w:rPr>
                <w:rFonts w:ascii="Times New Roman" w:hAnsi="Times New Roman" w:cs="Times New Roman"/>
                <w:kern w:val="1"/>
              </w:rPr>
              <w:t xml:space="preserve">Обувь ортопедическая сложная на утепленной подкладке, изготавливается с учетом половозрастных групп, предназначена для лиц с  приобретенными деформациями стоп, а также лиц с функциональными дефектами стоп: резкие деформации или отсутствие пальцев, вальгусные, </w:t>
            </w:r>
            <w:proofErr w:type="spellStart"/>
            <w:r w:rsidRPr="001E69EC">
              <w:rPr>
                <w:rFonts w:ascii="Times New Roman" w:hAnsi="Times New Roman" w:cs="Times New Roman"/>
                <w:kern w:val="1"/>
              </w:rPr>
              <w:t>варусные</w:t>
            </w:r>
            <w:proofErr w:type="spellEnd"/>
            <w:r w:rsidRPr="001E69EC">
              <w:rPr>
                <w:rFonts w:ascii="Times New Roman" w:hAnsi="Times New Roman" w:cs="Times New Roman"/>
                <w:kern w:val="1"/>
              </w:rPr>
              <w:t xml:space="preserve"> деформации стоп, ампутационные дефекты стоп, и укорочение нижней конечности, контрактуры или анкилозы стопы и голеностопного сустава; изготавливается по индивидуальным обмерам по слепкам или по индивидуальным колодкам;</w:t>
            </w:r>
            <w:proofErr w:type="gramEnd"/>
            <w:r w:rsidRPr="001E69EC">
              <w:rPr>
                <w:rFonts w:ascii="Times New Roman" w:hAnsi="Times New Roman" w:cs="Times New Roman"/>
                <w:kern w:val="1"/>
              </w:rPr>
              <w:t xml:space="preserve"> различных видов и конструкций, определяемых врачом-ортопедом предприятия изготовителя. Методы крепления: клеевой, </w:t>
            </w:r>
            <w:proofErr w:type="spellStart"/>
            <w:r w:rsidRPr="001E69EC">
              <w:rPr>
                <w:rFonts w:ascii="Times New Roman" w:hAnsi="Times New Roman" w:cs="Times New Roman"/>
                <w:kern w:val="1"/>
              </w:rPr>
              <w:t>рантовый</w:t>
            </w:r>
            <w:proofErr w:type="spellEnd"/>
            <w:r w:rsidRPr="001E69EC">
              <w:rPr>
                <w:rFonts w:ascii="Times New Roman" w:hAnsi="Times New Roman" w:cs="Times New Roman"/>
                <w:kern w:val="1"/>
              </w:rPr>
              <w:t xml:space="preserve">, или </w:t>
            </w:r>
            <w:proofErr w:type="spellStart"/>
            <w:r w:rsidRPr="001E69EC">
              <w:rPr>
                <w:rFonts w:ascii="Times New Roman" w:hAnsi="Times New Roman" w:cs="Times New Roman"/>
                <w:kern w:val="1"/>
              </w:rPr>
              <w:t>доппельный</w:t>
            </w:r>
            <w:proofErr w:type="spellEnd"/>
            <w:r w:rsidRPr="001E69EC">
              <w:rPr>
                <w:rFonts w:ascii="Times New Roman" w:hAnsi="Times New Roman" w:cs="Times New Roman"/>
                <w:kern w:val="1"/>
              </w:rPr>
              <w:t xml:space="preserve"> </w:t>
            </w:r>
            <w:r w:rsidRPr="001E69EC">
              <w:rPr>
                <w:rFonts w:ascii="Times New Roman" w:hAnsi="Times New Roman" w:cs="Times New Roman"/>
              </w:rPr>
              <w:t>(по медицинским показаниям)</w:t>
            </w:r>
            <w:r w:rsidRPr="001E69EC">
              <w:rPr>
                <w:rFonts w:ascii="Times New Roman" w:hAnsi="Times New Roman" w:cs="Times New Roman"/>
                <w:kern w:val="1"/>
              </w:rPr>
              <w:t xml:space="preserve">. В соответствии с функциональным назначением в обуви должно применяться не менее двух специальных деталей, таких как: специальные жесткие детали, специальные мягкие детали, специальные металлические детали, </w:t>
            </w:r>
            <w:proofErr w:type="spellStart"/>
            <w:r w:rsidRPr="001E69EC">
              <w:rPr>
                <w:rFonts w:ascii="Times New Roman" w:hAnsi="Times New Roman" w:cs="Times New Roman"/>
                <w:kern w:val="1"/>
              </w:rPr>
              <w:t>межстелечные</w:t>
            </w:r>
            <w:proofErr w:type="spellEnd"/>
            <w:r w:rsidRPr="001E69EC">
              <w:rPr>
                <w:rFonts w:ascii="Times New Roman" w:hAnsi="Times New Roman" w:cs="Times New Roman"/>
                <w:kern w:val="1"/>
              </w:rPr>
              <w:t xml:space="preserve"> слои, специальные детали низа. Застежка – шнурки, лента </w:t>
            </w:r>
            <w:proofErr w:type="spellStart"/>
            <w:r w:rsidRPr="001E69EC">
              <w:rPr>
                <w:rFonts w:ascii="Times New Roman" w:hAnsi="Times New Roman" w:cs="Times New Roman"/>
                <w:kern w:val="1"/>
              </w:rPr>
              <w:t>велкро</w:t>
            </w:r>
            <w:proofErr w:type="spellEnd"/>
            <w:r w:rsidRPr="001E69EC">
              <w:rPr>
                <w:rFonts w:ascii="Times New Roman" w:hAnsi="Times New Roman" w:cs="Times New Roman"/>
                <w:kern w:val="1"/>
              </w:rPr>
              <w:t xml:space="preserve"> (липучка), молния или пряжки </w:t>
            </w:r>
            <w:r w:rsidRPr="001E69EC">
              <w:rPr>
                <w:rFonts w:ascii="Times New Roman" w:hAnsi="Times New Roman" w:cs="Times New Roman"/>
              </w:rPr>
              <w:t>(по медицинским показаниям)</w:t>
            </w:r>
            <w:r w:rsidRPr="001E69EC">
              <w:rPr>
                <w:rFonts w:ascii="Times New Roman" w:hAnsi="Times New Roman" w:cs="Times New Roman"/>
                <w:kern w:val="1"/>
              </w:rPr>
              <w:t xml:space="preserve">. </w:t>
            </w:r>
            <w:proofErr w:type="gramStart"/>
            <w:r w:rsidRPr="001E69EC">
              <w:rPr>
                <w:rFonts w:ascii="Times New Roman" w:hAnsi="Times New Roman" w:cs="Times New Roman"/>
              </w:rPr>
              <w:t xml:space="preserve">Материал верха обуви - кожа натуральная, материал подкладки - </w:t>
            </w:r>
            <w:r w:rsidRPr="001E69EC">
              <w:rPr>
                <w:rFonts w:ascii="Times New Roman" w:hAnsi="Times New Roman" w:cs="Times New Roman"/>
                <w:kern w:val="1"/>
              </w:rPr>
              <w:t xml:space="preserve">мех искусственный или натуральный или байка чисто-шерстяная </w:t>
            </w:r>
            <w:r w:rsidRPr="001E69EC">
              <w:rPr>
                <w:rFonts w:ascii="Times New Roman" w:hAnsi="Times New Roman" w:cs="Times New Roman"/>
              </w:rPr>
              <w:t xml:space="preserve">(по медицинским показаниям), материал подошвы - </w:t>
            </w:r>
            <w:r w:rsidRPr="001E69EC">
              <w:rPr>
                <w:rFonts w:ascii="Times New Roman" w:hAnsi="Times New Roman" w:cs="Times New Roman"/>
                <w:kern w:val="1"/>
              </w:rPr>
              <w:t xml:space="preserve">микропористая резина или формованная подошва </w:t>
            </w:r>
            <w:r w:rsidRPr="001E69EC">
              <w:rPr>
                <w:rFonts w:ascii="Times New Roman" w:hAnsi="Times New Roman" w:cs="Times New Roman"/>
              </w:rPr>
              <w:t xml:space="preserve">(по медицинским показаниям), материал </w:t>
            </w:r>
            <w:proofErr w:type="spellStart"/>
            <w:r w:rsidRPr="001E69EC">
              <w:rPr>
                <w:rFonts w:ascii="Times New Roman" w:hAnsi="Times New Roman" w:cs="Times New Roman"/>
              </w:rPr>
              <w:t>межстелечного</w:t>
            </w:r>
            <w:proofErr w:type="spellEnd"/>
            <w:r w:rsidRPr="001E69EC">
              <w:rPr>
                <w:rFonts w:ascii="Times New Roman" w:hAnsi="Times New Roman" w:cs="Times New Roman"/>
              </w:rPr>
              <w:t xml:space="preserve"> слоя - </w:t>
            </w:r>
            <w:r w:rsidRPr="001E69EC">
              <w:rPr>
                <w:rFonts w:ascii="Times New Roman" w:hAnsi="Times New Roman" w:cs="Times New Roman"/>
                <w:kern w:val="1"/>
              </w:rPr>
              <w:t xml:space="preserve">натуральная кожа, пробковый агломерат или пористые материалы </w:t>
            </w:r>
            <w:r w:rsidRPr="001E69EC">
              <w:rPr>
                <w:rFonts w:ascii="Times New Roman" w:hAnsi="Times New Roman" w:cs="Times New Roman"/>
              </w:rPr>
              <w:t>(по медицинским показаниям)</w:t>
            </w:r>
            <w:proofErr w:type="gramEnd"/>
          </w:p>
        </w:tc>
        <w:tc>
          <w:tcPr>
            <w:tcW w:w="851" w:type="dxa"/>
          </w:tcPr>
          <w:p w:rsidR="00CA6C98" w:rsidRPr="00774BD0" w:rsidRDefault="00CA6C98" w:rsidP="004C5FEF">
            <w:pPr>
              <w:pStyle w:val="2-11"/>
              <w:suppressAutoHyphens w:val="0"/>
              <w:autoSpaceDE w:val="0"/>
              <w:snapToGri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</w:tr>
      <w:tr w:rsidR="00CA6C98" w:rsidTr="00CA6C98">
        <w:tc>
          <w:tcPr>
            <w:tcW w:w="602" w:type="dxa"/>
          </w:tcPr>
          <w:p w:rsidR="00CA6C98" w:rsidRPr="007F23A9" w:rsidRDefault="00CA6C98" w:rsidP="00D12B25">
            <w:pPr>
              <w:spacing w:before="1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23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8" w:type="dxa"/>
          </w:tcPr>
          <w:p w:rsidR="00CA6C98" w:rsidRPr="007F23A9" w:rsidRDefault="00CA6C98" w:rsidP="001E6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3A9">
              <w:rPr>
                <w:rFonts w:ascii="Times New Roman" w:hAnsi="Times New Roman" w:cs="Times New Roman"/>
                <w:sz w:val="24"/>
                <w:szCs w:val="24"/>
              </w:rPr>
              <w:t>КТРУ: нет</w:t>
            </w:r>
          </w:p>
          <w:p w:rsidR="00CA6C98" w:rsidRPr="007F23A9" w:rsidRDefault="00CA6C98" w:rsidP="001E6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C98" w:rsidRPr="007F23A9" w:rsidRDefault="00CA6C98" w:rsidP="001E69E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ОКПД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32.50.22.153</w:t>
            </w:r>
          </w:p>
          <w:p w:rsidR="00CA6C98" w:rsidRPr="007F23A9" w:rsidRDefault="00CA6C98" w:rsidP="001E6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C98" w:rsidRPr="001E69EC" w:rsidRDefault="00CA6C98" w:rsidP="00744B80">
            <w:pPr>
              <w:spacing w:before="1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906" w:type="dxa"/>
          </w:tcPr>
          <w:p w:rsidR="00CA6C98" w:rsidRPr="001E69EC" w:rsidRDefault="00CA6C98" w:rsidP="001E69EC">
            <w:pPr>
              <w:rPr>
                <w:rFonts w:ascii="Times New Roman" w:hAnsi="Times New Roman" w:cs="Times New Roman"/>
              </w:rPr>
            </w:pPr>
            <w:r w:rsidRPr="001E69EC">
              <w:rPr>
                <w:rFonts w:ascii="Times New Roman" w:hAnsi="Times New Roman" w:cs="Times New Roman"/>
              </w:rPr>
              <w:t>Ортопедическая обувь сложная на сохраненную конечность и обувь на протез без утепленной подкладки (пара)</w:t>
            </w:r>
          </w:p>
          <w:p w:rsidR="00CA6C98" w:rsidRPr="001E69EC" w:rsidRDefault="00CA6C98" w:rsidP="00A24EB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07" w:type="dxa"/>
          </w:tcPr>
          <w:p w:rsidR="00CA6C98" w:rsidRPr="001E69EC" w:rsidRDefault="00CA6C98" w:rsidP="004C5FEF">
            <w:pPr>
              <w:rPr>
                <w:rFonts w:ascii="Times New Roman" w:hAnsi="Times New Roman" w:cs="Times New Roman"/>
              </w:rPr>
            </w:pPr>
            <w:r w:rsidRPr="001E69EC">
              <w:rPr>
                <w:rFonts w:ascii="Times New Roman" w:hAnsi="Times New Roman" w:cs="Times New Roman"/>
                <w:kern w:val="1"/>
              </w:rPr>
              <w:t xml:space="preserve">Обувь ортопедическая при односторонней ампутации без утепленной подкладки, изготавливается с учетом половозрастных групп, предназначена для лиц с сохранившейся нижней конечностью без значительных функциональных и анатомических отклонений, изготавливается по индивидуальным обмерам, по </w:t>
            </w:r>
            <w:r w:rsidRPr="001E69EC">
              <w:rPr>
                <w:rFonts w:ascii="Times New Roman" w:hAnsi="Times New Roman" w:cs="Times New Roman"/>
                <w:kern w:val="1"/>
              </w:rPr>
              <w:lastRenderedPageBreak/>
              <w:t xml:space="preserve">индивидуальным колодкам; различных видов и конструкций, определяемых врачом-ортопедом предприятия изготовителя. Методы крепления: клеевой, </w:t>
            </w:r>
            <w:proofErr w:type="spellStart"/>
            <w:r w:rsidRPr="001E69EC">
              <w:rPr>
                <w:rFonts w:ascii="Times New Roman" w:hAnsi="Times New Roman" w:cs="Times New Roman"/>
                <w:kern w:val="1"/>
              </w:rPr>
              <w:t>рантовый</w:t>
            </w:r>
            <w:proofErr w:type="spellEnd"/>
            <w:r w:rsidRPr="001E69EC">
              <w:rPr>
                <w:rFonts w:ascii="Times New Roman" w:hAnsi="Times New Roman" w:cs="Times New Roman"/>
                <w:kern w:val="1"/>
              </w:rPr>
              <w:t xml:space="preserve">, или </w:t>
            </w:r>
            <w:proofErr w:type="spellStart"/>
            <w:r w:rsidRPr="001E69EC">
              <w:rPr>
                <w:rFonts w:ascii="Times New Roman" w:hAnsi="Times New Roman" w:cs="Times New Roman"/>
                <w:kern w:val="1"/>
              </w:rPr>
              <w:t>доппельный</w:t>
            </w:r>
            <w:proofErr w:type="spellEnd"/>
            <w:r w:rsidRPr="001E69EC">
              <w:rPr>
                <w:rFonts w:ascii="Times New Roman" w:hAnsi="Times New Roman" w:cs="Times New Roman"/>
                <w:kern w:val="1"/>
              </w:rPr>
              <w:t xml:space="preserve"> </w:t>
            </w:r>
            <w:r w:rsidRPr="001E69EC">
              <w:rPr>
                <w:rFonts w:ascii="Times New Roman" w:hAnsi="Times New Roman" w:cs="Times New Roman"/>
              </w:rPr>
              <w:t>(по медицинским показаниям)</w:t>
            </w:r>
            <w:r w:rsidRPr="001E69EC">
              <w:rPr>
                <w:rFonts w:ascii="Times New Roman" w:hAnsi="Times New Roman" w:cs="Times New Roman"/>
                <w:kern w:val="1"/>
              </w:rPr>
              <w:t xml:space="preserve">. Застежка – шнурки, лента </w:t>
            </w:r>
            <w:proofErr w:type="spellStart"/>
            <w:r w:rsidRPr="001E69EC">
              <w:rPr>
                <w:rFonts w:ascii="Times New Roman" w:hAnsi="Times New Roman" w:cs="Times New Roman"/>
                <w:kern w:val="1"/>
              </w:rPr>
              <w:t>Велкро</w:t>
            </w:r>
            <w:proofErr w:type="spellEnd"/>
            <w:r w:rsidRPr="001E69EC">
              <w:rPr>
                <w:rFonts w:ascii="Times New Roman" w:hAnsi="Times New Roman" w:cs="Times New Roman"/>
                <w:kern w:val="1"/>
              </w:rPr>
              <w:t xml:space="preserve"> (липучка), или пряжки </w:t>
            </w:r>
            <w:r w:rsidRPr="001E69EC">
              <w:rPr>
                <w:rFonts w:ascii="Times New Roman" w:hAnsi="Times New Roman" w:cs="Times New Roman"/>
              </w:rPr>
              <w:t xml:space="preserve">(по медицинским показаниям). Материал верха обуви - кожа натуральная, материал подкладки - </w:t>
            </w:r>
            <w:proofErr w:type="spellStart"/>
            <w:r w:rsidRPr="001E69EC">
              <w:rPr>
                <w:rFonts w:ascii="Times New Roman" w:hAnsi="Times New Roman" w:cs="Times New Roman"/>
              </w:rPr>
              <w:t>кожподкладка</w:t>
            </w:r>
            <w:proofErr w:type="spellEnd"/>
            <w:r w:rsidRPr="001E69EC">
              <w:rPr>
                <w:rFonts w:ascii="Times New Roman" w:hAnsi="Times New Roman" w:cs="Times New Roman"/>
              </w:rPr>
              <w:t xml:space="preserve"> или обувные  текстильные материалы (по медицинским показаниям), материал подошвы - микропористая резина или формованная подошва (по медицинским показаниям), материал </w:t>
            </w:r>
            <w:proofErr w:type="spellStart"/>
            <w:r w:rsidRPr="001E69EC">
              <w:rPr>
                <w:rFonts w:ascii="Times New Roman" w:hAnsi="Times New Roman" w:cs="Times New Roman"/>
              </w:rPr>
              <w:t>межстелечного</w:t>
            </w:r>
            <w:proofErr w:type="spellEnd"/>
            <w:r w:rsidRPr="001E69EC">
              <w:rPr>
                <w:rFonts w:ascii="Times New Roman" w:hAnsi="Times New Roman" w:cs="Times New Roman"/>
              </w:rPr>
              <w:t xml:space="preserve"> слоя  - натуральная кожа, пробковый агломерат, пористые материалы</w:t>
            </w:r>
          </w:p>
        </w:tc>
        <w:tc>
          <w:tcPr>
            <w:tcW w:w="851" w:type="dxa"/>
          </w:tcPr>
          <w:p w:rsidR="00CA6C98" w:rsidRPr="00774BD0" w:rsidRDefault="00CA6C98" w:rsidP="004C5FEF">
            <w:pPr>
              <w:pStyle w:val="2-11"/>
              <w:suppressAutoHyphens w:val="0"/>
              <w:autoSpaceDE w:val="0"/>
              <w:snapToGri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42</w:t>
            </w:r>
          </w:p>
        </w:tc>
      </w:tr>
      <w:tr w:rsidR="00CA6C98" w:rsidTr="00CA6C98">
        <w:tc>
          <w:tcPr>
            <w:tcW w:w="602" w:type="dxa"/>
          </w:tcPr>
          <w:p w:rsidR="00CA6C98" w:rsidRPr="007F23A9" w:rsidRDefault="00CA6C98" w:rsidP="00D12B25">
            <w:pPr>
              <w:spacing w:before="1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998" w:type="dxa"/>
          </w:tcPr>
          <w:p w:rsidR="00CA6C98" w:rsidRPr="007F23A9" w:rsidRDefault="00CA6C98" w:rsidP="001E6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3A9">
              <w:rPr>
                <w:rFonts w:ascii="Times New Roman" w:hAnsi="Times New Roman" w:cs="Times New Roman"/>
                <w:sz w:val="24"/>
                <w:szCs w:val="24"/>
              </w:rPr>
              <w:t>КТРУ: нет</w:t>
            </w:r>
          </w:p>
          <w:p w:rsidR="00CA6C98" w:rsidRPr="007F23A9" w:rsidRDefault="00CA6C98" w:rsidP="001E6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C98" w:rsidRPr="007F23A9" w:rsidRDefault="00CA6C98" w:rsidP="001E69E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ОКПД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32.50.22.153</w:t>
            </w:r>
          </w:p>
          <w:p w:rsidR="00CA6C98" w:rsidRPr="007F23A9" w:rsidRDefault="00CA6C98" w:rsidP="001E6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C98" w:rsidRPr="001E69EC" w:rsidRDefault="00CA6C98" w:rsidP="00744B80">
            <w:pPr>
              <w:spacing w:before="1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906" w:type="dxa"/>
          </w:tcPr>
          <w:p w:rsidR="00CA6C98" w:rsidRPr="001E69EC" w:rsidRDefault="00CA6C98" w:rsidP="001E69EC">
            <w:pPr>
              <w:rPr>
                <w:rFonts w:ascii="Times New Roman" w:hAnsi="Times New Roman" w:cs="Times New Roman"/>
                <w:kern w:val="1"/>
              </w:rPr>
            </w:pPr>
            <w:r w:rsidRPr="001E69EC">
              <w:rPr>
                <w:rFonts w:ascii="Times New Roman" w:hAnsi="Times New Roman" w:cs="Times New Roman"/>
              </w:rPr>
              <w:t>Ортопедическая обувь сложная на сохраненную конечность и обувь на протез на утепленной подкладке (пара)</w:t>
            </w:r>
          </w:p>
          <w:p w:rsidR="00CA6C98" w:rsidRPr="001E69EC" w:rsidRDefault="00CA6C98" w:rsidP="00A24EB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07" w:type="dxa"/>
          </w:tcPr>
          <w:p w:rsidR="00CA6C98" w:rsidRPr="001E69EC" w:rsidRDefault="00CA6C98" w:rsidP="004C5FEF">
            <w:pPr>
              <w:rPr>
                <w:rFonts w:ascii="Times New Roman" w:hAnsi="Times New Roman" w:cs="Times New Roman"/>
                <w:kern w:val="1"/>
              </w:rPr>
            </w:pPr>
            <w:r w:rsidRPr="001E69EC">
              <w:rPr>
                <w:rFonts w:ascii="Times New Roman" w:hAnsi="Times New Roman" w:cs="Times New Roman"/>
                <w:kern w:val="1"/>
              </w:rPr>
              <w:t xml:space="preserve">Обувь ортопедическая при односторонней ампутации на утепленной подкладке, изготавливается с учетом половозрастных групп, предназначена для лиц с сохранившейся нижней конечностью без значительных функциональных и анатомических отклонений, изготавливается по индивидуальным обмерам, по индивидуальным колодкам; различных видов и конструкций, определяемых врачом-ортопедом предприятия изготовителя. Методы крепления: клеевой, </w:t>
            </w:r>
            <w:proofErr w:type="spellStart"/>
            <w:r w:rsidRPr="001E69EC">
              <w:rPr>
                <w:rFonts w:ascii="Times New Roman" w:hAnsi="Times New Roman" w:cs="Times New Roman"/>
                <w:kern w:val="1"/>
              </w:rPr>
              <w:t>рантовый</w:t>
            </w:r>
            <w:proofErr w:type="spellEnd"/>
            <w:r w:rsidRPr="001E69EC">
              <w:rPr>
                <w:rFonts w:ascii="Times New Roman" w:hAnsi="Times New Roman" w:cs="Times New Roman"/>
                <w:kern w:val="1"/>
              </w:rPr>
              <w:t xml:space="preserve">, или </w:t>
            </w:r>
            <w:proofErr w:type="spellStart"/>
            <w:r w:rsidRPr="001E69EC">
              <w:rPr>
                <w:rFonts w:ascii="Times New Roman" w:hAnsi="Times New Roman" w:cs="Times New Roman"/>
                <w:kern w:val="1"/>
              </w:rPr>
              <w:t>доппельный</w:t>
            </w:r>
            <w:proofErr w:type="spellEnd"/>
            <w:r w:rsidRPr="001E69EC">
              <w:rPr>
                <w:rFonts w:ascii="Times New Roman" w:hAnsi="Times New Roman" w:cs="Times New Roman"/>
                <w:kern w:val="1"/>
              </w:rPr>
              <w:t xml:space="preserve"> </w:t>
            </w:r>
            <w:r w:rsidRPr="001E69EC">
              <w:rPr>
                <w:rFonts w:ascii="Times New Roman" w:hAnsi="Times New Roman" w:cs="Times New Roman"/>
              </w:rPr>
              <w:t>(по медицинским показаниям)</w:t>
            </w:r>
            <w:r w:rsidRPr="001E69EC">
              <w:rPr>
                <w:rFonts w:ascii="Times New Roman" w:hAnsi="Times New Roman" w:cs="Times New Roman"/>
                <w:kern w:val="1"/>
              </w:rPr>
              <w:t xml:space="preserve">. Застежка – шнурки, лента </w:t>
            </w:r>
            <w:proofErr w:type="spellStart"/>
            <w:r w:rsidRPr="001E69EC">
              <w:rPr>
                <w:rFonts w:ascii="Times New Roman" w:hAnsi="Times New Roman" w:cs="Times New Roman"/>
                <w:kern w:val="1"/>
              </w:rPr>
              <w:t>велкро</w:t>
            </w:r>
            <w:proofErr w:type="spellEnd"/>
            <w:r w:rsidRPr="001E69EC">
              <w:rPr>
                <w:rFonts w:ascii="Times New Roman" w:hAnsi="Times New Roman" w:cs="Times New Roman"/>
                <w:kern w:val="1"/>
              </w:rPr>
              <w:t xml:space="preserve"> (липучка), молния, или пряжки </w:t>
            </w:r>
            <w:r w:rsidRPr="001E69EC">
              <w:rPr>
                <w:rFonts w:ascii="Times New Roman" w:hAnsi="Times New Roman" w:cs="Times New Roman"/>
              </w:rPr>
              <w:t xml:space="preserve">(по медицинским показаниям). </w:t>
            </w:r>
            <w:proofErr w:type="gramStart"/>
            <w:r w:rsidRPr="001E69EC">
              <w:rPr>
                <w:rFonts w:ascii="Times New Roman" w:hAnsi="Times New Roman" w:cs="Times New Roman"/>
              </w:rPr>
              <w:t xml:space="preserve">Материал верха обуви - кожа натуральная, материал подкладки - </w:t>
            </w:r>
            <w:r w:rsidRPr="001E69EC">
              <w:rPr>
                <w:rFonts w:ascii="Times New Roman" w:hAnsi="Times New Roman" w:cs="Times New Roman"/>
                <w:kern w:val="1"/>
              </w:rPr>
              <w:t xml:space="preserve">мех искусственный или натуральный или байка чисто-шерстяная или обувные текстильные материалы </w:t>
            </w:r>
            <w:r w:rsidRPr="001E69EC">
              <w:rPr>
                <w:rFonts w:ascii="Times New Roman" w:hAnsi="Times New Roman" w:cs="Times New Roman"/>
              </w:rPr>
              <w:t xml:space="preserve">(по медицинским показаниям), материал подошвы - микропористая резина или формованная подошва (по медицинским показаниям) - микропористая резина или формованная подошва (по медицинским показаниям), материал </w:t>
            </w:r>
            <w:proofErr w:type="spellStart"/>
            <w:r w:rsidRPr="001E69EC">
              <w:rPr>
                <w:rFonts w:ascii="Times New Roman" w:hAnsi="Times New Roman" w:cs="Times New Roman"/>
              </w:rPr>
              <w:t>межстелечного</w:t>
            </w:r>
            <w:proofErr w:type="spellEnd"/>
            <w:r w:rsidRPr="001E69EC">
              <w:rPr>
                <w:rFonts w:ascii="Times New Roman" w:hAnsi="Times New Roman" w:cs="Times New Roman"/>
              </w:rPr>
              <w:t xml:space="preserve"> слоя - натуральная кожа, пробковый агломерат, пористые материалы.</w:t>
            </w:r>
            <w:proofErr w:type="gramEnd"/>
          </w:p>
        </w:tc>
        <w:tc>
          <w:tcPr>
            <w:tcW w:w="851" w:type="dxa"/>
          </w:tcPr>
          <w:p w:rsidR="00CA6C98" w:rsidRPr="00774BD0" w:rsidRDefault="00CA6C98" w:rsidP="004C5FEF">
            <w:pPr>
              <w:pStyle w:val="2-11"/>
              <w:suppressAutoHyphens w:val="0"/>
              <w:autoSpaceDE w:val="0"/>
              <w:snapToGri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</w:tr>
      <w:tr w:rsidR="00CA6C98" w:rsidTr="00CA6C98">
        <w:tc>
          <w:tcPr>
            <w:tcW w:w="602" w:type="dxa"/>
          </w:tcPr>
          <w:p w:rsidR="00CA6C98" w:rsidRPr="007F23A9" w:rsidRDefault="00CA6C98" w:rsidP="00D12B25">
            <w:pPr>
              <w:spacing w:before="1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8" w:type="dxa"/>
          </w:tcPr>
          <w:p w:rsidR="00CA6C98" w:rsidRPr="007F23A9" w:rsidRDefault="00CA6C98" w:rsidP="001E6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3A9">
              <w:rPr>
                <w:rFonts w:ascii="Times New Roman" w:hAnsi="Times New Roman" w:cs="Times New Roman"/>
                <w:sz w:val="24"/>
                <w:szCs w:val="24"/>
              </w:rPr>
              <w:t>КТРУ: нет</w:t>
            </w:r>
          </w:p>
          <w:p w:rsidR="00CA6C98" w:rsidRPr="007F23A9" w:rsidRDefault="00CA6C98" w:rsidP="001E6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C98" w:rsidRPr="007F23A9" w:rsidRDefault="00CA6C98" w:rsidP="001E69E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ОКПД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32.50.22.153</w:t>
            </w:r>
          </w:p>
          <w:p w:rsidR="00CA6C98" w:rsidRPr="007F23A9" w:rsidRDefault="00CA6C98" w:rsidP="001E6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C98" w:rsidRPr="001E69EC" w:rsidRDefault="00CA6C98" w:rsidP="00744B80">
            <w:pPr>
              <w:spacing w:before="1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906" w:type="dxa"/>
          </w:tcPr>
          <w:p w:rsidR="00CA6C98" w:rsidRPr="001E69EC" w:rsidRDefault="00CA6C98" w:rsidP="001E69EC">
            <w:pPr>
              <w:rPr>
                <w:rFonts w:ascii="Times New Roman" w:hAnsi="Times New Roman" w:cs="Times New Roman"/>
                <w:kern w:val="1"/>
              </w:rPr>
            </w:pPr>
            <w:r w:rsidRPr="001E69EC">
              <w:rPr>
                <w:rFonts w:ascii="Times New Roman" w:hAnsi="Times New Roman" w:cs="Times New Roman"/>
              </w:rPr>
              <w:t>Ортопедическая обувь на протезы при двусторонней ампутации нижних конечностей (пара)</w:t>
            </w:r>
          </w:p>
          <w:p w:rsidR="00CA6C98" w:rsidRPr="001E69EC" w:rsidRDefault="00CA6C98" w:rsidP="00A24EB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07" w:type="dxa"/>
          </w:tcPr>
          <w:p w:rsidR="00CA6C98" w:rsidRPr="001E69EC" w:rsidRDefault="00CA6C98" w:rsidP="004C5FEF">
            <w:pPr>
              <w:rPr>
                <w:rFonts w:ascii="Times New Roman" w:hAnsi="Times New Roman" w:cs="Times New Roman"/>
              </w:rPr>
            </w:pPr>
            <w:r w:rsidRPr="001E69EC">
              <w:rPr>
                <w:rFonts w:ascii="Times New Roman" w:hAnsi="Times New Roman" w:cs="Times New Roman"/>
                <w:kern w:val="1"/>
              </w:rPr>
              <w:lastRenderedPageBreak/>
              <w:t xml:space="preserve">Обувь на протез, изготавливается с учетом половозрастных групп, предназначена для протеза нижней конечности, внешний вид должен быть приближен к внешнему виду обуви ортопедической при односторонней ампутации. </w:t>
            </w:r>
            <w:proofErr w:type="gramStart"/>
            <w:r w:rsidRPr="001E69EC">
              <w:rPr>
                <w:rFonts w:ascii="Times New Roman" w:hAnsi="Times New Roman" w:cs="Times New Roman"/>
                <w:kern w:val="1"/>
              </w:rPr>
              <w:t xml:space="preserve">Застежка – шнурки, лента </w:t>
            </w:r>
            <w:proofErr w:type="spellStart"/>
            <w:r w:rsidRPr="001E69EC">
              <w:rPr>
                <w:rFonts w:ascii="Times New Roman" w:hAnsi="Times New Roman" w:cs="Times New Roman"/>
                <w:kern w:val="1"/>
              </w:rPr>
              <w:t>велкро</w:t>
            </w:r>
            <w:proofErr w:type="spellEnd"/>
            <w:r w:rsidRPr="001E69EC">
              <w:rPr>
                <w:rFonts w:ascii="Times New Roman" w:hAnsi="Times New Roman" w:cs="Times New Roman"/>
                <w:kern w:val="1"/>
              </w:rPr>
              <w:t xml:space="preserve"> (липучка), пряжки, или «молния» </w:t>
            </w:r>
            <w:r w:rsidRPr="001E69EC">
              <w:rPr>
                <w:rFonts w:ascii="Times New Roman" w:hAnsi="Times New Roman" w:cs="Times New Roman"/>
              </w:rPr>
              <w:lastRenderedPageBreak/>
              <w:t>(по медицинским показаниям)</w:t>
            </w:r>
            <w:r w:rsidRPr="001E69EC">
              <w:rPr>
                <w:rFonts w:ascii="Times New Roman" w:hAnsi="Times New Roman" w:cs="Times New Roman"/>
                <w:kern w:val="1"/>
              </w:rPr>
              <w:t>.</w:t>
            </w:r>
            <w:proofErr w:type="gramEnd"/>
            <w:r w:rsidRPr="001E69EC">
              <w:rPr>
                <w:rFonts w:ascii="Times New Roman" w:hAnsi="Times New Roman" w:cs="Times New Roman"/>
                <w:kern w:val="1"/>
              </w:rPr>
              <w:t xml:space="preserve"> </w:t>
            </w:r>
            <w:r w:rsidRPr="001E69EC">
              <w:rPr>
                <w:rFonts w:ascii="Times New Roman" w:hAnsi="Times New Roman" w:cs="Times New Roman"/>
              </w:rPr>
              <w:t xml:space="preserve">Материал верха обуви - кожа натуральная, материал подкладки - </w:t>
            </w:r>
            <w:proofErr w:type="spellStart"/>
            <w:r w:rsidRPr="001E69EC">
              <w:rPr>
                <w:rFonts w:ascii="Times New Roman" w:hAnsi="Times New Roman" w:cs="Times New Roman"/>
                <w:kern w:val="1"/>
              </w:rPr>
              <w:t>кожподкладка</w:t>
            </w:r>
            <w:proofErr w:type="spellEnd"/>
            <w:r w:rsidRPr="001E69EC">
              <w:rPr>
                <w:rFonts w:ascii="Times New Roman" w:hAnsi="Times New Roman" w:cs="Times New Roman"/>
                <w:kern w:val="1"/>
              </w:rPr>
              <w:t xml:space="preserve"> или мех искусственный или обувные текстильные материалы </w:t>
            </w:r>
            <w:r w:rsidRPr="001E69EC">
              <w:rPr>
                <w:rFonts w:ascii="Times New Roman" w:hAnsi="Times New Roman" w:cs="Times New Roman"/>
              </w:rPr>
              <w:t>(по медицинским показаниям), материал подошвы - микропористая резина или формованная подошва (по медицинским показаниям).</w:t>
            </w:r>
          </w:p>
        </w:tc>
        <w:tc>
          <w:tcPr>
            <w:tcW w:w="851" w:type="dxa"/>
          </w:tcPr>
          <w:p w:rsidR="00CA6C98" w:rsidRPr="00774BD0" w:rsidRDefault="00CA6C98" w:rsidP="004C5FEF">
            <w:pPr>
              <w:pStyle w:val="2-11"/>
              <w:suppressAutoHyphens w:val="0"/>
              <w:autoSpaceDE w:val="0"/>
              <w:snapToGri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</w:tr>
    </w:tbl>
    <w:p w:rsidR="00744B80" w:rsidRPr="0038343B" w:rsidRDefault="00744B80" w:rsidP="00744B80">
      <w:pPr>
        <w:pStyle w:val="21"/>
        <w:ind w:firstLine="708"/>
        <w:rPr>
          <w:sz w:val="24"/>
          <w:szCs w:val="24"/>
        </w:rPr>
      </w:pPr>
      <w:r w:rsidRPr="0038343B">
        <w:rPr>
          <w:sz w:val="24"/>
          <w:szCs w:val="24"/>
        </w:rPr>
        <w:lastRenderedPageBreak/>
        <w:t xml:space="preserve">Выполняемые работы по изготовлению обуви ортопедической  должны содержать комплекс медицинских, технических и социальных мероприятий проводимых с </w:t>
      </w:r>
      <w:proofErr w:type="gramStart"/>
      <w:r w:rsidRPr="0038343B">
        <w:rPr>
          <w:sz w:val="24"/>
          <w:szCs w:val="24"/>
        </w:rPr>
        <w:t>застрахованными</w:t>
      </w:r>
      <w:proofErr w:type="gramEnd"/>
      <w:r w:rsidRPr="0038343B">
        <w:rPr>
          <w:sz w:val="24"/>
          <w:szCs w:val="24"/>
        </w:rPr>
        <w:t>, имеющими нарушения и (или) дефекты опорно-двигательного аппарата, в целях восстановления или компенсации ограничений их жизнедеятельности.</w:t>
      </w:r>
    </w:p>
    <w:p w:rsidR="00744B80" w:rsidRPr="0038343B" w:rsidRDefault="00744B80" w:rsidP="00744B8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343B">
        <w:rPr>
          <w:rFonts w:ascii="Times New Roman" w:hAnsi="Times New Roman"/>
          <w:sz w:val="24"/>
          <w:szCs w:val="24"/>
        </w:rPr>
        <w:tab/>
        <w:t xml:space="preserve">Ортопедическая обувь обеспечивает: </w:t>
      </w:r>
    </w:p>
    <w:p w:rsidR="00744B80" w:rsidRPr="0038343B" w:rsidRDefault="00744B80" w:rsidP="00744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343B">
        <w:rPr>
          <w:rFonts w:ascii="Times New Roman" w:hAnsi="Times New Roman"/>
          <w:sz w:val="24"/>
          <w:szCs w:val="24"/>
        </w:rPr>
        <w:t>-  достаточность опороспособности конечности;</w:t>
      </w:r>
    </w:p>
    <w:p w:rsidR="00744B80" w:rsidRPr="0038343B" w:rsidRDefault="00744B80" w:rsidP="00744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343B">
        <w:rPr>
          <w:rFonts w:ascii="Times New Roman" w:hAnsi="Times New Roman"/>
          <w:sz w:val="24"/>
          <w:szCs w:val="24"/>
        </w:rPr>
        <w:t>-  удержание стопы в корригированном положении;</w:t>
      </w:r>
    </w:p>
    <w:p w:rsidR="00744B80" w:rsidRPr="0038343B" w:rsidRDefault="00744B80" w:rsidP="00744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343B">
        <w:rPr>
          <w:rFonts w:ascii="Times New Roman" w:hAnsi="Times New Roman"/>
          <w:sz w:val="24"/>
          <w:szCs w:val="24"/>
        </w:rPr>
        <w:t>- фиксацию стопы в правильном положении при мышечных нарушениях и после исправления деформаций, а также для профилактики прогрессирования деформации;</w:t>
      </w:r>
    </w:p>
    <w:p w:rsidR="00744B80" w:rsidRPr="0038343B" w:rsidRDefault="00744B80" w:rsidP="00744B8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343B">
        <w:rPr>
          <w:rFonts w:ascii="Times New Roman" w:hAnsi="Times New Roman"/>
          <w:sz w:val="24"/>
          <w:szCs w:val="24"/>
        </w:rPr>
        <w:t>-  компенсацию укорочения конечности.</w:t>
      </w:r>
    </w:p>
    <w:p w:rsidR="00E93D66" w:rsidRPr="0038343B" w:rsidRDefault="00E93D66" w:rsidP="002E5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43B">
        <w:rPr>
          <w:rFonts w:ascii="Times New Roman" w:hAnsi="Times New Roman" w:cs="Times New Roman"/>
          <w:sz w:val="24"/>
          <w:szCs w:val="24"/>
        </w:rPr>
        <w:t>Ортопедическая обувь должна отвечать требованиям безопасности с отсутствием недопустимого риска, связанного с возможностью причинения вреда и (или) нанесения ущерба пользователю, а также для окружающих при эксплуатации в соответствии с нормативными требованиями.</w:t>
      </w:r>
      <w:r w:rsidRPr="0038343B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E93D66" w:rsidRPr="0038343B" w:rsidRDefault="00E93D66" w:rsidP="002E5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43B">
        <w:rPr>
          <w:rFonts w:ascii="Times New Roman" w:hAnsi="Times New Roman" w:cs="Times New Roman"/>
          <w:sz w:val="24"/>
          <w:szCs w:val="24"/>
        </w:rPr>
        <w:t>При изготовлении сложной ортопедической обуви должно предусматриваться несколько примерок.</w:t>
      </w:r>
    </w:p>
    <w:p w:rsidR="00E93D66" w:rsidRPr="0038343B" w:rsidRDefault="00E93D66" w:rsidP="002E5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43B">
        <w:rPr>
          <w:rFonts w:ascii="Times New Roman" w:hAnsi="Times New Roman" w:cs="Times New Roman"/>
          <w:sz w:val="24"/>
          <w:szCs w:val="24"/>
        </w:rPr>
        <w:tab/>
        <w:t>Обувь должна быть устойчива к воздействию физиологической жидкости (пота).</w:t>
      </w:r>
    </w:p>
    <w:p w:rsidR="00E93D66" w:rsidRPr="0038343B" w:rsidRDefault="00E93D66" w:rsidP="002E5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43B">
        <w:rPr>
          <w:rFonts w:ascii="Times New Roman" w:hAnsi="Times New Roman" w:cs="Times New Roman"/>
          <w:sz w:val="24"/>
          <w:szCs w:val="24"/>
        </w:rPr>
        <w:tab/>
        <w:t>Обувь должна быть устойчива к климатическим воздействиям  (колебания температур, атмосферные осадки, вода, пыль).</w:t>
      </w:r>
    </w:p>
    <w:p w:rsidR="00E93D66" w:rsidRPr="0038343B" w:rsidRDefault="00E93D66" w:rsidP="002E59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343B">
        <w:rPr>
          <w:rFonts w:ascii="Times New Roman" w:hAnsi="Times New Roman" w:cs="Times New Roman"/>
          <w:sz w:val="24"/>
          <w:szCs w:val="24"/>
        </w:rPr>
        <w:tab/>
        <w:t>Синтетические и искусственные материалы, применяемые на наружные детали низа зимней обуви, должны быть морозостойкими в соответствии с требованиями нормативных документов на эти материалы.</w:t>
      </w:r>
    </w:p>
    <w:p w:rsidR="00E93D66" w:rsidRPr="0038343B" w:rsidRDefault="00E93D66" w:rsidP="002E59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343B">
        <w:rPr>
          <w:rFonts w:ascii="Times New Roman" w:hAnsi="Times New Roman" w:cs="Times New Roman"/>
          <w:sz w:val="24"/>
          <w:szCs w:val="24"/>
        </w:rPr>
        <w:t>Ортопедическая обувь должна соответствовать государственных стандартов:</w:t>
      </w:r>
    </w:p>
    <w:p w:rsidR="00E93D66" w:rsidRPr="0038343B" w:rsidRDefault="00E93D66" w:rsidP="002E59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43B">
        <w:rPr>
          <w:rFonts w:ascii="Times New Roman" w:hAnsi="Times New Roman" w:cs="Times New Roman"/>
          <w:sz w:val="24"/>
          <w:szCs w:val="24"/>
        </w:rPr>
        <w:t>-</w:t>
      </w:r>
      <w:r w:rsidRPr="0038343B">
        <w:rPr>
          <w:rFonts w:ascii="Times New Roman" w:hAnsi="Times New Roman" w:cs="Times New Roman"/>
          <w:sz w:val="24"/>
          <w:szCs w:val="24"/>
          <w:lang w:eastAsia="ru-RU"/>
        </w:rPr>
        <w:t xml:space="preserve">ГОСТ </w:t>
      </w:r>
      <w:proofErr w:type="gramStart"/>
      <w:r w:rsidRPr="0038343B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38343B">
        <w:rPr>
          <w:rFonts w:ascii="Times New Roman" w:hAnsi="Times New Roman" w:cs="Times New Roman"/>
          <w:sz w:val="24"/>
          <w:szCs w:val="24"/>
          <w:lang w:eastAsia="ru-RU"/>
        </w:rPr>
        <w:t xml:space="preserve"> 54407-2011 «Обувь ортопедическая. Общие технические условия",</w:t>
      </w:r>
      <w:r w:rsidRPr="003834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3D66" w:rsidRPr="0038343B" w:rsidRDefault="00E93D66" w:rsidP="002E59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43B">
        <w:rPr>
          <w:rFonts w:ascii="Times New Roman" w:hAnsi="Times New Roman" w:cs="Times New Roman"/>
          <w:sz w:val="24"/>
          <w:szCs w:val="24"/>
        </w:rPr>
        <w:t xml:space="preserve">-ГОСТ </w:t>
      </w:r>
      <w:proofErr w:type="gramStart"/>
      <w:r w:rsidRPr="0038343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8343B">
        <w:rPr>
          <w:rFonts w:ascii="Times New Roman" w:hAnsi="Times New Roman" w:cs="Times New Roman"/>
          <w:sz w:val="24"/>
          <w:szCs w:val="24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испытаний», </w:t>
      </w:r>
    </w:p>
    <w:p w:rsidR="00E93D66" w:rsidRPr="0038343B" w:rsidRDefault="0038343B" w:rsidP="002E59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93D66" w:rsidRPr="0038343B">
        <w:rPr>
          <w:rFonts w:ascii="Times New Roman" w:hAnsi="Times New Roman" w:cs="Times New Roman"/>
          <w:sz w:val="24"/>
          <w:szCs w:val="24"/>
          <w:lang w:eastAsia="ru-RU"/>
        </w:rPr>
        <w:t xml:space="preserve">ГОСТ </w:t>
      </w:r>
      <w:proofErr w:type="gramStart"/>
      <w:r w:rsidR="00E93D66" w:rsidRPr="0038343B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E93D66" w:rsidRPr="0038343B">
        <w:rPr>
          <w:rFonts w:ascii="Times New Roman" w:hAnsi="Times New Roman" w:cs="Times New Roman"/>
          <w:sz w:val="24"/>
          <w:szCs w:val="24"/>
          <w:lang w:eastAsia="ru-RU"/>
        </w:rPr>
        <w:t xml:space="preserve"> 52770-2016 «Изделия медицинские. Требования безопасности. Методы санитарно-химических и токсикологических испытаний</w:t>
      </w:r>
      <w:r w:rsidR="00E93D66" w:rsidRPr="0038343B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E93D66" w:rsidRPr="0038343B" w:rsidRDefault="00E93D66" w:rsidP="002E5977">
      <w:pPr>
        <w:spacing w:after="0" w:line="240" w:lineRule="auto"/>
        <w:jc w:val="both"/>
        <w:rPr>
          <w:rFonts w:ascii="Times New Roman" w:eastAsia="Times New Roman CYR" w:hAnsi="Times New Roman" w:cs="Times New Roman"/>
          <w:iCs/>
          <w:spacing w:val="4"/>
          <w:sz w:val="24"/>
          <w:szCs w:val="24"/>
        </w:rPr>
      </w:pPr>
      <w:r w:rsidRPr="0038343B">
        <w:rPr>
          <w:rFonts w:ascii="Times New Roman" w:hAnsi="Times New Roman" w:cs="Times New Roman"/>
          <w:sz w:val="24"/>
          <w:szCs w:val="24"/>
        </w:rPr>
        <w:tab/>
        <w:t>Ортопедическая обувь должна</w:t>
      </w:r>
      <w:r w:rsidRPr="0038343B">
        <w:rPr>
          <w:rFonts w:ascii="Times New Roman" w:eastAsia="Times New Roman CYR" w:hAnsi="Times New Roman" w:cs="Times New Roman"/>
          <w:iCs/>
          <w:spacing w:val="4"/>
          <w:sz w:val="24"/>
          <w:szCs w:val="24"/>
        </w:rPr>
        <w:t xml:space="preserve"> иметь декларацию о соответствии или сертификат соответствия.</w:t>
      </w:r>
    </w:p>
    <w:p w:rsidR="00222626" w:rsidRPr="0038343B" w:rsidRDefault="00E93D66" w:rsidP="002E5977">
      <w:pPr>
        <w:autoSpaceDE w:val="0"/>
        <w:spacing w:after="0" w:line="240" w:lineRule="auto"/>
        <w:ind w:firstLine="709"/>
        <w:jc w:val="both"/>
        <w:rPr>
          <w:sz w:val="24"/>
          <w:szCs w:val="24"/>
        </w:rPr>
      </w:pPr>
      <w:r w:rsidRPr="0038343B">
        <w:rPr>
          <w:rFonts w:ascii="Times New Roman" w:hAnsi="Times New Roman" w:cs="Times New Roman"/>
          <w:sz w:val="24"/>
          <w:szCs w:val="24"/>
        </w:rPr>
        <w:t xml:space="preserve">Ортопедическая обувь должна иметь </w:t>
      </w:r>
      <w:r w:rsidRPr="0038343B">
        <w:rPr>
          <w:rFonts w:ascii="Times New Roman" w:eastAsia="Calibri" w:hAnsi="Times New Roman" w:cs="Times New Roman"/>
          <w:sz w:val="24"/>
          <w:szCs w:val="24"/>
        </w:rPr>
        <w:t>установленный производителем срок</w:t>
      </w:r>
      <w:r w:rsidRPr="0038343B">
        <w:rPr>
          <w:rFonts w:ascii="Times New Roman" w:hAnsi="Times New Roman" w:cs="Times New Roman"/>
          <w:sz w:val="24"/>
          <w:szCs w:val="24"/>
        </w:rPr>
        <w:t xml:space="preserve"> службы с момента передачи его </w:t>
      </w:r>
      <w:proofErr w:type="gramStart"/>
      <w:r w:rsidRPr="0038343B">
        <w:rPr>
          <w:rFonts w:ascii="Times New Roman" w:hAnsi="Times New Roman" w:cs="Times New Roman"/>
          <w:sz w:val="24"/>
          <w:szCs w:val="24"/>
        </w:rPr>
        <w:t>застрахованному</w:t>
      </w:r>
      <w:proofErr w:type="gramEnd"/>
      <w:r w:rsidRPr="0038343B">
        <w:rPr>
          <w:rFonts w:ascii="Times New Roman" w:hAnsi="Times New Roman" w:cs="Times New Roman"/>
          <w:sz w:val="24"/>
          <w:szCs w:val="24"/>
        </w:rPr>
        <w:t xml:space="preserve"> не менее срока пользования</w:t>
      </w:r>
      <w:r w:rsidR="00615066" w:rsidRPr="0038343B">
        <w:rPr>
          <w:rFonts w:ascii="Times New Roman" w:hAnsi="Times New Roman" w:cs="Times New Roman"/>
          <w:sz w:val="24"/>
          <w:szCs w:val="24"/>
        </w:rPr>
        <w:t xml:space="preserve"> – 6 месяцев.</w:t>
      </w:r>
    </w:p>
    <w:permEnd w:id="1559254163"/>
    <w:p w:rsidR="0047798A" w:rsidRPr="0047798A" w:rsidRDefault="0047798A" w:rsidP="004E6FC9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98A">
        <w:rPr>
          <w:rFonts w:ascii="Times New Roman" w:hAnsi="Times New Roman" w:cs="Times New Roman"/>
          <w:b/>
          <w:sz w:val="24"/>
          <w:szCs w:val="24"/>
        </w:rPr>
        <w:t>3. Требования к гарантийным обязательствам:</w:t>
      </w:r>
    </w:p>
    <w:p w:rsidR="00160746" w:rsidRPr="00F70E14" w:rsidRDefault="0047798A" w:rsidP="007F49D5">
      <w:pPr>
        <w:jc w:val="both"/>
        <w:rPr>
          <w:rFonts w:ascii="Times New Roman" w:hAnsi="Times New Roman" w:cs="Times New Roman"/>
          <w:sz w:val="24"/>
          <w:szCs w:val="24"/>
        </w:rPr>
      </w:pPr>
      <w:r w:rsidRPr="0047798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 гарантии качества товара, работы, услуги</w:t>
      </w:r>
      <w:r w:rsidRPr="0047798A">
        <w:rPr>
          <w:rFonts w:ascii="Times New Roman" w:hAnsi="Times New Roman" w:cs="Times New Roman"/>
          <w:sz w:val="24"/>
          <w:szCs w:val="24"/>
        </w:rPr>
        <w:t>:</w:t>
      </w:r>
      <w:r w:rsidR="00117A1E">
        <w:rPr>
          <w:rFonts w:ascii="Times New Roman" w:hAnsi="Times New Roman" w:cs="Times New Roman"/>
          <w:sz w:val="24"/>
          <w:szCs w:val="24"/>
        </w:rPr>
        <w:t xml:space="preserve"> </w:t>
      </w:r>
      <w:permStart w:id="67637071" w:edGrp="everyone"/>
      <w:r w:rsidR="00160746" w:rsidRPr="00F70E14">
        <w:rPr>
          <w:rFonts w:ascii="Times New Roman" w:hAnsi="Times New Roman" w:cs="Times New Roman"/>
          <w:sz w:val="24"/>
          <w:szCs w:val="24"/>
        </w:rPr>
        <w:t xml:space="preserve">Ортопедическая обувь </w:t>
      </w:r>
      <w:r w:rsidR="00160746" w:rsidRPr="00F70E14">
        <w:rPr>
          <w:rFonts w:ascii="Times New Roman" w:hAnsi="Times New Roman" w:cs="Times New Roman"/>
          <w:color w:val="000000"/>
          <w:sz w:val="24"/>
          <w:szCs w:val="24"/>
        </w:rPr>
        <w:t>должна</w:t>
      </w:r>
      <w:r w:rsidR="00160746" w:rsidRPr="00F70E14">
        <w:rPr>
          <w:rFonts w:ascii="Times New Roman" w:hAnsi="Times New Roman" w:cs="Times New Roman"/>
          <w:sz w:val="24"/>
          <w:szCs w:val="24"/>
        </w:rPr>
        <w:t xml:space="preserve"> соответствовать требованиям санитарно-эпидемиологической безопасности. Материалы, применяемые для изготовления обуви</w:t>
      </w:r>
      <w:r w:rsidR="00160746" w:rsidRPr="00F70E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0746" w:rsidRPr="00F70E14">
        <w:rPr>
          <w:rFonts w:ascii="Times New Roman" w:hAnsi="Times New Roman" w:cs="Times New Roman"/>
          <w:sz w:val="24"/>
          <w:szCs w:val="24"/>
        </w:rPr>
        <w:t>не должны содержать ядовитых (токсичных) компонентов и должны быть разрешены к применению Министерством здравоохранения и социального развития Российской Федерации, а также не воздействовать на цвет поверхности (одежды, кожи пользователя), с которым контактирует изделие при его нормальной эксплуатации.</w:t>
      </w:r>
    </w:p>
    <w:p w:rsidR="0047798A" w:rsidRPr="0047798A" w:rsidRDefault="00160746" w:rsidP="004779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E14">
        <w:rPr>
          <w:rFonts w:ascii="Times New Roman" w:hAnsi="Times New Roman" w:cs="Times New Roman"/>
          <w:sz w:val="24"/>
          <w:szCs w:val="24"/>
        </w:rPr>
        <w:lastRenderedPageBreak/>
        <w:t>Ортопедическая обувь должна</w:t>
      </w:r>
      <w:r w:rsidRPr="00F70E14">
        <w:rPr>
          <w:rFonts w:ascii="Times New Roman" w:hAnsi="Times New Roman" w:cs="Times New Roman"/>
          <w:bCs/>
          <w:sz w:val="24"/>
          <w:szCs w:val="24"/>
        </w:rPr>
        <w:t xml:space="preserve"> быть новой (не бывшей в </w:t>
      </w:r>
      <w:proofErr w:type="gramStart"/>
      <w:r w:rsidRPr="00F70E14">
        <w:rPr>
          <w:rFonts w:ascii="Times New Roman" w:hAnsi="Times New Roman" w:cs="Times New Roman"/>
          <w:bCs/>
          <w:sz w:val="24"/>
          <w:szCs w:val="24"/>
        </w:rPr>
        <w:t>употреблении</w:t>
      </w:r>
      <w:proofErr w:type="gramEnd"/>
      <w:r w:rsidRPr="00F70E14">
        <w:rPr>
          <w:rFonts w:ascii="Times New Roman" w:hAnsi="Times New Roman" w:cs="Times New Roman"/>
          <w:bCs/>
          <w:sz w:val="24"/>
          <w:szCs w:val="24"/>
        </w:rPr>
        <w:t>, в ремонте, в том числе не была восстановлена, у которой не были восстановлены потребительские свойства).</w:t>
      </w:r>
      <w:permEnd w:id="67637071"/>
    </w:p>
    <w:p w:rsidR="00F70E14" w:rsidRDefault="0047798A" w:rsidP="007F49D5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98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 гарантийному сроку и (или) объему предоставления гарантий их качества</w:t>
      </w:r>
      <w:r w:rsidRPr="0047798A">
        <w:rPr>
          <w:rFonts w:ascii="Times New Roman" w:hAnsi="Times New Roman" w:cs="Times New Roman"/>
          <w:sz w:val="24"/>
          <w:szCs w:val="24"/>
        </w:rPr>
        <w:t>:</w:t>
      </w:r>
      <w:r w:rsidR="00117A1E">
        <w:rPr>
          <w:rFonts w:ascii="Times New Roman" w:hAnsi="Times New Roman" w:cs="Times New Roman"/>
          <w:sz w:val="24"/>
          <w:szCs w:val="24"/>
        </w:rPr>
        <w:t xml:space="preserve"> </w:t>
      </w:r>
      <w:permStart w:id="2063358888" w:edGrp="everyone"/>
      <w:r w:rsidR="00160746" w:rsidRPr="00F70E14">
        <w:rPr>
          <w:rFonts w:ascii="Times New Roman" w:hAnsi="Times New Roman" w:cs="Times New Roman"/>
          <w:color w:val="000000"/>
          <w:sz w:val="24"/>
          <w:szCs w:val="24"/>
        </w:rPr>
        <w:t>Протезно-ортопедическое изделие</w:t>
      </w:r>
      <w:r w:rsidR="00160746" w:rsidRPr="00F70E14">
        <w:rPr>
          <w:rFonts w:ascii="Times New Roman" w:hAnsi="Times New Roman" w:cs="Times New Roman"/>
          <w:sz w:val="24"/>
          <w:szCs w:val="24"/>
        </w:rPr>
        <w:t xml:space="preserve"> должно иметь гарантийный срок 70 дней с момента передачи его Получателю или с начала сезона. Обязательно наличие гарантийного талона, дающего право на бесплатный ремонт во время гарантийного срока.</w:t>
      </w:r>
      <w:r w:rsidR="00F70E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798A" w:rsidRPr="0047798A" w:rsidRDefault="00160746" w:rsidP="004779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E14">
        <w:rPr>
          <w:rFonts w:ascii="Times New Roman" w:hAnsi="Times New Roman" w:cs="Times New Roman"/>
          <w:sz w:val="24"/>
          <w:szCs w:val="24"/>
        </w:rPr>
        <w:t>Гарантийный срок не распространяется на случаи нарушения Получателем условий и требований к его эксплуатации.</w:t>
      </w:r>
      <w:r w:rsidR="00F70E14">
        <w:rPr>
          <w:rFonts w:ascii="Times New Roman" w:hAnsi="Times New Roman" w:cs="Times New Roman"/>
          <w:sz w:val="24"/>
          <w:szCs w:val="24"/>
        </w:rPr>
        <w:t xml:space="preserve"> </w:t>
      </w:r>
      <w:r w:rsidRPr="00F70E14">
        <w:rPr>
          <w:rFonts w:ascii="Times New Roman" w:hAnsi="Times New Roman" w:cs="Times New Roman"/>
          <w:sz w:val="24"/>
          <w:szCs w:val="24"/>
        </w:rPr>
        <w:t>В течение гарантийного срока в случае обнаружения Получателем недостатка в п</w:t>
      </w:r>
      <w:r w:rsidRPr="00F70E14">
        <w:rPr>
          <w:rFonts w:ascii="Times New Roman" w:hAnsi="Times New Roman" w:cs="Times New Roman"/>
          <w:color w:val="000000"/>
          <w:sz w:val="24"/>
          <w:szCs w:val="24"/>
        </w:rPr>
        <w:t>ротезно-ортопедическом изделии</w:t>
      </w:r>
      <w:r w:rsidRPr="00F70E14">
        <w:rPr>
          <w:rFonts w:ascii="Times New Roman" w:hAnsi="Times New Roman" w:cs="Times New Roman"/>
          <w:sz w:val="24"/>
          <w:szCs w:val="24"/>
        </w:rPr>
        <w:t xml:space="preserve"> Исполнителем должны быть обеспечены замена изделия на ту же модель либо безвозмездное устранение недостатков (гарантийный ремонт).</w:t>
      </w:r>
      <w:r w:rsidR="00F70E14">
        <w:rPr>
          <w:rFonts w:ascii="Times New Roman" w:hAnsi="Times New Roman" w:cs="Times New Roman"/>
          <w:sz w:val="24"/>
          <w:szCs w:val="24"/>
        </w:rPr>
        <w:t xml:space="preserve"> </w:t>
      </w:r>
      <w:r w:rsidRPr="00F70E14">
        <w:rPr>
          <w:rFonts w:ascii="Times New Roman" w:hAnsi="Times New Roman" w:cs="Times New Roman"/>
          <w:sz w:val="24"/>
          <w:szCs w:val="24"/>
        </w:rPr>
        <w:t>При этом срок безвозмездного устранения недостатков (гарантийного ремонта) со дня обращения Получателя не должен превышать 15 рабочих дней.</w:t>
      </w:r>
      <w:r w:rsidR="00F70E14">
        <w:rPr>
          <w:rFonts w:ascii="Times New Roman" w:hAnsi="Times New Roman" w:cs="Times New Roman"/>
          <w:sz w:val="24"/>
          <w:szCs w:val="24"/>
        </w:rPr>
        <w:t xml:space="preserve"> </w:t>
      </w:r>
      <w:r w:rsidRPr="00F70E14">
        <w:rPr>
          <w:rFonts w:ascii="Times New Roman" w:hAnsi="Times New Roman" w:cs="Times New Roman"/>
          <w:sz w:val="24"/>
          <w:szCs w:val="24"/>
        </w:rPr>
        <w:t>Права и законные интересы Получателя при обеспечении п</w:t>
      </w:r>
      <w:r w:rsidRPr="00F70E14">
        <w:rPr>
          <w:rFonts w:ascii="Times New Roman" w:hAnsi="Times New Roman" w:cs="Times New Roman"/>
          <w:color w:val="000000"/>
          <w:sz w:val="24"/>
          <w:szCs w:val="24"/>
        </w:rPr>
        <w:t>ротезно-ортопедическим изделием</w:t>
      </w:r>
      <w:r w:rsidRPr="00F70E14">
        <w:rPr>
          <w:rFonts w:ascii="Times New Roman" w:hAnsi="Times New Roman" w:cs="Times New Roman"/>
          <w:sz w:val="24"/>
          <w:szCs w:val="24"/>
        </w:rPr>
        <w:t xml:space="preserve"> подлежат защите в порядке, предусмотренном законодательством Российской Федерации о защите прав потребителей</w:t>
      </w:r>
      <w:r w:rsidRPr="00AE35DA">
        <w:rPr>
          <w:sz w:val="24"/>
          <w:szCs w:val="24"/>
        </w:rPr>
        <w:t>.</w:t>
      </w:r>
      <w:permEnd w:id="2063358888"/>
    </w:p>
    <w:p w:rsidR="00036CB5" w:rsidRDefault="004003A0" w:rsidP="004E6FC9">
      <w:pPr>
        <w:widowControl w:val="0"/>
        <w:snapToGrid w:val="0"/>
        <w:spacing w:after="120" w:line="240" w:lineRule="auto"/>
        <w:jc w:val="both"/>
        <w:rPr>
          <w:spacing w:val="-1"/>
          <w:sz w:val="24"/>
          <w:szCs w:val="24"/>
        </w:rPr>
      </w:pPr>
      <w:r w:rsidRPr="004003A0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2A7647" w:rsidRPr="002A764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3208B">
        <w:rPr>
          <w:rFonts w:ascii="Times New Roman" w:hAnsi="Times New Roman" w:cs="Times New Roman"/>
          <w:b/>
          <w:bCs/>
          <w:sz w:val="24"/>
          <w:szCs w:val="24"/>
        </w:rPr>
        <w:t>Количество и м</w:t>
      </w:r>
      <w:r w:rsidR="002A7647" w:rsidRPr="002A7647">
        <w:rPr>
          <w:rFonts w:ascii="Times New Roman" w:hAnsi="Times New Roman" w:cs="Times New Roman"/>
          <w:b/>
          <w:bCs/>
          <w:sz w:val="24"/>
          <w:szCs w:val="24"/>
        </w:rPr>
        <w:t>есто доставки товара, место выполнения работы или оказания услуги, являющихся предметом контракта</w:t>
      </w:r>
      <w:r w:rsidRPr="004003A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17A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ermStart w:id="1477723993" w:edGrp="everyone"/>
      <w:r w:rsidR="00117A1E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="003D74FF" w:rsidRPr="003D74FF">
        <w:rPr>
          <w:spacing w:val="-1"/>
          <w:sz w:val="24"/>
          <w:szCs w:val="24"/>
        </w:rPr>
        <w:t xml:space="preserve"> </w:t>
      </w:r>
    </w:p>
    <w:p w:rsidR="00036CB5" w:rsidRDefault="00036CB5" w:rsidP="004E6FC9">
      <w:pPr>
        <w:widowControl w:val="0"/>
        <w:snapToGrid w:val="0"/>
        <w:spacing w:after="12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Количество:</w:t>
      </w:r>
      <w:r w:rsidR="00B77C7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625A2">
        <w:rPr>
          <w:rFonts w:ascii="Times New Roman" w:hAnsi="Times New Roman" w:cs="Times New Roman"/>
          <w:spacing w:val="-1"/>
          <w:sz w:val="24"/>
          <w:szCs w:val="24"/>
        </w:rPr>
        <w:t>2</w:t>
      </w:r>
      <w:r w:rsidR="00D007B5">
        <w:rPr>
          <w:rFonts w:ascii="Times New Roman" w:hAnsi="Times New Roman" w:cs="Times New Roman"/>
          <w:spacing w:val="-1"/>
          <w:sz w:val="24"/>
          <w:szCs w:val="24"/>
        </w:rPr>
        <w:t>02</w:t>
      </w:r>
      <w:r w:rsidR="00B77C7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625A2">
        <w:rPr>
          <w:rFonts w:ascii="Times New Roman" w:hAnsi="Times New Roman" w:cs="Times New Roman"/>
          <w:spacing w:val="-1"/>
          <w:sz w:val="24"/>
          <w:szCs w:val="24"/>
        </w:rPr>
        <w:t>пар</w:t>
      </w:r>
      <w:r w:rsidR="00D007B5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="00B77C77">
        <w:rPr>
          <w:rFonts w:ascii="Times New Roman" w:hAnsi="Times New Roman" w:cs="Times New Roman"/>
          <w:spacing w:val="-1"/>
          <w:sz w:val="24"/>
          <w:szCs w:val="24"/>
        </w:rPr>
        <w:t>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B77C77" w:rsidRDefault="003D74FF" w:rsidP="004E6FC9">
      <w:pPr>
        <w:widowControl w:val="0"/>
        <w:snapToGrid w:val="0"/>
        <w:spacing w:after="12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D74FF">
        <w:rPr>
          <w:rFonts w:ascii="Times New Roman" w:hAnsi="Times New Roman" w:cs="Times New Roman"/>
          <w:spacing w:val="-1"/>
          <w:sz w:val="24"/>
          <w:szCs w:val="24"/>
        </w:rPr>
        <w:t>Российская Федерация</w:t>
      </w:r>
      <w:r w:rsidR="00B77C77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E8201D" w:rsidRDefault="00B77C77" w:rsidP="004E6FC9">
      <w:pPr>
        <w:widowControl w:val="0"/>
        <w:snapToGri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М</w:t>
      </w:r>
      <w:r w:rsidR="003D74FF" w:rsidRPr="003D74FF">
        <w:rPr>
          <w:rFonts w:ascii="Times New Roman" w:hAnsi="Times New Roman" w:cs="Times New Roman"/>
          <w:spacing w:val="-1"/>
          <w:sz w:val="24"/>
          <w:szCs w:val="24"/>
        </w:rPr>
        <w:t>есто выполнения работ по изготовлению Изделия определяется исполнителем самостоятельно</w:t>
      </w:r>
      <w:r w:rsidR="003D74FF" w:rsidRPr="003D74FF">
        <w:rPr>
          <w:rFonts w:ascii="Times New Roman" w:hAnsi="Times New Roman" w:cs="Times New Roman"/>
          <w:sz w:val="24"/>
          <w:szCs w:val="24"/>
        </w:rPr>
        <w:t>.</w:t>
      </w:r>
    </w:p>
    <w:p w:rsidR="002A7647" w:rsidRPr="004003A0" w:rsidRDefault="003D74FF" w:rsidP="004E6FC9">
      <w:pPr>
        <w:widowControl w:val="0"/>
        <w:snapToGri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74FF">
        <w:rPr>
          <w:rFonts w:ascii="Times New Roman" w:hAnsi="Times New Roman" w:cs="Times New Roman"/>
          <w:sz w:val="24"/>
          <w:szCs w:val="24"/>
        </w:rPr>
        <w:t>Осуществлять выполнение работ в части снятия мерок, примерки, подгонки, других сопутствующих работ, требующих присутствия Получателя, доставку (передачу) Изделий по месту жительства Получателя (Брянская обл. Российской Федерации), либо по согласованию с Получателями в городе Брянске в организованном пункте (пунктах) приема.</w:t>
      </w:r>
      <w:r w:rsidRPr="003D74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ermEnd w:id="1477723993"/>
    </w:p>
    <w:p w:rsidR="002A7647" w:rsidRPr="00B502A0" w:rsidRDefault="004003A0" w:rsidP="004E6FC9">
      <w:pPr>
        <w:widowControl w:val="0"/>
        <w:snapToGri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11B9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2A7647" w:rsidRPr="002A7647">
        <w:rPr>
          <w:rFonts w:ascii="Times New Roman" w:hAnsi="Times New Roman" w:cs="Times New Roman"/>
          <w:b/>
          <w:bCs/>
          <w:sz w:val="24"/>
          <w:szCs w:val="24"/>
        </w:rPr>
        <w:t>. Сроки поставки товара или завершения работы либо график оказания услуг</w:t>
      </w:r>
      <w:r w:rsidRPr="004003A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17A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ermStart w:id="38615890" w:edGrp="everyone"/>
      <w:r w:rsidR="000660E5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="00E93D66" w:rsidRPr="000660E5">
        <w:rPr>
          <w:bCs/>
          <w:szCs w:val="24"/>
        </w:rPr>
        <w:t xml:space="preserve"> </w:t>
      </w:r>
      <w:proofErr w:type="gramStart"/>
      <w:r w:rsidR="00E8201D" w:rsidRPr="0080680E">
        <w:rPr>
          <w:rFonts w:ascii="Times New Roman" w:hAnsi="Times New Roman"/>
          <w:sz w:val="24"/>
          <w:szCs w:val="24"/>
          <w:lang w:eastAsia="ru-RU"/>
        </w:rPr>
        <w:t xml:space="preserve">Срок </w:t>
      </w:r>
      <w:r w:rsidR="00E8201D" w:rsidRPr="00B502A0">
        <w:rPr>
          <w:rFonts w:ascii="Times New Roman" w:hAnsi="Times New Roman"/>
          <w:sz w:val="24"/>
          <w:szCs w:val="24"/>
          <w:lang w:eastAsia="ru-RU"/>
        </w:rPr>
        <w:t>выполнения работ по Контракту включая</w:t>
      </w:r>
      <w:proofErr w:type="gramEnd"/>
      <w:r w:rsidR="00E8201D" w:rsidRPr="00B502A0">
        <w:rPr>
          <w:rFonts w:ascii="Times New Roman" w:hAnsi="Times New Roman"/>
          <w:sz w:val="24"/>
          <w:szCs w:val="24"/>
          <w:lang w:eastAsia="ru-RU"/>
        </w:rPr>
        <w:t xml:space="preserve"> обеспечение Получателя Изделием: не позднее 30 (тридцати) календарных дней с момента получения направления Исполнителем от Получателя. Направления принимаются Исполнителем не позднее 10.11.2021 г. В случае приема Направлений после указанного срока, Исполнитель принимает на себя обязательства по выполнению работ в срок до 10.12.2021 г.</w:t>
      </w:r>
      <w:r w:rsidR="00E93D66" w:rsidRPr="00B502A0">
        <w:rPr>
          <w:b/>
          <w:bCs/>
          <w:szCs w:val="24"/>
        </w:rPr>
        <w:t xml:space="preserve"> </w:t>
      </w:r>
      <w:r w:rsidR="006B73F1" w:rsidRPr="00B502A0">
        <w:rPr>
          <w:sz w:val="24"/>
          <w:szCs w:val="24"/>
          <w:lang w:eastAsia="ru-RU"/>
        </w:rPr>
        <w:t xml:space="preserve"> </w:t>
      </w:r>
      <w:permEnd w:id="38615890"/>
    </w:p>
    <w:p w:rsidR="00880AE6" w:rsidRPr="006B73F1" w:rsidRDefault="00880AE6" w:rsidP="004E6F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80AE6" w:rsidRPr="006B73F1" w:rsidSect="001347C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3B0" w:rsidRDefault="00EE03B0" w:rsidP="001A27AB">
      <w:pPr>
        <w:spacing w:after="0" w:line="240" w:lineRule="auto"/>
      </w:pPr>
      <w:r>
        <w:separator/>
      </w:r>
    </w:p>
  </w:endnote>
  <w:endnote w:type="continuationSeparator" w:id="0">
    <w:p w:rsidR="00EE03B0" w:rsidRDefault="00EE03B0" w:rsidP="001A2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3963030"/>
      <w:docPartObj>
        <w:docPartGallery w:val="Page Numbers (Bottom of Page)"/>
        <w:docPartUnique/>
      </w:docPartObj>
    </w:sdtPr>
    <w:sdtEndPr/>
    <w:sdtContent>
      <w:p w:rsidR="001A27AB" w:rsidRDefault="001A27A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02A0">
          <w:rPr>
            <w:noProof/>
          </w:rPr>
          <w:t>3</w:t>
        </w:r>
        <w:r>
          <w:fldChar w:fldCharType="end"/>
        </w:r>
      </w:p>
    </w:sdtContent>
  </w:sdt>
  <w:p w:rsidR="001A27AB" w:rsidRDefault="001A27A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3B0" w:rsidRDefault="00EE03B0" w:rsidP="001A27AB">
      <w:pPr>
        <w:spacing w:after="0" w:line="240" w:lineRule="auto"/>
      </w:pPr>
      <w:r>
        <w:separator/>
      </w:r>
    </w:p>
  </w:footnote>
  <w:footnote w:type="continuationSeparator" w:id="0">
    <w:p w:rsidR="00EE03B0" w:rsidRDefault="00EE03B0" w:rsidP="001A27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E6879"/>
    <w:multiLevelType w:val="hybridMultilevel"/>
    <w:tmpl w:val="5128B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FE5"/>
    <w:rsid w:val="0000191D"/>
    <w:rsid w:val="00002584"/>
    <w:rsid w:val="00003FDE"/>
    <w:rsid w:val="000066F4"/>
    <w:rsid w:val="00030827"/>
    <w:rsid w:val="000342E9"/>
    <w:rsid w:val="00035237"/>
    <w:rsid w:val="00035AA4"/>
    <w:rsid w:val="00036CB5"/>
    <w:rsid w:val="00050B7F"/>
    <w:rsid w:val="0006391C"/>
    <w:rsid w:val="000660E5"/>
    <w:rsid w:val="0009287A"/>
    <w:rsid w:val="000B3FF0"/>
    <w:rsid w:val="000C3B7B"/>
    <w:rsid w:val="000D385F"/>
    <w:rsid w:val="000F4669"/>
    <w:rsid w:val="00106E15"/>
    <w:rsid w:val="001101C5"/>
    <w:rsid w:val="0011149C"/>
    <w:rsid w:val="0011348A"/>
    <w:rsid w:val="00117A1E"/>
    <w:rsid w:val="001347C3"/>
    <w:rsid w:val="0014262E"/>
    <w:rsid w:val="00150507"/>
    <w:rsid w:val="00154929"/>
    <w:rsid w:val="00160746"/>
    <w:rsid w:val="00164843"/>
    <w:rsid w:val="00176919"/>
    <w:rsid w:val="00194CD6"/>
    <w:rsid w:val="001A27AB"/>
    <w:rsid w:val="001B0AE5"/>
    <w:rsid w:val="001B5CF2"/>
    <w:rsid w:val="001C3C8E"/>
    <w:rsid w:val="001E471E"/>
    <w:rsid w:val="001E69EC"/>
    <w:rsid w:val="00222626"/>
    <w:rsid w:val="00231FEC"/>
    <w:rsid w:val="00232CC6"/>
    <w:rsid w:val="00236D03"/>
    <w:rsid w:val="002A7647"/>
    <w:rsid w:val="002C15FA"/>
    <w:rsid w:val="002D064A"/>
    <w:rsid w:val="002E2A84"/>
    <w:rsid w:val="002E5977"/>
    <w:rsid w:val="002F3639"/>
    <w:rsid w:val="002F6BD2"/>
    <w:rsid w:val="003029C9"/>
    <w:rsid w:val="00317DFF"/>
    <w:rsid w:val="003621CB"/>
    <w:rsid w:val="0038343B"/>
    <w:rsid w:val="0039008B"/>
    <w:rsid w:val="00391F69"/>
    <w:rsid w:val="003B24EE"/>
    <w:rsid w:val="003D152B"/>
    <w:rsid w:val="003D74FF"/>
    <w:rsid w:val="004003A0"/>
    <w:rsid w:val="00435782"/>
    <w:rsid w:val="00437546"/>
    <w:rsid w:val="0047798A"/>
    <w:rsid w:val="00484D19"/>
    <w:rsid w:val="004B4F44"/>
    <w:rsid w:val="004E3BFD"/>
    <w:rsid w:val="004E6FC9"/>
    <w:rsid w:val="005214FC"/>
    <w:rsid w:val="00536757"/>
    <w:rsid w:val="005407CF"/>
    <w:rsid w:val="005448D4"/>
    <w:rsid w:val="00551705"/>
    <w:rsid w:val="00551E82"/>
    <w:rsid w:val="00562964"/>
    <w:rsid w:val="00576022"/>
    <w:rsid w:val="00576A1F"/>
    <w:rsid w:val="005A6DF3"/>
    <w:rsid w:val="005B1EC5"/>
    <w:rsid w:val="005B5FF5"/>
    <w:rsid w:val="005B6944"/>
    <w:rsid w:val="005E7F3E"/>
    <w:rsid w:val="006011B9"/>
    <w:rsid w:val="00615066"/>
    <w:rsid w:val="006471D1"/>
    <w:rsid w:val="00661F30"/>
    <w:rsid w:val="006625A2"/>
    <w:rsid w:val="006812B9"/>
    <w:rsid w:val="0069300E"/>
    <w:rsid w:val="0069346A"/>
    <w:rsid w:val="006A5625"/>
    <w:rsid w:val="006B0BB0"/>
    <w:rsid w:val="006B2323"/>
    <w:rsid w:val="006B73F1"/>
    <w:rsid w:val="006D2C33"/>
    <w:rsid w:val="0070141B"/>
    <w:rsid w:val="007023E7"/>
    <w:rsid w:val="00706E57"/>
    <w:rsid w:val="00721290"/>
    <w:rsid w:val="007272B7"/>
    <w:rsid w:val="0073208B"/>
    <w:rsid w:val="0073585B"/>
    <w:rsid w:val="00737282"/>
    <w:rsid w:val="00741307"/>
    <w:rsid w:val="00744B80"/>
    <w:rsid w:val="00766081"/>
    <w:rsid w:val="007951EB"/>
    <w:rsid w:val="007C076C"/>
    <w:rsid w:val="007D58D5"/>
    <w:rsid w:val="007F23A9"/>
    <w:rsid w:val="00813C48"/>
    <w:rsid w:val="00831005"/>
    <w:rsid w:val="00831FBE"/>
    <w:rsid w:val="0084571A"/>
    <w:rsid w:val="00855670"/>
    <w:rsid w:val="00875D97"/>
    <w:rsid w:val="00880AE6"/>
    <w:rsid w:val="0089478C"/>
    <w:rsid w:val="008A4DC7"/>
    <w:rsid w:val="008B2017"/>
    <w:rsid w:val="008B7F7E"/>
    <w:rsid w:val="008E204A"/>
    <w:rsid w:val="008E28C5"/>
    <w:rsid w:val="008F348C"/>
    <w:rsid w:val="0094185B"/>
    <w:rsid w:val="0095789C"/>
    <w:rsid w:val="00964C78"/>
    <w:rsid w:val="00967B53"/>
    <w:rsid w:val="0097431B"/>
    <w:rsid w:val="009B2F3F"/>
    <w:rsid w:val="009C5E11"/>
    <w:rsid w:val="009D62A0"/>
    <w:rsid w:val="009E5C86"/>
    <w:rsid w:val="009F40E0"/>
    <w:rsid w:val="00A26CF4"/>
    <w:rsid w:val="00A27738"/>
    <w:rsid w:val="00A50B1A"/>
    <w:rsid w:val="00A75F37"/>
    <w:rsid w:val="00A77C75"/>
    <w:rsid w:val="00A77FE5"/>
    <w:rsid w:val="00A878F3"/>
    <w:rsid w:val="00A92297"/>
    <w:rsid w:val="00A97952"/>
    <w:rsid w:val="00AA2414"/>
    <w:rsid w:val="00AA7F64"/>
    <w:rsid w:val="00AD23A7"/>
    <w:rsid w:val="00AE2901"/>
    <w:rsid w:val="00AE3151"/>
    <w:rsid w:val="00AF0860"/>
    <w:rsid w:val="00B07245"/>
    <w:rsid w:val="00B16D96"/>
    <w:rsid w:val="00B502A0"/>
    <w:rsid w:val="00B735C1"/>
    <w:rsid w:val="00B77C77"/>
    <w:rsid w:val="00B97CB2"/>
    <w:rsid w:val="00BC0AB1"/>
    <w:rsid w:val="00BC5463"/>
    <w:rsid w:val="00BD6F74"/>
    <w:rsid w:val="00BF31D7"/>
    <w:rsid w:val="00CA6C98"/>
    <w:rsid w:val="00CC1839"/>
    <w:rsid w:val="00CC5430"/>
    <w:rsid w:val="00CF0A91"/>
    <w:rsid w:val="00D007B5"/>
    <w:rsid w:val="00D12B25"/>
    <w:rsid w:val="00D20D96"/>
    <w:rsid w:val="00D25E94"/>
    <w:rsid w:val="00D34DF9"/>
    <w:rsid w:val="00D97BAD"/>
    <w:rsid w:val="00DC5EDE"/>
    <w:rsid w:val="00DE4CDC"/>
    <w:rsid w:val="00E16C75"/>
    <w:rsid w:val="00E30819"/>
    <w:rsid w:val="00E53831"/>
    <w:rsid w:val="00E8201D"/>
    <w:rsid w:val="00E82B84"/>
    <w:rsid w:val="00E93D66"/>
    <w:rsid w:val="00EA461B"/>
    <w:rsid w:val="00ED38BC"/>
    <w:rsid w:val="00EE03B0"/>
    <w:rsid w:val="00F119B6"/>
    <w:rsid w:val="00F22EC6"/>
    <w:rsid w:val="00F70E14"/>
    <w:rsid w:val="00FA1EE2"/>
    <w:rsid w:val="00FB734A"/>
    <w:rsid w:val="00FF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2B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6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6BD2"/>
    <w:rPr>
      <w:rFonts w:ascii="Tahoma" w:hAnsi="Tahoma" w:cs="Tahoma"/>
      <w:sz w:val="16"/>
      <w:szCs w:val="16"/>
    </w:rPr>
  </w:style>
  <w:style w:type="character" w:customStyle="1" w:styleId="FontStyle92">
    <w:name w:val="Font Style92"/>
    <w:basedOn w:val="a0"/>
    <w:uiPriority w:val="99"/>
    <w:rsid w:val="0069300E"/>
    <w:rPr>
      <w:rFonts w:ascii="Times New Roman" w:hAnsi="Times New Roman" w:cs="Times New Roman"/>
      <w:sz w:val="26"/>
      <w:szCs w:val="26"/>
    </w:rPr>
  </w:style>
  <w:style w:type="paragraph" w:customStyle="1" w:styleId="a7">
    <w:name w:val="Таблицы (моноширинный)"/>
    <w:basedOn w:val="a"/>
    <w:next w:val="a"/>
    <w:uiPriority w:val="99"/>
    <w:rsid w:val="00F119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A2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A27AB"/>
  </w:style>
  <w:style w:type="paragraph" w:styleId="aa">
    <w:name w:val="footer"/>
    <w:basedOn w:val="a"/>
    <w:link w:val="ab"/>
    <w:uiPriority w:val="99"/>
    <w:unhideWhenUsed/>
    <w:rsid w:val="001A2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A27AB"/>
  </w:style>
  <w:style w:type="paragraph" w:styleId="ac">
    <w:name w:val="Body Text"/>
    <w:basedOn w:val="a"/>
    <w:link w:val="ad"/>
    <w:rsid w:val="00AF086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AF086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5E7F3E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link w:val="ConsPlusNormal0"/>
    <w:rsid w:val="005E7F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E7F3E"/>
    <w:rPr>
      <w:rFonts w:ascii="Arial" w:eastAsia="Calibri" w:hAnsi="Arial" w:cs="Times New Roman"/>
      <w:lang w:eastAsia="ru-RU"/>
    </w:rPr>
  </w:style>
  <w:style w:type="character" w:styleId="ae">
    <w:name w:val="Hyperlink"/>
    <w:rsid w:val="000066F4"/>
    <w:rPr>
      <w:color w:val="000080"/>
      <w:u w:val="single"/>
    </w:rPr>
  </w:style>
  <w:style w:type="paragraph" w:customStyle="1" w:styleId="2-11">
    <w:name w:val="содержание2-11"/>
    <w:basedOn w:val="a"/>
    <w:rsid w:val="007F23A9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">
    <w:name w:val="Основной текст 22"/>
    <w:basedOn w:val="a"/>
    <w:rsid w:val="00E93D66"/>
    <w:pPr>
      <w:suppressAutoHyphens/>
      <w:autoSpaceDE w:val="0"/>
      <w:spacing w:before="120"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2B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6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6BD2"/>
    <w:rPr>
      <w:rFonts w:ascii="Tahoma" w:hAnsi="Tahoma" w:cs="Tahoma"/>
      <w:sz w:val="16"/>
      <w:szCs w:val="16"/>
    </w:rPr>
  </w:style>
  <w:style w:type="character" w:customStyle="1" w:styleId="FontStyle92">
    <w:name w:val="Font Style92"/>
    <w:basedOn w:val="a0"/>
    <w:uiPriority w:val="99"/>
    <w:rsid w:val="0069300E"/>
    <w:rPr>
      <w:rFonts w:ascii="Times New Roman" w:hAnsi="Times New Roman" w:cs="Times New Roman"/>
      <w:sz w:val="26"/>
      <w:szCs w:val="26"/>
    </w:rPr>
  </w:style>
  <w:style w:type="paragraph" w:customStyle="1" w:styleId="a7">
    <w:name w:val="Таблицы (моноширинный)"/>
    <w:basedOn w:val="a"/>
    <w:next w:val="a"/>
    <w:uiPriority w:val="99"/>
    <w:rsid w:val="00F119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A2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A27AB"/>
  </w:style>
  <w:style w:type="paragraph" w:styleId="aa">
    <w:name w:val="footer"/>
    <w:basedOn w:val="a"/>
    <w:link w:val="ab"/>
    <w:uiPriority w:val="99"/>
    <w:unhideWhenUsed/>
    <w:rsid w:val="001A2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A27AB"/>
  </w:style>
  <w:style w:type="paragraph" w:styleId="ac">
    <w:name w:val="Body Text"/>
    <w:basedOn w:val="a"/>
    <w:link w:val="ad"/>
    <w:rsid w:val="00AF086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AF086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5E7F3E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link w:val="ConsPlusNormal0"/>
    <w:rsid w:val="005E7F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E7F3E"/>
    <w:rPr>
      <w:rFonts w:ascii="Arial" w:eastAsia="Calibri" w:hAnsi="Arial" w:cs="Times New Roman"/>
      <w:lang w:eastAsia="ru-RU"/>
    </w:rPr>
  </w:style>
  <w:style w:type="character" w:styleId="ae">
    <w:name w:val="Hyperlink"/>
    <w:rsid w:val="000066F4"/>
    <w:rPr>
      <w:color w:val="000080"/>
      <w:u w:val="single"/>
    </w:rPr>
  </w:style>
  <w:style w:type="paragraph" w:customStyle="1" w:styleId="2-11">
    <w:name w:val="содержание2-11"/>
    <w:basedOn w:val="a"/>
    <w:rsid w:val="007F23A9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">
    <w:name w:val="Основной текст 22"/>
    <w:basedOn w:val="a"/>
    <w:rsid w:val="00E93D66"/>
    <w:pPr>
      <w:suppressAutoHyphens/>
      <w:autoSpaceDE w:val="0"/>
      <w:spacing w:before="120"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5E090-C646-4403-A32A-69C1501D6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1655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Filatenkova</dc:creator>
  <cp:lastModifiedBy>3200 Горбанева Елена Викторовна</cp:lastModifiedBy>
  <cp:revision>3</cp:revision>
  <cp:lastPrinted>2021-05-24T09:14:00Z</cp:lastPrinted>
  <dcterms:created xsi:type="dcterms:W3CDTF">2021-05-25T14:30:00Z</dcterms:created>
  <dcterms:modified xsi:type="dcterms:W3CDTF">2021-05-25T14:31:00Z</dcterms:modified>
</cp:coreProperties>
</file>