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C" w:rsidRDefault="00381C7C" w:rsidP="00381C7C">
      <w:pPr>
        <w:pStyle w:val="31"/>
        <w:pageBreakBefore/>
        <w:tabs>
          <w:tab w:val="clear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381C7C" w:rsidRDefault="00381C7C" w:rsidP="00381C7C">
      <w:pPr>
        <w:pStyle w:val="31"/>
        <w:tabs>
          <w:tab w:val="clear" w:pos="1080"/>
        </w:tabs>
        <w:jc w:val="center"/>
        <w:rPr>
          <w:b/>
          <w:bCs/>
          <w:color w:val="FF0000"/>
          <w:sz w:val="22"/>
          <w:szCs w:val="22"/>
        </w:rPr>
      </w:pPr>
    </w:p>
    <w:p w:rsidR="00497EC6" w:rsidRPr="002B655C" w:rsidRDefault="00381C7C" w:rsidP="00381C7C">
      <w:pPr>
        <w:pStyle w:val="a3"/>
        <w:jc w:val="center"/>
        <w:rPr>
          <w:rStyle w:val="1"/>
          <w:b/>
          <w:lang w:val="ru-RU"/>
        </w:rPr>
      </w:pPr>
      <w:proofErr w:type="spellStart"/>
      <w:r>
        <w:rPr>
          <w:rStyle w:val="1"/>
          <w:b/>
        </w:rPr>
        <w:t>Наименование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объекта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закупки</w:t>
      </w:r>
      <w:proofErr w:type="spellEnd"/>
      <w:r>
        <w:rPr>
          <w:rStyle w:val="1"/>
          <w:b/>
        </w:rPr>
        <w:t xml:space="preserve">: </w:t>
      </w:r>
      <w:proofErr w:type="spellStart"/>
      <w:r>
        <w:rPr>
          <w:rStyle w:val="1"/>
          <w:b/>
        </w:rPr>
        <w:t>Поставка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специальных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средств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при</w:t>
      </w:r>
      <w:proofErr w:type="spellEnd"/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нарушении</w:t>
      </w:r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функции</w:t>
      </w:r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выделения</w:t>
      </w:r>
      <w:proofErr w:type="spellEnd"/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для обеспечения инвалидов в 2021 году.</w:t>
      </w:r>
    </w:p>
    <w:tbl>
      <w:tblPr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680"/>
        <w:gridCol w:w="2410"/>
      </w:tblGrid>
      <w:tr w:rsidR="007A4D3B" w:rsidTr="00206F16">
        <w:trPr>
          <w:trHeight w:val="84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center"/>
              <w:rPr>
                <w:rStyle w:val="20"/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20"/>
              </w:rPr>
              <w:t xml:space="preserve">№ </w:t>
            </w:r>
            <w:r>
              <w:rPr>
                <w:rStyle w:val="20"/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center"/>
              <w:rPr>
                <w:rStyle w:val="20"/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20"/>
                <w:rFonts w:ascii="Times New Roman" w:hAnsi="Times New Roman"/>
                <w:b/>
                <w:bCs/>
                <w:sz w:val="22"/>
                <w:szCs w:val="22"/>
              </w:rPr>
              <w:t>Вид и наименование технического средства реабилитации</w:t>
            </w:r>
          </w:p>
        </w:tc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center"/>
              <w:rPr>
                <w:rStyle w:val="20"/>
                <w:rFonts w:ascii="Times New Roman" w:hAnsi="Times New Roman"/>
                <w:b/>
                <w:bCs/>
              </w:rPr>
            </w:pPr>
            <w:r>
              <w:rPr>
                <w:rStyle w:val="20"/>
                <w:rFonts w:ascii="Times New Roman" w:hAnsi="Times New Roman"/>
                <w:b/>
                <w:bCs/>
              </w:rPr>
              <w:t>Характеристики товара. Показатели, позволяющие определить соответствие поставляемого товара установленным требованиям</w:t>
            </w:r>
          </w:p>
        </w:tc>
      </w:tr>
      <w:tr w:rsidR="007A4D3B" w:rsidTr="00206F16">
        <w:trPr>
          <w:trHeight w:val="1499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D3B" w:rsidRDefault="007A4D3B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D3B" w:rsidRDefault="007A4D3B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center"/>
              <w:rPr>
                <w:rStyle w:val="20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b/>
                <w:bCs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</w:tr>
      <w:tr w:rsidR="007A4D3B" w:rsidTr="00573C94">
        <w:trPr>
          <w:trHeight w:val="2706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A4D3B" w:rsidRDefault="007A4D3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Однокомпо-нентный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встроенной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Дренируемый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многослойного, не пропускающего запах полиэтилена, с мягкой нетканой подложкой или покрытием, с застежкой или зажимом на дренажном конце мешка, со встроенной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пластиной, с шаблоном для вырезания отверстия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D3B" w:rsidRDefault="007A4D3B">
            <w:pPr>
              <w:pStyle w:val="2"/>
              <w:jc w:val="both"/>
            </w:pPr>
          </w:p>
          <w:p w:rsidR="007A4D3B" w:rsidRDefault="007A4D3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A4D3B" w:rsidRDefault="007A4D3B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7A4D3B" w:rsidRDefault="007A4D3B" w:rsidP="0019199D">
            <w:pPr>
              <w:pStyle w:val="a3"/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proofErr w:type="gram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64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80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</w:tc>
      </w:tr>
      <w:tr w:rsidR="007A4D3B" w:rsidTr="00573C94">
        <w:trPr>
          <w:trHeight w:val="347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lang w:eastAsia="ar-SA"/>
              </w:rPr>
            </w:pPr>
          </w:p>
        </w:tc>
        <w:tc>
          <w:tcPr>
            <w:tcW w:w="46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4D3B" w:rsidRDefault="007A4D3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A4D3B" w:rsidRDefault="007A4D3B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7A4D3B" w:rsidRDefault="007A4D3B">
            <w:pPr>
              <w:pStyle w:val="a3"/>
              <w:jc w:val="both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80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</w:tc>
      </w:tr>
      <w:tr w:rsidR="007A4D3B" w:rsidTr="00573C94">
        <w:trPr>
          <w:trHeight w:val="347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lang w:eastAsia="ar-SA"/>
              </w:rPr>
            </w:pPr>
          </w:p>
        </w:tc>
        <w:tc>
          <w:tcPr>
            <w:tcW w:w="4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D3B" w:rsidRDefault="007A4D3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A4D3B" w:rsidRDefault="007A4D3B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7A4D3B" w:rsidRDefault="007A4D3B">
            <w:pPr>
              <w:pStyle w:val="a3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23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38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</w:tc>
      </w:tr>
      <w:tr w:rsidR="002B655C" w:rsidTr="007A4D3B">
        <w:trPr>
          <w:trHeight w:val="13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Однокомпонетный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встроенной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конвексной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Дренируемый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мешок неразъемный из многослойного, не пропускающего запах полиэтилена, с мягкой нетканой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подложкой,  зажимом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дренажном конце мешка, без фильтра; со встроенной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 для втянутых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  с шаблоном для вырезания отверстия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55C" w:rsidRDefault="002B655C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15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2B655C" w:rsidRDefault="002B655C">
            <w:pPr>
              <w:pStyle w:val="a3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40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60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  <w:p w:rsidR="002B655C" w:rsidRDefault="002B655C">
            <w:pPr>
              <w:pStyle w:val="2"/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</w:pPr>
          </w:p>
        </w:tc>
      </w:tr>
      <w:tr w:rsidR="002B655C" w:rsidTr="007A4D3B">
        <w:trPr>
          <w:trHeight w:val="6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Однокомпонентный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недренируе-мый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встроенной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мешок неразъемный из   многослойного, не пропускающего запах полиэтилена, с мягкой нетканой подложкой, с фильтром; со встроенной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пластиной,  с шаблоном для вырезания отверстия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55C" w:rsidRDefault="002B655C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2B655C" w:rsidRDefault="002B655C">
            <w:pPr>
              <w:pStyle w:val="a3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70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80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  <w:p w:rsidR="002B655C" w:rsidRDefault="002B655C">
            <w:pPr>
              <w:pStyle w:val="2"/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</w:pPr>
          </w:p>
        </w:tc>
      </w:tr>
      <w:tr w:rsidR="007A4D3B" w:rsidTr="00CF48E2">
        <w:trPr>
          <w:trHeight w:val="2885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D3B" w:rsidRDefault="007A4D3B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Однокомпонентный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встроенной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</w:p>
          <w:p w:rsidR="007A4D3B" w:rsidRDefault="007A4D3B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A4D3B" w:rsidRDefault="007A4D3B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состоит из полиэтиленового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уростомного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мешка, который не пропускает запах, с мягкой нетканой подложкой или покрытием. Изделие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сливным клапанами. Изделие со встроенной плоской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гидроколлоидной адгезивной пластиной. Пластина с защитным покрытием, с шаблоном для вырезания отверстий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D3B" w:rsidRDefault="007A4D3B">
            <w:pPr>
              <w:pStyle w:val="2"/>
              <w:jc w:val="both"/>
              <w:rPr>
                <w:sz w:val="20"/>
                <w:szCs w:val="20"/>
              </w:rPr>
            </w:pPr>
          </w:p>
          <w:p w:rsidR="007A4D3B" w:rsidRDefault="007A4D3B">
            <w:pPr>
              <w:pStyle w:val="2"/>
              <w:rPr>
                <w:sz w:val="20"/>
                <w:szCs w:val="20"/>
              </w:rPr>
            </w:pPr>
          </w:p>
          <w:p w:rsidR="007A4D3B" w:rsidRDefault="007A4D3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A4D3B" w:rsidRDefault="007A4D3B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>-  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7A4D3B" w:rsidRDefault="007A4D3B" w:rsidP="00803A0F">
            <w:pPr>
              <w:pStyle w:val="a3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proofErr w:type="gram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23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38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</w:tc>
      </w:tr>
      <w:tr w:rsidR="007A4D3B" w:rsidTr="00CF48E2">
        <w:trPr>
          <w:trHeight w:val="463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D3B" w:rsidRDefault="007A4D3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D3B" w:rsidRDefault="007A4D3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A4D3B" w:rsidRDefault="007A4D3B">
            <w:pPr>
              <w:pStyle w:val="a3"/>
              <w:jc w:val="both"/>
              <w:rPr>
                <w:rStyle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минимальный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20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;</w:t>
            </w:r>
          </w:p>
          <w:p w:rsidR="007A4D3B" w:rsidRDefault="007A4D3B">
            <w:pPr>
              <w:pStyle w:val="a3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20"/>
                <w:i/>
                <w:iCs/>
                <w:sz w:val="20"/>
                <w:szCs w:val="20"/>
              </w:rPr>
              <w:t>максимальный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диаметр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вырезаемого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sz w:val="20"/>
                <w:szCs w:val="20"/>
              </w:rPr>
              <w:t>отверстия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20"/>
                <w:sz w:val="20"/>
                <w:szCs w:val="20"/>
              </w:rPr>
              <w:t>от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55 </w:t>
            </w:r>
            <w:proofErr w:type="spellStart"/>
            <w:r>
              <w:rPr>
                <w:rStyle w:val="20"/>
                <w:sz w:val="20"/>
                <w:szCs w:val="20"/>
              </w:rPr>
              <w:t>до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65 </w:t>
            </w:r>
            <w:proofErr w:type="spellStart"/>
            <w:r>
              <w:rPr>
                <w:rStyle w:val="20"/>
                <w:sz w:val="20"/>
                <w:szCs w:val="20"/>
              </w:rPr>
              <w:t>мм</w:t>
            </w:r>
            <w:proofErr w:type="spellEnd"/>
            <w:r>
              <w:rPr>
                <w:rStyle w:val="20"/>
                <w:sz w:val="20"/>
                <w:szCs w:val="20"/>
              </w:rPr>
              <w:t>.</w:t>
            </w:r>
          </w:p>
        </w:tc>
      </w:tr>
      <w:tr w:rsidR="002B655C" w:rsidTr="007A4D3B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: (1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+ 3 </w:t>
            </w:r>
            <w:proofErr w:type="spellStart"/>
            <w:r>
              <w:rPr>
                <w:sz w:val="20"/>
                <w:szCs w:val="20"/>
              </w:rPr>
              <w:t>мешка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состоящий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и 3 </w:t>
            </w:r>
            <w:proofErr w:type="spellStart"/>
            <w:r>
              <w:rPr>
                <w:sz w:val="20"/>
                <w:szCs w:val="20"/>
              </w:rPr>
              <w:t>дренируемых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гипоаллергенная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имеет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шаблоном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фланцы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соответствуют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  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изготовлен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 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покрытием</w:t>
            </w:r>
            <w:proofErr w:type="spellEnd"/>
            <w:r>
              <w:rPr>
                <w:sz w:val="20"/>
                <w:szCs w:val="20"/>
              </w:rPr>
              <w:t xml:space="preserve">,  с </w:t>
            </w:r>
            <w:proofErr w:type="spellStart"/>
            <w:r>
              <w:rPr>
                <w:sz w:val="20"/>
                <w:szCs w:val="20"/>
              </w:rPr>
              <w:t>зажимом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застежкой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дренажном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jc w:val="both"/>
              <w:rPr>
                <w:rStyle w:val="20"/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Показатели не установлены</w:t>
            </w:r>
          </w:p>
          <w:p w:rsidR="002B655C" w:rsidRDefault="002B655C">
            <w:pPr>
              <w:pStyle w:val="2"/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</w:tc>
      </w:tr>
      <w:tr w:rsidR="002B655C" w:rsidTr="007A4D3B">
        <w:trPr>
          <w:trHeight w:val="445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соединяются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фланцев</w:t>
            </w:r>
            <w:proofErr w:type="spellEnd"/>
            <w:r>
              <w:rPr>
                <w:sz w:val="20"/>
                <w:szCs w:val="20"/>
              </w:rPr>
              <w:t xml:space="preserve">  </w:t>
            </w:r>
            <w:proofErr w:type="spellStart"/>
            <w:r>
              <w:rPr>
                <w:sz w:val="20"/>
                <w:szCs w:val="20"/>
              </w:rPr>
              <w:t>диаметром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49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2B655C" w:rsidTr="007A4D3B">
        <w:trPr>
          <w:trHeight w:val="618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соединяются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фланцев</w:t>
            </w:r>
            <w:proofErr w:type="spellEnd"/>
            <w:r>
              <w:rPr>
                <w:sz w:val="20"/>
                <w:szCs w:val="20"/>
              </w:rPr>
              <w:t xml:space="preserve">  </w:t>
            </w:r>
            <w:proofErr w:type="spellStart"/>
            <w:r>
              <w:rPr>
                <w:sz w:val="20"/>
                <w:szCs w:val="20"/>
              </w:rPr>
              <w:t>диаметром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  50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59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2B655C" w:rsidTr="007A4D3B">
        <w:trPr>
          <w:trHeight w:val="635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Пластина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мешок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соединяются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собой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помощью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фланцев</w:t>
            </w:r>
            <w:proofErr w:type="spellEnd"/>
            <w:r>
              <w:rPr>
                <w:sz w:val="20"/>
              </w:rPr>
              <w:t xml:space="preserve">  </w:t>
            </w:r>
            <w:proofErr w:type="spellStart"/>
            <w:r>
              <w:rPr>
                <w:sz w:val="20"/>
              </w:rPr>
              <w:t>диаметром</w:t>
            </w:r>
            <w:proofErr w:type="spellEnd"/>
            <w:r>
              <w:rPr>
                <w:sz w:val="20"/>
              </w:rPr>
              <w:t xml:space="preserve"> 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  60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70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2B655C" w:rsidTr="007A4D3B">
        <w:trPr>
          <w:trHeight w:val="88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втянутых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конвексная</w:t>
            </w:r>
            <w:proofErr w:type="spellEnd"/>
            <w:r>
              <w:rPr>
                <w:sz w:val="20"/>
                <w:szCs w:val="20"/>
              </w:rPr>
              <w:t xml:space="preserve">; 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конвексной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втянутых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состоящий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и 3 </w:t>
            </w:r>
            <w:proofErr w:type="spellStart"/>
            <w:r>
              <w:rPr>
                <w:sz w:val="20"/>
                <w:szCs w:val="20"/>
              </w:rPr>
              <w:t>дренируемых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Конвексная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гипоаллергенная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имеет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шаблоном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фланцы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соответствуют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  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изготовлен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 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фильтра</w:t>
            </w:r>
            <w:proofErr w:type="spellEnd"/>
            <w:r>
              <w:rPr>
                <w:sz w:val="20"/>
                <w:szCs w:val="20"/>
              </w:rPr>
              <w:t xml:space="preserve">, с </w:t>
            </w:r>
            <w:proofErr w:type="spellStart"/>
            <w:r>
              <w:rPr>
                <w:sz w:val="20"/>
                <w:szCs w:val="20"/>
              </w:rPr>
              <w:t>зажимом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дренажном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соединяются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фланцев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диаметром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jc w:val="both"/>
              <w:rPr>
                <w:rStyle w:val="20"/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Показатели не установлены</w:t>
            </w:r>
          </w:p>
          <w:p w:rsidR="002B655C" w:rsidRDefault="002B655C">
            <w:pPr>
              <w:pStyle w:val="2"/>
              <w:jc w:val="both"/>
            </w:pPr>
          </w:p>
        </w:tc>
      </w:tr>
      <w:tr w:rsidR="00D42A4F" w:rsidTr="001849E2">
        <w:trPr>
          <w:trHeight w:val="3252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42A4F" w:rsidRDefault="00D42A4F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42A4F" w:rsidRDefault="00D42A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+ 6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42A4F" w:rsidRDefault="00D42A4F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A4F" w:rsidRDefault="00D42A4F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представляет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состоящий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и 6 </w:t>
            </w:r>
            <w:proofErr w:type="spellStart"/>
            <w:r>
              <w:rPr>
                <w:sz w:val="20"/>
                <w:szCs w:val="20"/>
              </w:rPr>
              <w:t>недренируемых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42A4F" w:rsidRDefault="00D42A4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гипоаллергенная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имеет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шаблоном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фланцы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соответствуют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изготовлен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  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покрытием</w:t>
            </w:r>
            <w:proofErr w:type="spellEnd"/>
            <w:r>
              <w:rPr>
                <w:sz w:val="20"/>
                <w:szCs w:val="20"/>
              </w:rPr>
              <w:t xml:space="preserve">,  с </w:t>
            </w:r>
            <w:proofErr w:type="spellStart"/>
            <w:r>
              <w:rPr>
                <w:sz w:val="20"/>
                <w:szCs w:val="20"/>
              </w:rPr>
              <w:t>фильтром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rStyle w:val="20"/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Показатели не установлены</w:t>
            </w:r>
          </w:p>
          <w:p w:rsidR="00D42A4F" w:rsidRDefault="00D42A4F">
            <w:pPr>
              <w:pStyle w:val="2"/>
              <w:jc w:val="both"/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  <w:p w:rsidR="00D42A4F" w:rsidRDefault="00D42A4F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D42A4F" w:rsidTr="001849E2">
        <w:trPr>
          <w:trHeight w:val="154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42A4F" w:rsidRDefault="00D42A4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2A4F" w:rsidRDefault="00D42A4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A4F" w:rsidRDefault="00D42A4F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Пластина и мешок соединяются между собой с помощью фланцев диаметром от 40 мм до 49 мм.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D42A4F" w:rsidTr="001849E2">
        <w:trPr>
          <w:trHeight w:val="7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A4F" w:rsidRDefault="00D42A4F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Пластина и мешок соединяются между собой с помощью фланцев диаметром от 50 мм до 59 мм.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D42A4F" w:rsidTr="001849E2">
        <w:trPr>
          <w:trHeight w:val="73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A4F" w:rsidRDefault="00D42A4F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Пластина и мешок соединяются между собой с помощью фланцев диаметром от 60 мм до 70 мм.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2A4F" w:rsidRDefault="00D42A4F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</w:tr>
      <w:tr w:rsidR="002B655C" w:rsidTr="007A4D3B">
        <w:trPr>
          <w:trHeight w:val="13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уроприемник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55C" w:rsidRDefault="002B65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плоская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уростомный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разъёмный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Уростомный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мягким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антирефлюксным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сливным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клапанами</w:t>
            </w:r>
            <w:proofErr w:type="spellEnd"/>
            <w:r>
              <w:rPr>
                <w:sz w:val="20"/>
                <w:szCs w:val="20"/>
              </w:rPr>
              <w:t xml:space="preserve">,  с </w:t>
            </w:r>
            <w:proofErr w:type="spellStart"/>
            <w:r>
              <w:rPr>
                <w:sz w:val="20"/>
                <w:szCs w:val="20"/>
              </w:rPr>
              <w:t>фланцами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крепления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пластине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диаметром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38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Изделие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гипоаллергенной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гидроколлоидной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защитным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покрытием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шаблоном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стому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фланцами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соответствующими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Комплектность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плоской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уростомных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sz w:val="20"/>
                <w:szCs w:val="20"/>
              </w:rPr>
            </w:pPr>
          </w:p>
          <w:p w:rsidR="002B655C" w:rsidRDefault="002B655C">
            <w:pPr>
              <w:pStyle w:val="2"/>
            </w:pPr>
          </w:p>
        </w:tc>
      </w:tr>
      <w:tr w:rsidR="002B655C" w:rsidTr="00D42A4F">
        <w:trPr>
          <w:trHeight w:val="297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втянутых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конвексная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уростомный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</w:p>
          <w:p w:rsidR="002B655C" w:rsidRDefault="002B655C">
            <w:pPr>
              <w:pStyle w:val="2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Двухкомпонентный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дренируемый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уроприемник</w:t>
            </w:r>
            <w:proofErr w:type="spellEnd"/>
            <w:r>
              <w:rPr>
                <w:sz w:val="20"/>
                <w:szCs w:val="20"/>
              </w:rPr>
              <w:t xml:space="preserve">   </w:t>
            </w:r>
            <w:proofErr w:type="spellStart"/>
            <w:r>
              <w:rPr>
                <w:sz w:val="20"/>
                <w:szCs w:val="20"/>
              </w:rPr>
              <w:t>разъёмный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комплекте</w:t>
            </w:r>
            <w:proofErr w:type="spellEnd"/>
            <w:r>
              <w:rPr>
                <w:sz w:val="20"/>
                <w:szCs w:val="20"/>
              </w:rPr>
              <w:t xml:space="preserve"> : 1 </w:t>
            </w:r>
            <w:proofErr w:type="spellStart"/>
            <w:r>
              <w:rPr>
                <w:sz w:val="20"/>
                <w:szCs w:val="20"/>
              </w:rPr>
              <w:t>конвексная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втянутых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</w:t>
            </w:r>
            <w:proofErr w:type="spellEnd"/>
            <w:r>
              <w:rPr>
                <w:sz w:val="20"/>
                <w:szCs w:val="20"/>
              </w:rPr>
              <w:t xml:space="preserve"> и 3 </w:t>
            </w:r>
            <w:proofErr w:type="spellStart"/>
            <w:r>
              <w:rPr>
                <w:sz w:val="20"/>
                <w:szCs w:val="20"/>
              </w:rPr>
              <w:t>уростомных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Уростомный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антирефлюксным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сливным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клапанами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фланцами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крепления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пластине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Изделие</w:t>
            </w:r>
            <w:proofErr w:type="spellEnd"/>
            <w:r>
              <w:rPr>
                <w:sz w:val="20"/>
                <w:szCs w:val="20"/>
              </w:rPr>
              <w:t xml:space="preserve">  с </w:t>
            </w:r>
            <w:proofErr w:type="spellStart"/>
            <w:r>
              <w:rPr>
                <w:sz w:val="20"/>
                <w:szCs w:val="20"/>
              </w:rPr>
              <w:t>конвексной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гипоаллергенной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гидроколлоидной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адгезивной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пластиной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защитным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покрытием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шаблоном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вырезания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отверстий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стому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фланцами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соответствующими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соединяются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собой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фланцев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диаметром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60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2"/>
              <w:jc w:val="both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Показатели не установлены</w:t>
            </w:r>
          </w:p>
          <w:p w:rsidR="002B655C" w:rsidRDefault="002B655C">
            <w:pPr>
              <w:pStyle w:val="2"/>
              <w:jc w:val="both"/>
            </w:pPr>
          </w:p>
        </w:tc>
      </w:tr>
      <w:tr w:rsidR="002B655C" w:rsidTr="00D42A4F">
        <w:trPr>
          <w:trHeight w:val="1235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Мочеприем-ник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ножной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дневной</w:t>
            </w:r>
            <w:proofErr w:type="spellEnd"/>
          </w:p>
          <w:p w:rsidR="002B655C" w:rsidRDefault="002B655C">
            <w:pPr>
              <w:pStyle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Мочеприемник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ножной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дневной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  с </w:t>
            </w:r>
            <w:proofErr w:type="spellStart"/>
            <w:r>
              <w:rPr>
                <w:sz w:val="20"/>
                <w:szCs w:val="20"/>
              </w:rPr>
              <w:t>антирефлюксным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сливным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клапанами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дренажной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трубкой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защищенной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перегибания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регулируется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длине</w:t>
            </w:r>
            <w:proofErr w:type="spellEnd"/>
            <w:r>
              <w:rPr>
                <w:sz w:val="20"/>
                <w:szCs w:val="20"/>
              </w:rPr>
              <w:t xml:space="preserve"> с </w:t>
            </w:r>
            <w:proofErr w:type="spellStart"/>
            <w:r>
              <w:rPr>
                <w:sz w:val="20"/>
                <w:szCs w:val="20"/>
              </w:rPr>
              <w:t>переходником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соединения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катетерами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уропрезервативами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отверстиями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крепления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ремешков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фиксации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мочеприемника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трубки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48 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 xml:space="preserve"> 70 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2"/>
              <w:jc w:val="both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</w:tc>
      </w:tr>
      <w:tr w:rsidR="002B655C" w:rsidTr="00D42A4F">
        <w:trPr>
          <w:trHeight w:val="75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Pr="002B655C" w:rsidRDefault="002B655C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eastAsia="Lucida Sans Unicode" w:cs="Tahoma"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мешка: не менее 450 мл. и не более 1000 мл.</w:t>
            </w:r>
          </w:p>
        </w:tc>
      </w:tr>
      <w:tr w:rsidR="002B655C" w:rsidTr="007A4D3B">
        <w:trPr>
          <w:trHeight w:val="2304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suppressAutoHyphens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Мочеприем-ник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прикроват-ный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ночной</w:t>
            </w:r>
            <w:proofErr w:type="spellEnd"/>
          </w:p>
          <w:p w:rsidR="002B655C" w:rsidRDefault="002B655C">
            <w:pPr>
              <w:pStyle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55C" w:rsidRDefault="002B655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Мочеприемник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ножной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многослойного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пропускающего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полиэтилена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антирефлюксным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сливным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клапанами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мягкой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подложкой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дренажной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трубкой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защищенной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перегибания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регулируется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длине</w:t>
            </w:r>
            <w:proofErr w:type="spellEnd"/>
            <w:r>
              <w:rPr>
                <w:sz w:val="20"/>
                <w:szCs w:val="20"/>
              </w:rPr>
              <w:t xml:space="preserve">, с </w:t>
            </w:r>
            <w:proofErr w:type="spellStart"/>
            <w:r>
              <w:rPr>
                <w:sz w:val="20"/>
                <w:szCs w:val="20"/>
              </w:rPr>
              <w:t>переходником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соединения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катетерами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уропрезервативами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отверстиями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крепления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ремешков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фиксации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мочеприемника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крючка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крепления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кровати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55C" w:rsidRDefault="002B655C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55C" w:rsidRDefault="002B655C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трубки: не менее 90 см и не более 120 см.</w:t>
            </w: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  <w:p w:rsidR="002B655C" w:rsidRDefault="002B655C">
            <w:pPr>
              <w:pStyle w:val="2"/>
            </w:pPr>
          </w:p>
          <w:p w:rsidR="002B655C" w:rsidRDefault="002B655C">
            <w:pPr>
              <w:pStyle w:val="2"/>
              <w:rPr>
                <w:color w:val="A6A6A6"/>
                <w:sz w:val="20"/>
                <w:szCs w:val="20"/>
              </w:rPr>
            </w:pPr>
          </w:p>
        </w:tc>
      </w:tr>
      <w:tr w:rsidR="002B655C" w:rsidTr="00D42A4F">
        <w:trPr>
          <w:trHeight w:val="75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Pr="002B655C" w:rsidRDefault="002B655C">
            <w:pPr>
              <w:rPr>
                <w:rFonts w:eastAsia="Arial Unicode MS" w:cs="Mangal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b/>
                <w:bCs/>
                <w:lang w:eastAsia="hi-IN" w:bidi="hi-IN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rPr>
                <w:rFonts w:ascii="Arial" w:eastAsia="Arial Unicode MS" w:hAnsi="Arial" w:cs="Mangal"/>
                <w:lang w:eastAsia="hi-I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655C" w:rsidRDefault="002B655C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мешка: не менее 1500 мл. и не более 2000 мл.</w:t>
            </w:r>
          </w:p>
        </w:tc>
      </w:tr>
    </w:tbl>
    <w:p w:rsidR="002B655C" w:rsidRPr="002B655C" w:rsidRDefault="002B655C" w:rsidP="00381C7C">
      <w:pPr>
        <w:pStyle w:val="a3"/>
        <w:jc w:val="center"/>
        <w:rPr>
          <w:rStyle w:val="1"/>
          <w:b/>
          <w:lang w:val="ru-RU"/>
        </w:rPr>
      </w:pP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Срок годности изделия – 1 год с момента выдачи товара Получателю.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</w:t>
      </w:r>
      <w:proofErr w:type="spellStart"/>
      <w:r w:rsidRPr="00381C7C">
        <w:rPr>
          <w:rFonts w:ascii="Times New Roman" w:hAnsi="Times New Roman" w:cs="Times New Roman"/>
        </w:rPr>
        <w:t>абилитации</w:t>
      </w:r>
      <w:proofErr w:type="spellEnd"/>
      <w:r w:rsidRPr="00381C7C">
        <w:rPr>
          <w:rFonts w:ascii="Times New Roman" w:hAnsi="Times New Roman" w:cs="Times New Roman"/>
        </w:rPr>
        <w:t xml:space="preserve"> инвалидов (детей-инвалидов).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Срок пользования товаром устанавливается в соответствии с Приказом Мин</w:t>
      </w:r>
      <w:r w:rsidR="001B1F7D">
        <w:rPr>
          <w:rFonts w:ascii="Times New Roman" w:hAnsi="Times New Roman" w:cs="Times New Roman"/>
        </w:rPr>
        <w:t xml:space="preserve">истерства </w:t>
      </w:r>
      <w:r w:rsidRPr="00381C7C">
        <w:rPr>
          <w:rFonts w:ascii="Times New Roman" w:hAnsi="Times New Roman" w:cs="Times New Roman"/>
        </w:rPr>
        <w:t xml:space="preserve">труда </w:t>
      </w:r>
      <w:r w:rsidR="001B1F7D">
        <w:rPr>
          <w:rFonts w:ascii="Times New Roman" w:hAnsi="Times New Roman" w:cs="Times New Roman"/>
        </w:rPr>
        <w:t>и социальной защиты Российской Федерации</w:t>
      </w:r>
      <w:r w:rsidRPr="00381C7C">
        <w:rPr>
          <w:rFonts w:ascii="Times New Roman" w:hAnsi="Times New Roman" w:cs="Times New Roman"/>
        </w:rPr>
        <w:t xml:space="preserve"> от </w:t>
      </w:r>
      <w:r w:rsidR="001B1F7D">
        <w:rPr>
          <w:rFonts w:ascii="Times New Roman" w:hAnsi="Times New Roman" w:cs="Times New Roman"/>
        </w:rPr>
        <w:t>05.03.2021</w:t>
      </w:r>
      <w:r w:rsidRPr="00381C7C">
        <w:rPr>
          <w:rFonts w:ascii="Times New Roman" w:hAnsi="Times New Roman" w:cs="Times New Roman"/>
        </w:rPr>
        <w:t xml:space="preserve"> г. № </w:t>
      </w:r>
      <w:r w:rsidR="001B1F7D">
        <w:rPr>
          <w:rFonts w:ascii="Times New Roman" w:hAnsi="Times New Roman" w:cs="Times New Roman"/>
        </w:rPr>
        <w:t>107</w:t>
      </w:r>
      <w:r w:rsidRPr="00381C7C">
        <w:rPr>
          <w:rFonts w:ascii="Times New Roman" w:hAnsi="Times New Roman" w:cs="Times New Roman"/>
        </w:rPr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C7C">
        <w:rPr>
          <w:rFonts w:ascii="Times New Roman" w:hAnsi="Times New Roman" w:cs="Times New Roman"/>
          <w:b/>
          <w:bCs/>
        </w:rPr>
        <w:t>Требования к качеству товара.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с действующими требованиями Государственного стандарта Российской Федерации (Межгосударственного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испытаний»), Национального стандарта Российской Федерации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</w:r>
      <w:proofErr w:type="spellStart"/>
      <w:r w:rsidRPr="00381C7C">
        <w:rPr>
          <w:rFonts w:ascii="Times New Roman" w:hAnsi="Times New Roman" w:cs="Times New Roman"/>
        </w:rPr>
        <w:t>стомами</w:t>
      </w:r>
      <w:proofErr w:type="spellEnd"/>
      <w:r w:rsidRPr="00381C7C">
        <w:rPr>
          <w:rFonts w:ascii="Times New Roman" w:hAnsi="Times New Roman" w:cs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381C7C">
        <w:rPr>
          <w:rFonts w:ascii="Times New Roman" w:hAnsi="Times New Roman" w:cs="Times New Roman"/>
        </w:rPr>
        <w:t>стомы</w:t>
      </w:r>
      <w:proofErr w:type="spellEnd"/>
      <w:r w:rsidRPr="00381C7C">
        <w:rPr>
          <w:rFonts w:ascii="Times New Roman" w:hAnsi="Times New Roman" w:cs="Times New Roman"/>
        </w:rPr>
        <w:t>. Характеристики и основные требования. Методы испытаний».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В товаре не допускаются механические повреждения (разрыв края, разрезы и т.п.).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C7C">
        <w:rPr>
          <w:rFonts w:ascii="Times New Roman" w:hAnsi="Times New Roman" w:cs="Times New Roman"/>
          <w:b/>
          <w:bCs/>
        </w:rPr>
        <w:t>Требования к безопасности товара.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Российской Федерации.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-безопасность для кожных покровов;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-эстетичность;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-незаметность, комфортность;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-простота пользования.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C7C">
        <w:rPr>
          <w:rFonts w:ascii="Times New Roman" w:hAnsi="Times New Roman" w:cs="Times New Roman"/>
          <w:b/>
          <w:bCs/>
        </w:rPr>
        <w:t>Требования к маркировке, упаковке, отгрузке товара.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Маркировка упаковки товара должна включать: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страну-изготовителя;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отличительные характеристики товара в соответствии с их техническим исполнением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номер артикула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количество товара в упаковке;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дату (месяц, год) изготовления или гарантийный срок годности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правила использования (при необходимости);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штриховой код товара (при наличии);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- информацию о сертификации (при наличии).</w:t>
      </w:r>
    </w:p>
    <w:p w:rsidR="00381C7C" w:rsidRPr="00381C7C" w:rsidRDefault="00381C7C" w:rsidP="00EE7089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  <w:b/>
        </w:rPr>
        <w:t>Место поставки товара</w:t>
      </w:r>
      <w:r w:rsidRPr="00381C7C">
        <w:rPr>
          <w:rFonts w:ascii="Times New Roman" w:hAnsi="Times New Roman" w:cs="Times New Roman"/>
        </w:rPr>
        <w:t>:</w:t>
      </w:r>
    </w:p>
    <w:p w:rsidR="00381C7C" w:rsidRPr="00381C7C" w:rsidRDefault="00381C7C" w:rsidP="00EE7089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81C7C">
        <w:rPr>
          <w:rFonts w:ascii="Times New Roman" w:hAnsi="Times New Roman" w:cs="Times New Roman"/>
          <w:lang w:eastAsia="ru-RU"/>
        </w:rPr>
        <w:t>Поставщик обязан предоставить Получателям,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381C7C" w:rsidRPr="00381C7C" w:rsidRDefault="00381C7C" w:rsidP="00EE7089">
      <w:pPr>
        <w:keepNext/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381C7C">
        <w:rPr>
          <w:rFonts w:ascii="Times New Roman" w:hAnsi="Times New Roman" w:cs="Times New Roman"/>
          <w:color w:val="000000"/>
          <w:lang w:eastAsia="ru-RU"/>
        </w:rPr>
        <w:t>-    по месту жительства (месту пребывания; фактического проживания) Получателя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81C7C">
        <w:rPr>
          <w:rFonts w:ascii="Times New Roman" w:hAnsi="Times New Roman" w:cs="Times New Roman"/>
          <w:color w:val="000000"/>
          <w:lang w:eastAsia="ru-RU"/>
        </w:rPr>
        <w:t xml:space="preserve"> в том числе службой доставки (почтовым отправлением) с документом/уведомлением о вручении, подтверждающим факт оплаты доставки Товара;</w:t>
      </w:r>
    </w:p>
    <w:p w:rsidR="00381C7C" w:rsidRPr="00381C7C" w:rsidRDefault="00381C7C" w:rsidP="00EE7089">
      <w:pPr>
        <w:pStyle w:val="a6"/>
        <w:keepNext/>
        <w:widowControl w:val="0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381C7C">
        <w:rPr>
          <w:rFonts w:ascii="Times New Roman" w:hAnsi="Times New Roman"/>
          <w:color w:val="000000"/>
          <w:lang w:eastAsia="ru-RU"/>
        </w:rPr>
        <w:t>-  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81C7C" w:rsidRPr="00381C7C" w:rsidRDefault="00381C7C" w:rsidP="00EE7089">
      <w:pPr>
        <w:pStyle w:val="a6"/>
        <w:keepNext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381C7C">
        <w:rPr>
          <w:rFonts w:ascii="Times New Roman" w:hAnsi="Times New Roman"/>
        </w:rPr>
        <w:t>Установить график работы пунктов выдачи Товара, включая работу в один из выходных дней.</w:t>
      </w:r>
    </w:p>
    <w:p w:rsidR="00381C7C" w:rsidRPr="00381C7C" w:rsidRDefault="00381C7C" w:rsidP="00EE7089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381C7C">
        <w:rPr>
          <w:rFonts w:ascii="Times New Roman" w:hAnsi="Times New Roman"/>
        </w:rPr>
        <w:t xml:space="preserve">  </w:t>
      </w:r>
      <w:r w:rsidRPr="00381C7C">
        <w:rPr>
          <w:rFonts w:ascii="Times New Roman" w:hAnsi="Times New Roman"/>
          <w:color w:val="000000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C7C">
        <w:rPr>
          <w:rFonts w:ascii="Times New Roman" w:hAnsi="Times New Roman" w:cs="Times New Roman"/>
          <w:b/>
        </w:rPr>
        <w:t>Срок поставки товара до Получателя:</w:t>
      </w:r>
    </w:p>
    <w:p w:rsidR="00381C7C" w:rsidRPr="00381C7C" w:rsidRDefault="00381C7C" w:rsidP="00EE7089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381C7C" w:rsidRPr="00AE3429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ab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 w:rsidR="00AE3429">
        <w:rPr>
          <w:rFonts w:ascii="Times New Roman" w:hAnsi="Times New Roman" w:cs="Times New Roman"/>
        </w:rPr>
        <w:t>иком реестра получателей Товара,</w:t>
      </w:r>
      <w:r w:rsidR="00AE3429" w:rsidRPr="00AE3429">
        <w:rPr>
          <w:rFonts w:ascii="Times New Roman" w:hAnsi="Times New Roman" w:cs="Times New Roman"/>
        </w:rPr>
        <w:t xml:space="preserve"> </w:t>
      </w:r>
      <w:bookmarkStart w:id="0" w:name="_GoBack"/>
      <w:r w:rsidR="00AE3429" w:rsidRPr="00AE3429">
        <w:rPr>
          <w:rStyle w:val="FontStyle92"/>
          <w:sz w:val="22"/>
          <w:szCs w:val="22"/>
        </w:rPr>
        <w:t>до 06</w:t>
      </w:r>
      <w:r w:rsidR="00AE3429" w:rsidRPr="00AE3429">
        <w:rPr>
          <w:rFonts w:ascii="Times New Roman" w:hAnsi="Times New Roman" w:cs="Times New Roman"/>
        </w:rPr>
        <w:t xml:space="preserve"> декабря 2021 </w:t>
      </w:r>
      <w:r w:rsidR="00AE3429" w:rsidRPr="00AE3429">
        <w:rPr>
          <w:rStyle w:val="FontStyle92"/>
          <w:sz w:val="22"/>
          <w:szCs w:val="22"/>
        </w:rPr>
        <w:t>года, включительно.</w:t>
      </w:r>
    </w:p>
    <w:bookmarkEnd w:id="0"/>
    <w:p w:rsidR="00381C7C" w:rsidRPr="00381C7C" w:rsidRDefault="00381C7C" w:rsidP="00EE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C7C">
        <w:rPr>
          <w:rFonts w:ascii="Times New Roman" w:hAnsi="Times New Roman" w:cs="Times New Roman"/>
        </w:rPr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</w:t>
      </w:r>
    </w:p>
    <w:p w:rsidR="00381C7C" w:rsidRPr="00381C7C" w:rsidRDefault="00381C7C">
      <w:pPr>
        <w:rPr>
          <w:rFonts w:ascii="Times New Roman" w:hAnsi="Times New Roman" w:cs="Times New Roman"/>
        </w:rPr>
      </w:pPr>
    </w:p>
    <w:sectPr w:rsidR="00381C7C" w:rsidRP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9"/>
    <w:rsid w:val="001B1F7D"/>
    <w:rsid w:val="002B655C"/>
    <w:rsid w:val="00381C7C"/>
    <w:rsid w:val="00470DE2"/>
    <w:rsid w:val="0048084F"/>
    <w:rsid w:val="00497EC6"/>
    <w:rsid w:val="007A4D3B"/>
    <w:rsid w:val="00AE3429"/>
    <w:rsid w:val="00D42A4F"/>
    <w:rsid w:val="00EB5509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1EB2-D1EC-4F3C-9B81-1B8087A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C7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381C7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с отступом 31"/>
    <w:basedOn w:val="a"/>
    <w:rsid w:val="00381C7C"/>
    <w:pPr>
      <w:tabs>
        <w:tab w:val="left" w:pos="1080"/>
        <w:tab w:val="left" w:pos="1260"/>
      </w:tabs>
      <w:suppressAutoHyphens/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381C7C"/>
  </w:style>
  <w:style w:type="paragraph" w:styleId="a5">
    <w:name w:val="No Spacing"/>
    <w:qFormat/>
    <w:rsid w:val="00381C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qFormat/>
    <w:rsid w:val="00381C7C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2">
    <w:name w:val="Обычный2"/>
    <w:rsid w:val="00381C7C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Mangal"/>
      <w:sz w:val="24"/>
      <w:szCs w:val="24"/>
      <w:lang w:eastAsia="hi-IN" w:bidi="hi-IN"/>
    </w:rPr>
  </w:style>
  <w:style w:type="character" w:customStyle="1" w:styleId="20">
    <w:name w:val="Основной шрифт абзаца2"/>
    <w:rsid w:val="00381C7C"/>
  </w:style>
  <w:style w:type="character" w:customStyle="1" w:styleId="FontStyle92">
    <w:name w:val="Font Style92"/>
    <w:uiPriority w:val="99"/>
    <w:rsid w:val="00AE34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Муссаева Лариса Евгеньевна</dc:creator>
  <cp:keywords/>
  <dc:description/>
  <cp:lastModifiedBy>Князев Константин Сергеевич</cp:lastModifiedBy>
  <cp:revision>7</cp:revision>
  <dcterms:created xsi:type="dcterms:W3CDTF">2021-04-28T12:34:00Z</dcterms:created>
  <dcterms:modified xsi:type="dcterms:W3CDTF">2021-04-28T13:25:00Z</dcterms:modified>
</cp:coreProperties>
</file>