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2140A" w14:textId="77777777" w:rsidR="00A279A8" w:rsidRDefault="00A279A8">
      <w:pPr>
        <w:rPr>
          <w:color w:val="000000"/>
        </w:rPr>
      </w:pPr>
    </w:p>
    <w:p w14:paraId="0B778F3D" w14:textId="77777777" w:rsidR="00A279A8" w:rsidRDefault="00A279A8">
      <w:pPr>
        <w:rPr>
          <w:color w:val="000000"/>
        </w:rPr>
      </w:pPr>
    </w:p>
    <w:p w14:paraId="04BED534" w14:textId="77777777" w:rsidR="00A279A8" w:rsidRDefault="00A279A8">
      <w:pPr>
        <w:rPr>
          <w:color w:val="000000"/>
        </w:rPr>
      </w:pPr>
    </w:p>
    <w:p w14:paraId="2805EEA7" w14:textId="77777777" w:rsidR="00A279A8" w:rsidRDefault="00A279A8">
      <w:pPr>
        <w:rPr>
          <w:color w:val="000000"/>
        </w:rPr>
      </w:pPr>
    </w:p>
    <w:p w14:paraId="06A15071" w14:textId="77777777" w:rsidR="00A279A8" w:rsidRDefault="00A279A8">
      <w:pPr>
        <w:rPr>
          <w:color w:val="000000"/>
        </w:rPr>
      </w:pPr>
    </w:p>
    <w:p w14:paraId="7597B55F" w14:textId="77777777" w:rsidR="00A279A8" w:rsidRDefault="0059712D">
      <w:pPr>
        <w:spacing w:after="480"/>
        <w:jc w:val="center"/>
        <w:rPr>
          <w:smallCaps/>
          <w:color w:val="000000"/>
        </w:rPr>
      </w:pPr>
      <w:r>
        <w:rPr>
          <w:smallCaps/>
          <w:color w:val="000000"/>
        </w:rPr>
        <w:t>ТЕХНИЧЕСКОЕ ЗАДАНИЕ</w:t>
      </w:r>
    </w:p>
    <w:p w14:paraId="5815F1CD" w14:textId="77777777" w:rsidR="00A279A8" w:rsidRDefault="0059712D">
      <w:pPr>
        <w:spacing w:after="480"/>
        <w:jc w:val="center"/>
        <w:rPr>
          <w:smallCaps/>
          <w:color w:val="000000"/>
        </w:rPr>
      </w:pPr>
      <w:r>
        <w:rPr>
          <w:smallCaps/>
          <w:color w:val="000000"/>
        </w:rPr>
        <w:t xml:space="preserve">на поставку программного обеспечения </w:t>
      </w:r>
      <w:r>
        <w:rPr>
          <w:smallCaps/>
          <w:color w:val="000000"/>
        </w:rPr>
        <w:br/>
        <w:t xml:space="preserve">и настройку системы балансировки сетевой нагрузки </w:t>
      </w:r>
    </w:p>
    <w:p w14:paraId="5CEA1BB7" w14:textId="77777777" w:rsidR="00A279A8" w:rsidRDefault="0059712D">
      <w:pPr>
        <w:rPr>
          <w:color w:val="000000"/>
        </w:rPr>
      </w:pPr>
      <w:r>
        <w:br w:type="page"/>
      </w:r>
    </w:p>
    <w:p w14:paraId="1C3617F2" w14:textId="77777777" w:rsidR="00A279A8" w:rsidRDefault="0059712D" w:rsidP="009067AB">
      <w:pPr>
        <w:keepNext/>
        <w:keepLines/>
        <w:widowControl/>
        <w:tabs>
          <w:tab w:val="left" w:pos="1418"/>
        </w:tabs>
        <w:spacing w:before="240" w:after="240"/>
        <w:ind w:firstLine="0"/>
        <w:jc w:val="center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lastRenderedPageBreak/>
        <w:t>Термины, определения и обозначения</w:t>
      </w:r>
    </w:p>
    <w:tbl>
      <w:tblPr>
        <w:tblStyle w:val="a5"/>
        <w:tblW w:w="10421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666"/>
        <w:gridCol w:w="250"/>
        <w:gridCol w:w="8505"/>
      </w:tblGrid>
      <w:tr w:rsidR="00A279A8" w14:paraId="564D26A2" w14:textId="77777777">
        <w:tc>
          <w:tcPr>
            <w:tcW w:w="1666" w:type="dxa"/>
            <w:shd w:val="clear" w:color="auto" w:fill="auto"/>
          </w:tcPr>
          <w:p w14:paraId="624157EF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API</w:t>
            </w:r>
          </w:p>
        </w:tc>
        <w:tc>
          <w:tcPr>
            <w:tcW w:w="250" w:type="dxa"/>
            <w:shd w:val="clear" w:color="auto" w:fill="auto"/>
          </w:tcPr>
          <w:p w14:paraId="7FD74E6D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  <w:tc>
          <w:tcPr>
            <w:tcW w:w="8505" w:type="dxa"/>
            <w:shd w:val="clear" w:color="auto" w:fill="auto"/>
          </w:tcPr>
          <w:p w14:paraId="01E8AD4D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Application Programming Interface (программный интерфейс приложения, интерфейс программирования приложений, интерфейс прикладного программирования) </w:t>
            </w:r>
          </w:p>
        </w:tc>
      </w:tr>
      <w:tr w:rsidR="00A279A8" w14:paraId="3F529BB9" w14:textId="77777777">
        <w:tc>
          <w:tcPr>
            <w:tcW w:w="1666" w:type="dxa"/>
            <w:shd w:val="clear" w:color="auto" w:fill="auto"/>
          </w:tcPr>
          <w:p w14:paraId="68CFEF84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DNS</w:t>
            </w:r>
          </w:p>
        </w:tc>
        <w:tc>
          <w:tcPr>
            <w:tcW w:w="250" w:type="dxa"/>
            <w:shd w:val="clear" w:color="auto" w:fill="auto"/>
          </w:tcPr>
          <w:p w14:paraId="0C24838E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  <w:tc>
          <w:tcPr>
            <w:tcW w:w="8505" w:type="dxa"/>
            <w:shd w:val="clear" w:color="auto" w:fill="auto"/>
          </w:tcPr>
          <w:p w14:paraId="6FD7A7F0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Сетевая служба разрешения доменных имен в IP-адреса</w:t>
            </w:r>
          </w:p>
        </w:tc>
      </w:tr>
      <w:tr w:rsidR="00A279A8" w14:paraId="294EDEE8" w14:textId="77777777">
        <w:tc>
          <w:tcPr>
            <w:tcW w:w="1666" w:type="dxa"/>
            <w:shd w:val="clear" w:color="auto" w:fill="auto"/>
          </w:tcPr>
          <w:p w14:paraId="5F2CD3A9" w14:textId="77777777" w:rsidR="00A279A8" w:rsidRDefault="0059712D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IP</w:t>
            </w:r>
          </w:p>
        </w:tc>
        <w:tc>
          <w:tcPr>
            <w:tcW w:w="250" w:type="dxa"/>
            <w:shd w:val="clear" w:color="auto" w:fill="auto"/>
          </w:tcPr>
          <w:p w14:paraId="55C0D0DC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  <w:tc>
          <w:tcPr>
            <w:tcW w:w="8505" w:type="dxa"/>
            <w:shd w:val="clear" w:color="auto" w:fill="auto"/>
          </w:tcPr>
          <w:p w14:paraId="61197949" w14:textId="77777777" w:rsidR="00A279A8" w:rsidRDefault="0059712D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Межсетевой протокол. Маршрутизируемый протокол сетевого уровня семейства TCP/IP</w:t>
            </w:r>
          </w:p>
        </w:tc>
      </w:tr>
      <w:tr w:rsidR="00A279A8" w14:paraId="289EBB28" w14:textId="77777777">
        <w:tc>
          <w:tcPr>
            <w:tcW w:w="1666" w:type="dxa"/>
            <w:shd w:val="clear" w:color="auto" w:fill="auto"/>
          </w:tcPr>
          <w:p w14:paraId="51CA27A6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LDAP</w:t>
            </w:r>
          </w:p>
        </w:tc>
        <w:tc>
          <w:tcPr>
            <w:tcW w:w="250" w:type="dxa"/>
            <w:shd w:val="clear" w:color="auto" w:fill="auto"/>
          </w:tcPr>
          <w:p w14:paraId="535FDC14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  <w:tc>
          <w:tcPr>
            <w:tcW w:w="8505" w:type="dxa"/>
            <w:shd w:val="clear" w:color="auto" w:fill="auto"/>
          </w:tcPr>
          <w:p w14:paraId="1F8ABDC4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Lightweight Directory Access Protocol — протокол прикладного уровня для доступа к службе каталогов X.500</w:t>
            </w:r>
          </w:p>
        </w:tc>
      </w:tr>
      <w:tr w:rsidR="00A279A8" w14:paraId="15CE65EA" w14:textId="77777777">
        <w:tc>
          <w:tcPr>
            <w:tcW w:w="1666" w:type="dxa"/>
            <w:shd w:val="clear" w:color="auto" w:fill="auto"/>
          </w:tcPr>
          <w:p w14:paraId="6C7EB4C9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LDAPS</w:t>
            </w:r>
          </w:p>
        </w:tc>
        <w:tc>
          <w:tcPr>
            <w:tcW w:w="250" w:type="dxa"/>
            <w:shd w:val="clear" w:color="auto" w:fill="auto"/>
          </w:tcPr>
          <w:p w14:paraId="53EA7941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  <w:tc>
          <w:tcPr>
            <w:tcW w:w="8505" w:type="dxa"/>
            <w:shd w:val="clear" w:color="auto" w:fill="auto"/>
          </w:tcPr>
          <w:p w14:paraId="653AA4BA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LDAP протокол инкапсулированных в SSL</w:t>
            </w:r>
          </w:p>
        </w:tc>
      </w:tr>
      <w:tr w:rsidR="00A279A8" w14:paraId="1FF9DA29" w14:textId="77777777">
        <w:tc>
          <w:tcPr>
            <w:tcW w:w="1666" w:type="dxa"/>
            <w:shd w:val="clear" w:color="auto" w:fill="auto"/>
          </w:tcPr>
          <w:p w14:paraId="2A287C87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OSI</w:t>
            </w:r>
          </w:p>
        </w:tc>
        <w:tc>
          <w:tcPr>
            <w:tcW w:w="250" w:type="dxa"/>
            <w:shd w:val="clear" w:color="auto" w:fill="auto"/>
          </w:tcPr>
          <w:p w14:paraId="6E3E1B8F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  <w:tc>
          <w:tcPr>
            <w:tcW w:w="8505" w:type="dxa"/>
            <w:shd w:val="clear" w:color="auto" w:fill="auto"/>
          </w:tcPr>
          <w:p w14:paraId="5FB438F4" w14:textId="77777777" w:rsidR="00A279A8" w:rsidRDefault="0059712D">
            <w:pPr>
              <w:spacing w:line="360" w:lineRule="auto"/>
              <w:rPr>
                <w:color w:val="000000"/>
              </w:rPr>
            </w:pPr>
            <w:r w:rsidRPr="009067AB">
              <w:rPr>
                <w:color w:val="000000"/>
                <w:lang w:val="en-US"/>
              </w:rPr>
              <w:t xml:space="preserve">The Open Systems Interconnection model. </w:t>
            </w:r>
            <w:r>
              <w:rPr>
                <w:color w:val="000000"/>
              </w:rPr>
              <w:t>Сетевая модель стека сетевых протоколов OSI/ISO.</w:t>
            </w:r>
          </w:p>
        </w:tc>
      </w:tr>
      <w:tr w:rsidR="00A279A8" w14:paraId="7BE56AB7" w14:textId="77777777">
        <w:tc>
          <w:tcPr>
            <w:tcW w:w="1666" w:type="dxa"/>
            <w:shd w:val="clear" w:color="auto" w:fill="auto"/>
          </w:tcPr>
          <w:p w14:paraId="4F33117D" w14:textId="77777777" w:rsidR="00A279A8" w:rsidRDefault="0059712D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RAM</w:t>
            </w:r>
          </w:p>
        </w:tc>
        <w:tc>
          <w:tcPr>
            <w:tcW w:w="250" w:type="dxa"/>
            <w:shd w:val="clear" w:color="auto" w:fill="auto"/>
          </w:tcPr>
          <w:p w14:paraId="7532C3E5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  <w:tc>
          <w:tcPr>
            <w:tcW w:w="8505" w:type="dxa"/>
            <w:shd w:val="clear" w:color="auto" w:fill="auto"/>
          </w:tcPr>
          <w:p w14:paraId="37922014" w14:textId="77777777" w:rsidR="00A279A8" w:rsidRDefault="0059712D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Random Access Memory – оперативная память компьютера</w:t>
            </w:r>
          </w:p>
        </w:tc>
      </w:tr>
      <w:tr w:rsidR="00A279A8" w14:paraId="373157AD" w14:textId="77777777">
        <w:tc>
          <w:tcPr>
            <w:tcW w:w="1666" w:type="dxa"/>
            <w:shd w:val="clear" w:color="auto" w:fill="auto"/>
          </w:tcPr>
          <w:p w14:paraId="2B3BEB50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SSL</w:t>
            </w:r>
          </w:p>
        </w:tc>
        <w:tc>
          <w:tcPr>
            <w:tcW w:w="250" w:type="dxa"/>
            <w:shd w:val="clear" w:color="auto" w:fill="auto"/>
          </w:tcPr>
          <w:p w14:paraId="34BF2737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  <w:tc>
          <w:tcPr>
            <w:tcW w:w="8505" w:type="dxa"/>
            <w:shd w:val="clear" w:color="auto" w:fill="auto"/>
          </w:tcPr>
          <w:p w14:paraId="245049F1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Secure Sockets Layer — криптографический протокол, который подразумевает более безопасную связь</w:t>
            </w:r>
          </w:p>
        </w:tc>
      </w:tr>
      <w:tr w:rsidR="00A279A8" w14:paraId="076DBD68" w14:textId="77777777">
        <w:tc>
          <w:tcPr>
            <w:tcW w:w="1666" w:type="dxa"/>
            <w:shd w:val="clear" w:color="auto" w:fill="auto"/>
          </w:tcPr>
          <w:p w14:paraId="7AFD595E" w14:textId="77777777" w:rsidR="00A279A8" w:rsidRDefault="0059712D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TCP</w:t>
            </w:r>
          </w:p>
        </w:tc>
        <w:tc>
          <w:tcPr>
            <w:tcW w:w="250" w:type="dxa"/>
            <w:shd w:val="clear" w:color="auto" w:fill="auto"/>
          </w:tcPr>
          <w:p w14:paraId="645A5CF6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  <w:tc>
          <w:tcPr>
            <w:tcW w:w="8505" w:type="dxa"/>
            <w:shd w:val="clear" w:color="auto" w:fill="auto"/>
          </w:tcPr>
          <w:p w14:paraId="79AD4645" w14:textId="77777777" w:rsidR="00A279A8" w:rsidRDefault="0059712D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Transmission Control Protocol - протокол управления передачей, один из основных протоколов передачи данных Интернета, предназначенный для управления передачей данных</w:t>
            </w:r>
          </w:p>
        </w:tc>
      </w:tr>
      <w:tr w:rsidR="00A279A8" w14:paraId="6D1169B1" w14:textId="77777777">
        <w:tc>
          <w:tcPr>
            <w:tcW w:w="1666" w:type="dxa"/>
            <w:shd w:val="clear" w:color="auto" w:fill="auto"/>
          </w:tcPr>
          <w:p w14:paraId="1807E778" w14:textId="77777777" w:rsidR="00A279A8" w:rsidRDefault="0059712D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TCP/IP</w:t>
            </w:r>
          </w:p>
        </w:tc>
        <w:tc>
          <w:tcPr>
            <w:tcW w:w="250" w:type="dxa"/>
            <w:shd w:val="clear" w:color="auto" w:fill="auto"/>
          </w:tcPr>
          <w:p w14:paraId="0247B247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  <w:tc>
          <w:tcPr>
            <w:tcW w:w="8505" w:type="dxa"/>
            <w:shd w:val="clear" w:color="auto" w:fill="auto"/>
          </w:tcPr>
          <w:p w14:paraId="138EEC71" w14:textId="77777777" w:rsidR="00A279A8" w:rsidRDefault="0059712D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Transmission Control Protocol/Internet Protocol – протокол управления передачей, стек сетевых протоколов разных уровней модели сетевого взаимодействия, используемых в сетях</w:t>
            </w:r>
          </w:p>
        </w:tc>
      </w:tr>
      <w:tr w:rsidR="00A279A8" w14:paraId="119927ED" w14:textId="77777777">
        <w:tc>
          <w:tcPr>
            <w:tcW w:w="1666" w:type="dxa"/>
            <w:shd w:val="clear" w:color="auto" w:fill="auto"/>
          </w:tcPr>
          <w:p w14:paraId="50109673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VPN</w:t>
            </w:r>
          </w:p>
        </w:tc>
        <w:tc>
          <w:tcPr>
            <w:tcW w:w="250" w:type="dxa"/>
            <w:shd w:val="clear" w:color="auto" w:fill="auto"/>
          </w:tcPr>
          <w:p w14:paraId="27688A07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  <w:tc>
          <w:tcPr>
            <w:tcW w:w="8505" w:type="dxa"/>
            <w:shd w:val="clear" w:color="auto" w:fill="auto"/>
          </w:tcPr>
          <w:p w14:paraId="7083F69F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Virtual Private Network — виртуальная частная сеть</w:t>
            </w:r>
          </w:p>
        </w:tc>
      </w:tr>
      <w:tr w:rsidR="00A279A8" w14:paraId="0EFC0F1C" w14:textId="77777777">
        <w:tc>
          <w:tcPr>
            <w:tcW w:w="1666" w:type="dxa"/>
            <w:shd w:val="clear" w:color="auto" w:fill="auto"/>
          </w:tcPr>
          <w:p w14:paraId="3B9D73CF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Заказчик</w:t>
            </w:r>
          </w:p>
        </w:tc>
        <w:tc>
          <w:tcPr>
            <w:tcW w:w="250" w:type="dxa"/>
            <w:shd w:val="clear" w:color="auto" w:fill="auto"/>
          </w:tcPr>
          <w:p w14:paraId="22709555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  <w:tc>
          <w:tcPr>
            <w:tcW w:w="8505" w:type="dxa"/>
            <w:shd w:val="clear" w:color="auto" w:fill="auto"/>
          </w:tcPr>
          <w:p w14:paraId="541D9C25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Фонд социального страхования Российской Федерации</w:t>
            </w:r>
          </w:p>
        </w:tc>
      </w:tr>
      <w:tr w:rsidR="00A279A8" w14:paraId="13D9FCC8" w14:textId="77777777">
        <w:tc>
          <w:tcPr>
            <w:tcW w:w="1666" w:type="dxa"/>
            <w:shd w:val="clear" w:color="auto" w:fill="auto"/>
          </w:tcPr>
          <w:p w14:paraId="76DC6C93" w14:textId="77777777" w:rsidR="00A279A8" w:rsidRDefault="0059712D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Сеть Интернет</w:t>
            </w:r>
          </w:p>
        </w:tc>
        <w:tc>
          <w:tcPr>
            <w:tcW w:w="250" w:type="dxa"/>
            <w:shd w:val="clear" w:color="auto" w:fill="auto"/>
          </w:tcPr>
          <w:p w14:paraId="013E4794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  <w:tc>
          <w:tcPr>
            <w:tcW w:w="8505" w:type="dxa"/>
            <w:shd w:val="clear" w:color="auto" w:fill="auto"/>
          </w:tcPr>
          <w:p w14:paraId="4D4CBC20" w14:textId="77777777" w:rsidR="00A279A8" w:rsidRDefault="0059712D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Информационно-телекоммуникационная сеть «Интернет»</w:t>
            </w:r>
          </w:p>
        </w:tc>
      </w:tr>
      <w:tr w:rsidR="00A279A8" w14:paraId="79444997" w14:textId="77777777">
        <w:tc>
          <w:tcPr>
            <w:tcW w:w="1666" w:type="dxa"/>
            <w:shd w:val="clear" w:color="auto" w:fill="auto"/>
          </w:tcPr>
          <w:p w14:paraId="2CC34BD7" w14:textId="70F03097" w:rsidR="00A279A8" w:rsidRDefault="00DE1D8C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Поставщик (и далее по тексту)</w:t>
            </w:r>
          </w:p>
        </w:tc>
        <w:tc>
          <w:tcPr>
            <w:tcW w:w="250" w:type="dxa"/>
            <w:shd w:val="clear" w:color="auto" w:fill="auto"/>
          </w:tcPr>
          <w:p w14:paraId="5B414002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  <w:tc>
          <w:tcPr>
            <w:tcW w:w="8505" w:type="dxa"/>
            <w:shd w:val="clear" w:color="auto" w:fill="auto"/>
          </w:tcPr>
          <w:p w14:paraId="714182D0" w14:textId="4984F868" w:rsidR="00A279A8" w:rsidRDefault="0059712D" w:rsidP="003319CB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Организация, заключившая Государственный контракт с Заказчиком на </w:t>
            </w:r>
            <w:r w:rsidR="003319CB">
              <w:rPr>
                <w:color w:val="000000"/>
              </w:rPr>
              <w:t>поставка товара</w:t>
            </w:r>
            <w:r>
              <w:rPr>
                <w:color w:val="000000"/>
              </w:rPr>
              <w:t>, в соответствии с настоящим Техническим заданием</w:t>
            </w:r>
          </w:p>
        </w:tc>
      </w:tr>
      <w:tr w:rsidR="00A279A8" w14:paraId="55F3A710" w14:textId="77777777">
        <w:tc>
          <w:tcPr>
            <w:tcW w:w="1666" w:type="dxa"/>
            <w:shd w:val="clear" w:color="auto" w:fill="auto"/>
          </w:tcPr>
          <w:p w14:paraId="4BC81293" w14:textId="77777777" w:rsidR="00A279A8" w:rsidRDefault="0059712D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250" w:type="dxa"/>
            <w:shd w:val="clear" w:color="auto" w:fill="auto"/>
          </w:tcPr>
          <w:p w14:paraId="557D80D2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  <w:tc>
          <w:tcPr>
            <w:tcW w:w="8505" w:type="dxa"/>
            <w:shd w:val="clear" w:color="auto" w:fill="auto"/>
          </w:tcPr>
          <w:p w14:paraId="4AC3D5F3" w14:textId="77777777" w:rsidR="00A279A8" w:rsidRDefault="0059712D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Программное обеспечение</w:t>
            </w:r>
          </w:p>
        </w:tc>
      </w:tr>
      <w:tr w:rsidR="00A279A8" w14:paraId="02C5EDA9" w14:textId="77777777">
        <w:tc>
          <w:tcPr>
            <w:tcW w:w="1666" w:type="dxa"/>
            <w:shd w:val="clear" w:color="auto" w:fill="auto"/>
          </w:tcPr>
          <w:p w14:paraId="7F5CFE34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РЦОД</w:t>
            </w:r>
          </w:p>
        </w:tc>
        <w:tc>
          <w:tcPr>
            <w:tcW w:w="250" w:type="dxa"/>
            <w:shd w:val="clear" w:color="auto" w:fill="auto"/>
          </w:tcPr>
          <w:p w14:paraId="2D911896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  <w:tc>
          <w:tcPr>
            <w:tcW w:w="8505" w:type="dxa"/>
            <w:shd w:val="clear" w:color="auto" w:fill="auto"/>
          </w:tcPr>
          <w:p w14:paraId="32690A89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Резервный центр (хранения и) обработки данных</w:t>
            </w:r>
          </w:p>
        </w:tc>
      </w:tr>
      <w:tr w:rsidR="00A279A8" w14:paraId="5E4FDE1C" w14:textId="77777777">
        <w:tc>
          <w:tcPr>
            <w:tcW w:w="1666" w:type="dxa"/>
            <w:shd w:val="clear" w:color="auto" w:fill="auto"/>
          </w:tcPr>
          <w:p w14:paraId="7E3B0F3C" w14:textId="77777777" w:rsidR="00A279A8" w:rsidRDefault="0059712D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Сервер</w:t>
            </w:r>
          </w:p>
        </w:tc>
        <w:tc>
          <w:tcPr>
            <w:tcW w:w="250" w:type="dxa"/>
            <w:shd w:val="clear" w:color="auto" w:fill="auto"/>
          </w:tcPr>
          <w:p w14:paraId="3AC45C66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  <w:tc>
          <w:tcPr>
            <w:tcW w:w="8505" w:type="dxa"/>
            <w:shd w:val="clear" w:color="auto" w:fill="auto"/>
          </w:tcPr>
          <w:p w14:paraId="1A197951" w14:textId="77777777" w:rsidR="00A279A8" w:rsidRDefault="0059712D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Программный компонент вычислительной системы, выполняющий сервисные (обслуживающие) функции по запросу клиента, предоставляя ему доступ к определенным ресурсам или услугам</w:t>
            </w:r>
          </w:p>
        </w:tc>
      </w:tr>
      <w:tr w:rsidR="00A279A8" w14:paraId="1D9025F5" w14:textId="77777777">
        <w:tc>
          <w:tcPr>
            <w:tcW w:w="1666" w:type="dxa"/>
            <w:shd w:val="clear" w:color="auto" w:fill="auto"/>
          </w:tcPr>
          <w:p w14:paraId="3908AF2A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ТЗ, Техническое задание</w:t>
            </w:r>
          </w:p>
        </w:tc>
        <w:tc>
          <w:tcPr>
            <w:tcW w:w="250" w:type="dxa"/>
            <w:shd w:val="clear" w:color="auto" w:fill="auto"/>
          </w:tcPr>
          <w:p w14:paraId="1D34B3AE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  <w:tc>
          <w:tcPr>
            <w:tcW w:w="8505" w:type="dxa"/>
            <w:shd w:val="clear" w:color="auto" w:fill="auto"/>
          </w:tcPr>
          <w:p w14:paraId="09DDD063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Настоящее Техническое задание</w:t>
            </w:r>
          </w:p>
        </w:tc>
      </w:tr>
      <w:tr w:rsidR="00A279A8" w14:paraId="0EC20994" w14:textId="77777777">
        <w:tc>
          <w:tcPr>
            <w:tcW w:w="1666" w:type="dxa"/>
            <w:shd w:val="clear" w:color="auto" w:fill="auto"/>
          </w:tcPr>
          <w:p w14:paraId="3E0CE020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ФСС</w:t>
            </w:r>
          </w:p>
        </w:tc>
        <w:tc>
          <w:tcPr>
            <w:tcW w:w="250" w:type="dxa"/>
            <w:shd w:val="clear" w:color="auto" w:fill="auto"/>
          </w:tcPr>
          <w:p w14:paraId="0EFF0757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  <w:tc>
          <w:tcPr>
            <w:tcW w:w="8505" w:type="dxa"/>
            <w:shd w:val="clear" w:color="auto" w:fill="auto"/>
          </w:tcPr>
          <w:p w14:paraId="68C954AB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См. Заказчик</w:t>
            </w:r>
          </w:p>
        </w:tc>
      </w:tr>
      <w:tr w:rsidR="00A279A8" w14:paraId="070504BB" w14:textId="77777777">
        <w:tc>
          <w:tcPr>
            <w:tcW w:w="1666" w:type="dxa"/>
            <w:shd w:val="clear" w:color="auto" w:fill="auto"/>
          </w:tcPr>
          <w:p w14:paraId="44F623FE" w14:textId="77777777" w:rsidR="00A279A8" w:rsidRDefault="0059712D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ЦОД</w:t>
            </w:r>
          </w:p>
        </w:tc>
        <w:tc>
          <w:tcPr>
            <w:tcW w:w="250" w:type="dxa"/>
            <w:shd w:val="clear" w:color="auto" w:fill="auto"/>
          </w:tcPr>
          <w:p w14:paraId="31CFAE14" w14:textId="77777777" w:rsidR="00A279A8" w:rsidRDefault="0059712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−</w:t>
            </w:r>
          </w:p>
        </w:tc>
        <w:tc>
          <w:tcPr>
            <w:tcW w:w="8505" w:type="dxa"/>
            <w:shd w:val="clear" w:color="auto" w:fill="auto"/>
          </w:tcPr>
          <w:p w14:paraId="0755F0D6" w14:textId="77777777" w:rsidR="00A279A8" w:rsidRDefault="0059712D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Центр (хранения и) обработки данных</w:t>
            </w:r>
          </w:p>
        </w:tc>
      </w:tr>
    </w:tbl>
    <w:p w14:paraId="66933C3E" w14:textId="77777777" w:rsidR="00A279A8" w:rsidRDefault="0059712D">
      <w:pPr>
        <w:pStyle w:val="1"/>
        <w:numPr>
          <w:ilvl w:val="0"/>
          <w:numId w:val="2"/>
        </w:numPr>
        <w:rPr>
          <w:color w:val="000000"/>
        </w:rPr>
      </w:pPr>
      <w:bookmarkStart w:id="1" w:name="_vx1227" w:colFirst="0" w:colLast="0"/>
      <w:bookmarkEnd w:id="1"/>
      <w:r>
        <w:br w:type="page"/>
      </w:r>
      <w:r>
        <w:rPr>
          <w:color w:val="000000"/>
        </w:rPr>
        <w:lastRenderedPageBreak/>
        <w:t>Общие сведения</w:t>
      </w:r>
    </w:p>
    <w:p w14:paraId="397B0D36" w14:textId="77777777" w:rsidR="00A279A8" w:rsidRDefault="0059712D">
      <w:pPr>
        <w:pStyle w:val="2"/>
        <w:numPr>
          <w:ilvl w:val="1"/>
          <w:numId w:val="2"/>
        </w:numPr>
        <w:rPr>
          <w:color w:val="000000"/>
        </w:rPr>
      </w:pPr>
      <w:bookmarkStart w:id="2" w:name="_3fwokq0" w:colFirst="0" w:colLast="0"/>
      <w:bookmarkEnd w:id="2"/>
      <w:r>
        <w:rPr>
          <w:color w:val="000000"/>
        </w:rPr>
        <w:t>Описание объекта закупки</w:t>
      </w:r>
    </w:p>
    <w:p w14:paraId="40B69FAB" w14:textId="199FAE5E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 xml:space="preserve">Поставка программного обеспечения с настройкой системы балансировки сетевой нагрузки, проведение </w:t>
      </w:r>
      <w:r w:rsidR="00AC5F47">
        <w:rPr>
          <w:color w:val="000000"/>
        </w:rPr>
        <w:t xml:space="preserve">миграции </w:t>
      </w:r>
      <w:r>
        <w:rPr>
          <w:color w:val="000000"/>
        </w:rPr>
        <w:t>существующей конфигурации с системы балансировки заказчика и обеспечение поддержки ПО и работоспособной конфигурации (далее – поставка и настройка ПО).</w:t>
      </w:r>
    </w:p>
    <w:p w14:paraId="39182ECD" w14:textId="77777777" w:rsidR="00A279A8" w:rsidRDefault="0059712D">
      <w:pPr>
        <w:pStyle w:val="2"/>
        <w:numPr>
          <w:ilvl w:val="1"/>
          <w:numId w:val="2"/>
        </w:numPr>
        <w:rPr>
          <w:color w:val="000000"/>
        </w:rPr>
      </w:pPr>
      <w:bookmarkStart w:id="3" w:name="_1v1yuxt" w:colFirst="0" w:colLast="0"/>
      <w:bookmarkEnd w:id="3"/>
      <w:r>
        <w:rPr>
          <w:color w:val="000000"/>
        </w:rPr>
        <w:t xml:space="preserve">Предмет закупки </w:t>
      </w:r>
    </w:p>
    <w:p w14:paraId="6FC8337B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  <w:highlight w:val="yellow"/>
        </w:rPr>
      </w:pPr>
      <w:r>
        <w:rPr>
          <w:color w:val="000000"/>
        </w:rPr>
        <w:t>Предметом закупки является:</w:t>
      </w:r>
    </w:p>
    <w:p w14:paraId="6E6BDAAF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поставка ПО;</w:t>
      </w:r>
    </w:p>
    <w:p w14:paraId="3AB16615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настройк</w:t>
      </w:r>
      <w:r w:rsidR="009067AB">
        <w:rPr>
          <w:color w:val="000000"/>
        </w:rPr>
        <w:t>а</w:t>
      </w:r>
      <w:r>
        <w:rPr>
          <w:color w:val="000000"/>
        </w:rPr>
        <w:t xml:space="preserve"> поставленного ПО;</w:t>
      </w:r>
    </w:p>
    <w:p w14:paraId="42A60CDE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поставка Исполнителем сертификата на техническую поддержку.</w:t>
      </w:r>
    </w:p>
    <w:p w14:paraId="7748874C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Поставка и настройка ПО осуществляется на информационно-технологической инфраструктуре Заказчика, соответствующей характеристикам, в составе и объеме, указанном в настоящем ТЗ.</w:t>
      </w:r>
    </w:p>
    <w:p w14:paraId="347B68F8" w14:textId="77777777" w:rsidR="00A279A8" w:rsidRDefault="0059712D">
      <w:pPr>
        <w:pStyle w:val="2"/>
        <w:numPr>
          <w:ilvl w:val="1"/>
          <w:numId w:val="2"/>
        </w:numPr>
        <w:rPr>
          <w:color w:val="000000"/>
        </w:rPr>
      </w:pPr>
      <w:bookmarkStart w:id="4" w:name="_4f1mdlm" w:colFirst="0" w:colLast="0"/>
      <w:bookmarkEnd w:id="4"/>
      <w:r>
        <w:rPr>
          <w:color w:val="000000"/>
        </w:rPr>
        <w:lastRenderedPageBreak/>
        <w:t>Перечень объектов, на которых будет производиться поставка и настройка ПО</w:t>
      </w:r>
    </w:p>
    <w:p w14:paraId="7D76BD65" w14:textId="5FA2793E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bookmarkStart w:id="5" w:name="_2u6wntf" w:colFirst="0" w:colLast="0"/>
      <w:bookmarkEnd w:id="5"/>
      <w:r>
        <w:rPr>
          <w:color w:val="000000"/>
        </w:rPr>
        <w:t xml:space="preserve">Поставка ПО и </w:t>
      </w:r>
      <w:r w:rsidR="00201D64">
        <w:rPr>
          <w:color w:val="000000"/>
        </w:rPr>
        <w:t xml:space="preserve">сертификата </w:t>
      </w:r>
      <w:r>
        <w:rPr>
          <w:color w:val="000000"/>
        </w:rPr>
        <w:t>тех</w:t>
      </w:r>
      <w:r w:rsidR="0046720C">
        <w:rPr>
          <w:color w:val="000000"/>
        </w:rPr>
        <w:t xml:space="preserve">нической </w:t>
      </w:r>
      <w:r>
        <w:rPr>
          <w:color w:val="000000"/>
        </w:rPr>
        <w:t>поддержки осуществляется по адресу: г. Москва Орликов переулок дом 3А.</w:t>
      </w:r>
    </w:p>
    <w:p w14:paraId="4F4CBA96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Настройка ПО будет осуществляться по следующим адресам:</w:t>
      </w:r>
    </w:p>
    <w:p w14:paraId="4D9EDFBD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ЦОД: г. Москва, проспект Мира, д.105, стр. 6;</w:t>
      </w:r>
    </w:p>
    <w:p w14:paraId="62FA27EE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РЦОД: г. Москва, пл. Академика Курчатова, д.1, стр.119, модуль 8.</w:t>
      </w:r>
    </w:p>
    <w:p w14:paraId="31DAC03C" w14:textId="77777777" w:rsidR="00A279A8" w:rsidRDefault="0059712D">
      <w:pPr>
        <w:pStyle w:val="2"/>
        <w:numPr>
          <w:ilvl w:val="1"/>
          <w:numId w:val="2"/>
        </w:numPr>
        <w:rPr>
          <w:color w:val="000000"/>
        </w:rPr>
      </w:pPr>
      <w:bookmarkStart w:id="6" w:name="_19c6y18" w:colFirst="0" w:colLast="0"/>
      <w:bookmarkEnd w:id="6"/>
      <w:r>
        <w:rPr>
          <w:color w:val="000000"/>
        </w:rPr>
        <w:t>Этапы и сроки поставки и настройка ПО</w:t>
      </w:r>
    </w:p>
    <w:p w14:paraId="300D916B" w14:textId="0AFBD24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 xml:space="preserve">Срок поставки ПО: с даты заключения </w:t>
      </w:r>
      <w:r w:rsidR="0046720C">
        <w:rPr>
          <w:color w:val="000000"/>
        </w:rPr>
        <w:t xml:space="preserve">государственного контракта </w:t>
      </w:r>
      <w:r>
        <w:rPr>
          <w:color w:val="000000"/>
        </w:rPr>
        <w:t>в течении 5 календарных дней.</w:t>
      </w:r>
    </w:p>
    <w:p w14:paraId="1FA857FA" w14:textId="7F76A050" w:rsidR="0059348C" w:rsidRDefault="0059348C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 xml:space="preserve">Срок настройки системы балансировки: 50 календарных дней с </w:t>
      </w:r>
      <w:r w:rsidRPr="009067AB">
        <w:rPr>
          <w:color w:val="000000"/>
        </w:rPr>
        <w:t xml:space="preserve">даты </w:t>
      </w:r>
      <w:bookmarkStart w:id="7" w:name="_GoBack"/>
      <w:bookmarkEnd w:id="7"/>
      <w:r w:rsidRPr="009067AB">
        <w:rPr>
          <w:color w:val="000000"/>
        </w:rPr>
        <w:t>завершения Этапа</w:t>
      </w:r>
      <w:r>
        <w:rPr>
          <w:color w:val="000000"/>
        </w:rPr>
        <w:t xml:space="preserve"> 1</w:t>
      </w:r>
      <w:r>
        <w:rPr>
          <w:color w:val="000000"/>
        </w:rPr>
        <w:t>.</w:t>
      </w:r>
    </w:p>
    <w:p w14:paraId="79BE96B3" w14:textId="4D10AE48" w:rsidR="0059348C" w:rsidRDefault="0059348C" w:rsidP="0059348C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Срок поставки</w:t>
      </w:r>
      <w:r>
        <w:rPr>
          <w:color w:val="000000"/>
        </w:rPr>
        <w:t xml:space="preserve"> сертификата технической поддержки: </w:t>
      </w:r>
      <w:r>
        <w:rPr>
          <w:color w:val="000000"/>
        </w:rPr>
        <w:t xml:space="preserve">5 </w:t>
      </w:r>
      <w:r w:rsidRPr="009067AB">
        <w:rPr>
          <w:color w:val="000000"/>
        </w:rPr>
        <w:t>кале</w:t>
      </w:r>
      <w:r>
        <w:rPr>
          <w:color w:val="000000"/>
        </w:rPr>
        <w:t>ндарных дней с даты завершения Э</w:t>
      </w:r>
      <w:r w:rsidRPr="009067AB">
        <w:rPr>
          <w:color w:val="000000"/>
        </w:rPr>
        <w:t>тапа</w:t>
      </w:r>
      <w:r>
        <w:rPr>
          <w:color w:val="000000"/>
        </w:rPr>
        <w:t xml:space="preserve"> 2</w:t>
      </w:r>
      <w:r w:rsidRPr="009067AB">
        <w:rPr>
          <w:color w:val="000000"/>
        </w:rPr>
        <w:t>.</w:t>
      </w:r>
    </w:p>
    <w:p w14:paraId="139084A0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Перечень и сроки по этапам приведены в разделе 6 ТЗ.</w:t>
      </w:r>
    </w:p>
    <w:p w14:paraId="2A3C9DEE" w14:textId="77777777" w:rsidR="00A279A8" w:rsidRDefault="0059712D">
      <w:pPr>
        <w:pStyle w:val="1"/>
        <w:numPr>
          <w:ilvl w:val="0"/>
          <w:numId w:val="2"/>
        </w:numPr>
        <w:rPr>
          <w:color w:val="000000"/>
        </w:rPr>
      </w:pPr>
      <w:bookmarkStart w:id="8" w:name="_3tbugp1" w:colFirst="0" w:colLast="0"/>
      <w:bookmarkEnd w:id="8"/>
      <w:r>
        <w:br w:type="page"/>
      </w:r>
      <w:r>
        <w:rPr>
          <w:color w:val="000000"/>
        </w:rPr>
        <w:lastRenderedPageBreak/>
        <w:t xml:space="preserve">Цель и назначение поставки и настройки ПО </w:t>
      </w:r>
    </w:p>
    <w:p w14:paraId="728388F4" w14:textId="0F5D9430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Поставка и настройка ПО предназначена для обеспечения отказоустойчивости доступа к информационным системам на сетевом уровне и распределения нагрузки между отдельными узлами информационных систем.</w:t>
      </w:r>
    </w:p>
    <w:p w14:paraId="3B29DC25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Поставка и настройка ПО должны решать следующие задачи:</w:t>
      </w:r>
    </w:p>
    <w:p w14:paraId="4FEF59AC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балансирование сетевого трафика между пользователями и серверами приложений, расположенными в ЦОД и РЦОД Заказчика;</w:t>
      </w:r>
    </w:p>
    <w:p w14:paraId="2C4FFA58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балансировка сетевого трафика с внешними информационными системами;</w:t>
      </w:r>
    </w:p>
    <w:p w14:paraId="1343DA2A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балансировка трафика внутреннего информационного взаимодействия в пределах ЦОД и РЦОД.</w:t>
      </w:r>
    </w:p>
    <w:p w14:paraId="2D1528B8" w14:textId="77777777" w:rsidR="00A279A8" w:rsidRDefault="0059712D">
      <w:pPr>
        <w:pStyle w:val="1"/>
        <w:numPr>
          <w:ilvl w:val="0"/>
          <w:numId w:val="2"/>
        </w:numPr>
        <w:rPr>
          <w:color w:val="000000"/>
        </w:rPr>
      </w:pPr>
      <w:bookmarkStart w:id="9" w:name="_28h4qwu" w:colFirst="0" w:colLast="0"/>
      <w:bookmarkEnd w:id="9"/>
      <w:r>
        <w:br w:type="page"/>
      </w:r>
      <w:r>
        <w:rPr>
          <w:color w:val="000000"/>
        </w:rPr>
        <w:lastRenderedPageBreak/>
        <w:t xml:space="preserve">Характеристика объекта </w:t>
      </w:r>
      <w:r w:rsidR="00A96AF6">
        <w:rPr>
          <w:color w:val="000000"/>
        </w:rPr>
        <w:t>настройки</w:t>
      </w:r>
      <w:r>
        <w:rPr>
          <w:color w:val="000000"/>
        </w:rPr>
        <w:t xml:space="preserve"> ПО</w:t>
      </w:r>
    </w:p>
    <w:p w14:paraId="1FC7DBCF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 xml:space="preserve">Объектами для настройке </w:t>
      </w:r>
      <w:r w:rsidR="00A96AF6">
        <w:rPr>
          <w:color w:val="000000"/>
        </w:rPr>
        <w:t xml:space="preserve">ПО, </w:t>
      </w:r>
      <w:r>
        <w:rPr>
          <w:color w:val="000000"/>
        </w:rPr>
        <w:t>являются ЦОД и РЦОД Заказчика.</w:t>
      </w:r>
    </w:p>
    <w:p w14:paraId="51485A2E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 xml:space="preserve">Объектом по настройке, являются процессы предоставления услуг Заказчиком потребителям услуг </w:t>
      </w:r>
      <w:r w:rsidR="00A96AF6">
        <w:rPr>
          <w:color w:val="000000"/>
        </w:rPr>
        <w:t>пользователям ФСС</w:t>
      </w:r>
      <w:r>
        <w:rPr>
          <w:color w:val="000000"/>
        </w:rPr>
        <w:t>.</w:t>
      </w:r>
    </w:p>
    <w:p w14:paraId="5FB88993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Схема балансировки представлена на рисунке 1.</w:t>
      </w:r>
    </w:p>
    <w:p w14:paraId="4582B7B3" w14:textId="77777777" w:rsidR="00A279A8" w:rsidRDefault="0059712D">
      <w:pPr>
        <w:keepNext/>
        <w:spacing w:before="240"/>
        <w:jc w:val="center"/>
        <w:rPr>
          <w:color w:val="000000"/>
        </w:rPr>
      </w:pPr>
      <w:r>
        <w:rPr>
          <w:color w:val="000000"/>
        </w:rPr>
        <w:object w:dxaOrig="9264" w:dyaOrig="7248" w14:anchorId="30F9E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362.15pt" o:ole="">
            <v:imagedata r:id="rId7" o:title=""/>
          </v:shape>
          <o:OLEObject Type="Embed" ProgID="Visio.Drawing.15" ShapeID="_x0000_i1025" DrawAspect="Content" ObjectID="_1679737971" r:id="rId8"/>
        </w:object>
      </w:r>
    </w:p>
    <w:p w14:paraId="42CE2C10" w14:textId="77777777" w:rsidR="00A279A8" w:rsidRDefault="0059712D">
      <w:pPr>
        <w:spacing w:before="120" w:after="240"/>
        <w:jc w:val="center"/>
        <w:rPr>
          <w:color w:val="000000"/>
        </w:rPr>
      </w:pPr>
      <w:bookmarkStart w:id="10" w:name="_nmf14n" w:colFirst="0" w:colLast="0"/>
      <w:bookmarkEnd w:id="10"/>
      <w:r>
        <w:rPr>
          <w:color w:val="000000"/>
        </w:rPr>
        <w:t xml:space="preserve">Рисунок 1 – Схема балансирования нагрузки </w:t>
      </w:r>
    </w:p>
    <w:p w14:paraId="7A7D3A13" w14:textId="77777777" w:rsidR="00A279A8" w:rsidRDefault="0059712D">
      <w:pPr>
        <w:pStyle w:val="1"/>
        <w:numPr>
          <w:ilvl w:val="0"/>
          <w:numId w:val="2"/>
        </w:numPr>
        <w:rPr>
          <w:color w:val="000000"/>
        </w:rPr>
      </w:pPr>
      <w:bookmarkStart w:id="11" w:name="_37m2jsg" w:colFirst="0" w:colLast="0"/>
      <w:bookmarkEnd w:id="11"/>
      <w:r>
        <w:br w:type="page"/>
      </w:r>
      <w:r>
        <w:rPr>
          <w:color w:val="000000"/>
        </w:rPr>
        <w:lastRenderedPageBreak/>
        <w:t>Требования к поставляемому ПО и проведению работ по настройке ПО</w:t>
      </w:r>
    </w:p>
    <w:p w14:paraId="3129EA0F" w14:textId="77777777" w:rsidR="00A279A8" w:rsidRDefault="0059712D">
      <w:pPr>
        <w:pStyle w:val="2"/>
        <w:numPr>
          <w:ilvl w:val="1"/>
          <w:numId w:val="2"/>
        </w:numPr>
        <w:rPr>
          <w:color w:val="000000"/>
        </w:rPr>
      </w:pPr>
      <w:bookmarkStart w:id="12" w:name="_2s8eyo1" w:colFirst="0" w:colLast="0"/>
      <w:bookmarkEnd w:id="12"/>
      <w:r>
        <w:rPr>
          <w:color w:val="000000"/>
        </w:rPr>
        <w:t>Требования к поставляемому ПО</w:t>
      </w:r>
    </w:p>
    <w:p w14:paraId="3004FE5E" w14:textId="77777777" w:rsidR="00A279A8" w:rsidRDefault="0059712D">
      <w:pPr>
        <w:pStyle w:val="3"/>
        <w:numPr>
          <w:ilvl w:val="2"/>
          <w:numId w:val="2"/>
        </w:numPr>
        <w:rPr>
          <w:color w:val="000000"/>
        </w:rPr>
      </w:pPr>
      <w:bookmarkStart w:id="13" w:name="_1mrcu09" w:colFirst="0" w:colLast="0"/>
      <w:bookmarkEnd w:id="13"/>
      <w:r>
        <w:rPr>
          <w:color w:val="000000"/>
        </w:rPr>
        <w:t xml:space="preserve">Требования к функциям поставляемого и сконфигурированного ПО </w:t>
      </w:r>
    </w:p>
    <w:p w14:paraId="4A9F2979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Функции поставляемого и сконфигурированного ПО должны обеспечивать:</w:t>
      </w:r>
    </w:p>
    <w:p w14:paraId="5706F22E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функционал локальной балансировки (4.1.1.1);</w:t>
      </w:r>
    </w:p>
    <w:p w14:paraId="4085A5C7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функционал глобальной балансировки (4.1.1.2);</w:t>
      </w:r>
    </w:p>
    <w:p w14:paraId="62359FAE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функционал мониторинга и управления (4.1.1.3);</w:t>
      </w:r>
    </w:p>
    <w:p w14:paraId="3E3BAEA0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поддержку протоколов динамической маршрутизации IPv4 OSPFv2, BGPv4, статической маршрутизации;</w:t>
      </w:r>
    </w:p>
    <w:p w14:paraId="12A716DB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для управления устройством должен поддерживаться встроенный графический интерфейс, позволяющий работать с устройством через современные браузеры на базе HTML5, командная строка, REST API-интерфейс;</w:t>
      </w:r>
    </w:p>
    <w:p w14:paraId="2F248429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поддержку аутентификации администратора по протоколам TACACS+, RADIUS;</w:t>
      </w:r>
    </w:p>
    <w:p w14:paraId="26EEE001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наличие не менее одного независимого интерфейса для управления;</w:t>
      </w:r>
    </w:p>
    <w:p w14:paraId="3514484D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возможность отправки событий устройства по протоколам Syslog и SNMP Trap на внешнюю систему c настройкой по уровням severity;</w:t>
      </w:r>
    </w:p>
    <w:p w14:paraId="662685D1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поддержка распределения сессий (Sticky Sessions).</w:t>
      </w:r>
    </w:p>
    <w:p w14:paraId="6EE88694" w14:textId="77777777" w:rsidR="00A279A8" w:rsidRDefault="0059712D">
      <w:pPr>
        <w:pStyle w:val="4"/>
        <w:numPr>
          <w:ilvl w:val="3"/>
          <w:numId w:val="2"/>
        </w:numPr>
      </w:pPr>
      <w:bookmarkStart w:id="14" w:name="_46r0co2" w:colFirst="0" w:colLast="0"/>
      <w:bookmarkEnd w:id="14"/>
      <w:r>
        <w:rPr>
          <w:color w:val="000000"/>
        </w:rPr>
        <w:t>Функционал локальной балансировки</w:t>
      </w:r>
    </w:p>
    <w:p w14:paraId="697FCBEE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 xml:space="preserve">ПО для реализации функционала локальной балансировки поставляется в количестве десяти экземпляров. Функционал локальной балансировки должен реализовываться на выделенных компонентах, используемых </w:t>
      </w:r>
      <w:r w:rsidRPr="00A96AF6">
        <w:rPr>
          <w:color w:val="000000"/>
        </w:rPr>
        <w:t>под</w:t>
      </w:r>
      <w:r>
        <w:rPr>
          <w:color w:val="000000"/>
        </w:rPr>
        <w:t xml:space="preserve"> </w:t>
      </w:r>
      <w:r w:rsidR="009067AB">
        <w:rPr>
          <w:color w:val="000000"/>
        </w:rPr>
        <w:t xml:space="preserve">данный </w:t>
      </w:r>
      <w:r>
        <w:rPr>
          <w:color w:val="000000"/>
        </w:rPr>
        <w:t>функционал.</w:t>
      </w:r>
    </w:p>
    <w:p w14:paraId="66BF6684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ПО должно соответствовать следующим функционально-техническим характеристикам:</w:t>
      </w:r>
    </w:p>
    <w:p w14:paraId="57CCB5DC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поддержку модификации заголовков L2-L7;</w:t>
      </w:r>
    </w:p>
    <w:p w14:paraId="6369A5F1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поддержка протоколов TLS 1.0/1.1/1.2/ 1.3;</w:t>
      </w:r>
    </w:p>
    <w:p w14:paraId="670FF367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производительность не менее 2 Гбит/с при обработке трафика на уровне L7 модели ISO/OSI;</w:t>
      </w:r>
    </w:p>
    <w:p w14:paraId="69F9A2FD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мультиплексирование соединений;</w:t>
      </w:r>
    </w:p>
    <w:p w14:paraId="28EEA552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перенаправления клиентских запросов на Cache-серверы;</w:t>
      </w:r>
    </w:p>
    <w:p w14:paraId="6648F35C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терминирование SSL-трафика на балансировщике;</w:t>
      </w:r>
    </w:p>
    <w:p w14:paraId="17ACEF95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поддержка персонализации веб-контента (Content switching и SNI);</w:t>
      </w:r>
    </w:p>
    <w:p w14:paraId="606FF4D4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поддержка скриптового языка для расширенного функционала;</w:t>
      </w:r>
    </w:p>
    <w:p w14:paraId="421050B7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компрессия и кэширование данных;</w:t>
      </w:r>
    </w:p>
    <w:p w14:paraId="06F5654F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поддержка HTTP/2;</w:t>
      </w:r>
    </w:p>
    <w:p w14:paraId="0F3C3F99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возможность добавления и анализа заголовков;</w:t>
      </w:r>
    </w:p>
    <w:p w14:paraId="15609764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персонификация балансировки на основе метрик клиента;</w:t>
      </w:r>
    </w:p>
    <w:p w14:paraId="359CA3C2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лимитирование количества сессий, назначение "весов" и приоритетов целевым серверам;</w:t>
      </w:r>
    </w:p>
    <w:p w14:paraId="55430771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модификация исходных запросов (rewrite, redirects и т.п.);</w:t>
      </w:r>
    </w:p>
    <w:p w14:paraId="07815C36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поддержка масштабирования системы до восьми устройств в кластере;</w:t>
      </w:r>
    </w:p>
    <w:p w14:paraId="08BB3526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должна иметься возможность работы узлов балансировки в режиме Active/Active;</w:t>
      </w:r>
    </w:p>
    <w:p w14:paraId="10F2A8C2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поддержка виртуализации с изоляцией ресурсов (CPU, RAM) до 25 виртуальных образов;</w:t>
      </w:r>
    </w:p>
    <w:p w14:paraId="4840C58F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поддержка настраиваемых сценариев проверки доступности балансируемых ресурсов, в том числе с использованием встроенных инструментов создания сценариев;</w:t>
      </w:r>
    </w:p>
    <w:p w14:paraId="77E7E9CB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группировка правил балансировки на основе списков разрешений;</w:t>
      </w:r>
    </w:p>
    <w:p w14:paraId="170111B3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поддержка алгоритмов балансировки на различных уровнях модели ISO/OSI:</w:t>
      </w:r>
    </w:p>
    <w:p w14:paraId="1F10CABC" w14:textId="77777777" w:rsidR="00A279A8" w:rsidRDefault="0059712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сетевой:</w:t>
      </w:r>
    </w:p>
    <w:p w14:paraId="623E4571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построение NLB-кластера;</w:t>
      </w:r>
    </w:p>
    <w:p w14:paraId="09FAF445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Round Robin;</w:t>
      </w:r>
    </w:p>
    <w:p w14:paraId="7B79A3F9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Least Connections;</w:t>
      </w:r>
    </w:p>
    <w:p w14:paraId="04948E68" w14:textId="77777777" w:rsidR="00A279A8" w:rsidRDefault="0059712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транспортный:</w:t>
      </w:r>
    </w:p>
    <w:p w14:paraId="5227E480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путём выбора наименее загруженного сервера из пула, на основе полученных метрик;</w:t>
      </w:r>
    </w:p>
    <w:p w14:paraId="5F75EF98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работа в режиме прокси;</w:t>
      </w:r>
    </w:p>
    <w:p w14:paraId="4A75860A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Sticky Sessions;</w:t>
      </w:r>
    </w:p>
    <w:p w14:paraId="19A41616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с использованием весов (для HTTP и TCP сервисов).</w:t>
      </w:r>
    </w:p>
    <w:p w14:paraId="46F00569" w14:textId="77777777" w:rsidR="00A279A8" w:rsidRDefault="0059712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прикладной:</w:t>
      </w:r>
    </w:p>
    <w:p w14:paraId="010C6890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на основании URL;</w:t>
      </w:r>
    </w:p>
    <w:p w14:paraId="54140081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балансировка по контенту;</w:t>
      </w:r>
    </w:p>
    <w:p w14:paraId="1E642471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с учётом cookie;</w:t>
      </w:r>
    </w:p>
    <w:p w14:paraId="02D6BE40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возможность мониторинга сервисов:</w:t>
      </w:r>
    </w:p>
    <w:p w14:paraId="034D3D66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возможность объединения не менее четырех интерфейсов в группы статически и с помощью протокола LACP;</w:t>
      </w:r>
    </w:p>
    <w:p w14:paraId="4539229C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должны поддерживаться сетевые протоколы: LDAP, RADIUS, NTLM, TACACS+, Client Certificate, SAML, OAuth, Kerberos;</w:t>
      </w:r>
    </w:p>
    <w:p w14:paraId="3BF1A01F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для поиска неисправностей должны поддерживаться встроенные механизмы анализа проходящего через устройства трафика;</w:t>
      </w:r>
    </w:p>
    <w:p w14:paraId="3F989536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 должно поддерживать функционал мониторинга и анализа WEB трафика, который позволяет извлекать заголовки HTTP, изменять их и журналировать передаваемую в них информацию;</w:t>
      </w:r>
    </w:p>
    <w:p w14:paraId="5BA10B30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 должно иметь возможность организации SSL VPN туннелей удаленного доступа;</w:t>
      </w:r>
    </w:p>
    <w:p w14:paraId="4C3710B8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каждый экземпляр должен иметь встроенную систему управления с возможностью создания шаблонов конфигураций, автоматических резервных копий.</w:t>
      </w:r>
    </w:p>
    <w:p w14:paraId="77894C57" w14:textId="77777777" w:rsidR="00A279A8" w:rsidRDefault="0059712D">
      <w:pPr>
        <w:pStyle w:val="4"/>
        <w:numPr>
          <w:ilvl w:val="3"/>
          <w:numId w:val="2"/>
        </w:numPr>
      </w:pPr>
      <w:bookmarkStart w:id="15" w:name="_2lwamvv" w:colFirst="0" w:colLast="0"/>
      <w:bookmarkEnd w:id="15"/>
      <w:r>
        <w:rPr>
          <w:color w:val="000000"/>
        </w:rPr>
        <w:lastRenderedPageBreak/>
        <w:t>Функционал глобальной балансировки</w:t>
      </w:r>
    </w:p>
    <w:p w14:paraId="69429C37" w14:textId="55D468A6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ПО для реализации функционала глобальной балансировки поставляется в количестве двух комплектов. На ПО глобальной балансировки должна быть настроена синхронизация как между экземплярами, размещенными в одном ЦОД, так и между ЦОД, для обеспечения непрерывности функционирования подсистемы.</w:t>
      </w:r>
    </w:p>
    <w:p w14:paraId="3B6FD880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Функционал глобальной балансировки должен реализовываться на выделенных компонентах, используемых только под данную задачу.</w:t>
      </w:r>
    </w:p>
    <w:p w14:paraId="4CD17D44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ПО должно соответствовать следующим функциональным требованиям:</w:t>
      </w:r>
    </w:p>
    <w:p w14:paraId="1BBF8095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производительность не менее 5 000 DNS-запросов в секунду с возможностью увеличения не менее чем вдвое;</w:t>
      </w:r>
    </w:p>
    <w:p w14:paraId="1CB496AB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поддержка распознания и контроля распределенных приложений с учетом зависимостей между компонентами;</w:t>
      </w:r>
    </w:p>
    <w:p w14:paraId="5704DCFC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поддержка интеграции с ПО локальной балансировки с целью контроля доступности ресурсов и балансировки запросов;</w:t>
      </w:r>
    </w:p>
    <w:p w14:paraId="709E9898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алгоритмы (Round Robin, Least Connections и т.п.), веса и топология ("ближний" ДЦ);</w:t>
      </w:r>
    </w:p>
    <w:p w14:paraId="0F50F263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Failover группы (active/backup);</w:t>
      </w:r>
    </w:p>
    <w:p w14:paraId="2F6F7A7C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параметризованные мониторы (TCP/HTTP(S)/URL/Regex);</w:t>
      </w:r>
    </w:p>
    <w:p w14:paraId="62BABB90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поддержка расширений протокола DNS DNSSEC.</w:t>
      </w:r>
    </w:p>
    <w:p w14:paraId="30BA7F52" w14:textId="77777777" w:rsidR="00A279A8" w:rsidRDefault="0059712D">
      <w:pPr>
        <w:pStyle w:val="4"/>
        <w:numPr>
          <w:ilvl w:val="3"/>
          <w:numId w:val="2"/>
        </w:numPr>
      </w:pPr>
      <w:bookmarkStart w:id="16" w:name="_111kx3o" w:colFirst="0" w:colLast="0"/>
      <w:bookmarkEnd w:id="16"/>
      <w:r>
        <w:rPr>
          <w:color w:val="000000"/>
        </w:rPr>
        <w:t xml:space="preserve">Функционал мониторинга и управления </w:t>
      </w:r>
    </w:p>
    <w:p w14:paraId="7DB337DD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 xml:space="preserve">Функционал мониторинга и управления должен соответствовать следующим функционально-техническим характеристикам: </w:t>
      </w:r>
    </w:p>
    <w:p w14:paraId="5F7319A3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статистика по сессиям, очередям, трафику, фреймам, заголовкам, потокам;</w:t>
      </w:r>
    </w:p>
    <w:p w14:paraId="5DAB61E6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актуальные и максимальные значения;</w:t>
      </w:r>
    </w:p>
    <w:p w14:paraId="12D78CAC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общие итоги по счетчикам;</w:t>
      </w:r>
    </w:p>
    <w:p w14:paraId="723C6D56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полоса (входящий и исходящий трафик);</w:t>
      </w:r>
    </w:p>
    <w:p w14:paraId="133B67B1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статусы и состояния балансируемых сервисов;</w:t>
      </w:r>
    </w:p>
    <w:p w14:paraId="6905B70F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счётчики ошибок и времени доступности;</w:t>
      </w:r>
    </w:p>
    <w:p w14:paraId="1B4C9869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поддержка разграничения доступа пользователей к системе на основе ролей, групп пользователей, в том числе посредствам интеграции с каталогом Active Directory;</w:t>
      </w:r>
    </w:p>
    <w:p w14:paraId="647FC571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доступ к интерфейсу управления посредствам веб-браузера;</w:t>
      </w:r>
    </w:p>
    <w:p w14:paraId="14C65CF7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обнаружение и отображение информации, такой как использование CPU, оперативной памяти, жесткого диска;</w:t>
      </w:r>
    </w:p>
    <w:p w14:paraId="18E92C33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отображение информации о версии установленного ПО и его централизованное обновление;</w:t>
      </w:r>
    </w:p>
    <w:p w14:paraId="44516A68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создание резервных копий конфигурационных файлов по расписанию, и их загрузка на узлах балансировки;</w:t>
      </w:r>
    </w:p>
    <w:p w14:paraId="026BF55F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применение заданных настроек к узлам балансировки, в том числе по расписанию;</w:t>
      </w:r>
    </w:p>
    <w:p w14:paraId="02B0EBF9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загрузка, обновление или изменение SSL-сертификатов;</w:t>
      </w:r>
    </w:p>
    <w:p w14:paraId="5859543F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визуализация конфигураций сервисов балансировки, статистики трафика в разрезе отдельных сервисов и виртуальных серверов;</w:t>
      </w:r>
    </w:p>
    <w:p w14:paraId="7601ECD7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мониторинг доступности серверов и сервисов балансировки, количества запросов и времени отклика;</w:t>
      </w:r>
    </w:p>
    <w:p w14:paraId="42E7E53F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возможность интеграции с имеющейся у Заказчика системой мониторинга ZABBIX.</w:t>
      </w:r>
    </w:p>
    <w:p w14:paraId="55528684" w14:textId="77777777" w:rsidR="00A279A8" w:rsidRDefault="0059712D">
      <w:pPr>
        <w:pStyle w:val="3"/>
        <w:numPr>
          <w:ilvl w:val="2"/>
          <w:numId w:val="2"/>
        </w:numPr>
        <w:rPr>
          <w:color w:val="000000"/>
        </w:rPr>
      </w:pPr>
      <w:bookmarkStart w:id="17" w:name="_35nkun2" w:colFirst="0" w:colLast="0"/>
      <w:bookmarkEnd w:id="17"/>
      <w:r>
        <w:rPr>
          <w:color w:val="000000"/>
        </w:rPr>
        <w:t>Перспективы развития, модернизации поставляемого и сконфигурированного ПО</w:t>
      </w:r>
    </w:p>
    <w:p w14:paraId="59FF4D9E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Сконфигурированное ПО должно обеспечивать производительность, достаточную для выполнения бизнес-функций с характеристиками, соответствующими документации производителя.</w:t>
      </w:r>
    </w:p>
    <w:p w14:paraId="3251942B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Если количество пользователей, имеющих одновременный доступ, увеличивается, то возможности поставляемого ПО должны обеспечивать возможность изменения параметров своей конфигурации таким образом, чтобы удовлетворять новым условиям по нагрузке. В частности, должны быть предусмотрены возможности:</w:t>
      </w:r>
    </w:p>
    <w:p w14:paraId="7EAE136E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увеличения числа каналов связи, по которым поступают запросы, не менее, 8;</w:t>
      </w:r>
    </w:p>
    <w:p w14:paraId="772C4CAF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увеличения числа узлов, параллельно обрабатывающих пользовательских подключений, не менее, 8.</w:t>
      </w:r>
    </w:p>
    <w:p w14:paraId="7986BACD" w14:textId="77777777" w:rsidR="00A279A8" w:rsidRDefault="0059712D">
      <w:pPr>
        <w:pStyle w:val="3"/>
        <w:numPr>
          <w:ilvl w:val="2"/>
          <w:numId w:val="2"/>
        </w:numPr>
        <w:rPr>
          <w:color w:val="000000"/>
        </w:rPr>
      </w:pPr>
      <w:bookmarkStart w:id="18" w:name="_1ksv4uv" w:colFirst="0" w:colLast="0"/>
      <w:bookmarkEnd w:id="18"/>
      <w:r>
        <w:rPr>
          <w:color w:val="000000"/>
        </w:rPr>
        <w:t>Требования к патентной чистоте</w:t>
      </w:r>
    </w:p>
    <w:p w14:paraId="40B93399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В соответствии с законодательством РФ все используемое в составе системы ПО должно быть лицензионным и иметь патентную чистоту на территории Российской Федерации.</w:t>
      </w:r>
    </w:p>
    <w:p w14:paraId="1BFD486E" w14:textId="77777777" w:rsidR="00A279A8" w:rsidRDefault="0059712D">
      <w:pPr>
        <w:pStyle w:val="3"/>
        <w:numPr>
          <w:ilvl w:val="2"/>
          <w:numId w:val="2"/>
        </w:numPr>
        <w:rPr>
          <w:color w:val="000000"/>
        </w:rPr>
      </w:pPr>
      <w:bookmarkStart w:id="19" w:name="_44sinio" w:colFirst="0" w:colLast="0"/>
      <w:bookmarkEnd w:id="19"/>
      <w:r>
        <w:rPr>
          <w:color w:val="000000"/>
        </w:rPr>
        <w:t>Требования к составу поставляемого  ПО</w:t>
      </w:r>
    </w:p>
    <w:p w14:paraId="5ED06140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В составе поставляемого ПО необходимо предусмотреть все программные средства, обеспечивающие ее функционирование в соответствии с требованиями настоящего ТЗ.</w:t>
      </w:r>
    </w:p>
    <w:p w14:paraId="7B2FC46A" w14:textId="77777777" w:rsidR="00A279A8" w:rsidRDefault="0059712D">
      <w:pPr>
        <w:pStyle w:val="2"/>
        <w:numPr>
          <w:ilvl w:val="1"/>
          <w:numId w:val="2"/>
        </w:numPr>
        <w:rPr>
          <w:color w:val="000000"/>
        </w:rPr>
      </w:pPr>
      <w:bookmarkStart w:id="20" w:name="_2jxsxqh" w:colFirst="0" w:colLast="0"/>
      <w:bookmarkEnd w:id="20"/>
      <w:r>
        <w:rPr>
          <w:color w:val="000000"/>
        </w:rPr>
        <w:lastRenderedPageBreak/>
        <w:t>Требования к настройке ПО</w:t>
      </w:r>
    </w:p>
    <w:p w14:paraId="728F137C" w14:textId="77777777" w:rsidR="00A279A8" w:rsidRDefault="0059712D">
      <w:pPr>
        <w:pStyle w:val="3"/>
        <w:numPr>
          <w:ilvl w:val="2"/>
          <w:numId w:val="2"/>
        </w:numPr>
        <w:rPr>
          <w:color w:val="000000"/>
        </w:rPr>
      </w:pPr>
      <w:bookmarkStart w:id="21" w:name="_3l18frh" w:colFirst="0" w:colLast="0"/>
      <w:bookmarkEnd w:id="21"/>
      <w:r>
        <w:rPr>
          <w:color w:val="000000"/>
        </w:rPr>
        <w:t xml:space="preserve">Общие требования к настройке </w:t>
      </w:r>
    </w:p>
    <w:p w14:paraId="75EB7B59" w14:textId="140ABCFF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bookmarkStart w:id="22" w:name="_206ipza" w:colFirst="0" w:colLast="0"/>
      <w:bookmarkEnd w:id="22"/>
      <w:r>
        <w:rPr>
          <w:color w:val="000000"/>
        </w:rPr>
        <w:t xml:space="preserve">Прикладное ПО является частью поставляемого </w:t>
      </w:r>
      <w:r w:rsidR="004D5B0B">
        <w:rPr>
          <w:color w:val="000000"/>
        </w:rPr>
        <w:t>ПО</w:t>
      </w:r>
      <w:r>
        <w:rPr>
          <w:color w:val="000000"/>
        </w:rPr>
        <w:t xml:space="preserve"> и предоставляется Исполнителем.</w:t>
      </w:r>
    </w:p>
    <w:p w14:paraId="65E7F68C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При проведении работ по настройке следует учитывать следующие общие требования:</w:t>
      </w:r>
    </w:p>
    <w:p w14:paraId="0EEA4463" w14:textId="7B014804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должна быть предусмотрена возможность масштабирования подсистем, </w:t>
      </w:r>
      <w:r w:rsidR="004D5B0B">
        <w:rPr>
          <w:color w:val="000000"/>
        </w:rPr>
        <w:t xml:space="preserve">позволяющая </w:t>
      </w:r>
      <w:r>
        <w:rPr>
          <w:color w:val="000000"/>
        </w:rPr>
        <w:t>нарастить их мощность не менее, чем на 100%, без необходимости замены ПО до окончания его срока службы или проведения технологически-сложных работ;</w:t>
      </w:r>
    </w:p>
    <w:p w14:paraId="4C4E302E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Интеграция поставляемого ПО с существующими и используемыми системами Заказчика в соответствии с требованиями настоящего ТЗ.</w:t>
      </w:r>
    </w:p>
    <w:p w14:paraId="6E9B209C" w14:textId="77777777" w:rsidR="00A279A8" w:rsidRDefault="0059712D">
      <w:pPr>
        <w:pStyle w:val="3"/>
        <w:numPr>
          <w:ilvl w:val="2"/>
          <w:numId w:val="2"/>
        </w:numPr>
        <w:rPr>
          <w:color w:val="000000"/>
        </w:rPr>
      </w:pPr>
      <w:bookmarkStart w:id="23" w:name="_3j2qqm3" w:colFirst="0" w:colLast="0"/>
      <w:bookmarkEnd w:id="23"/>
      <w:r>
        <w:rPr>
          <w:color w:val="000000"/>
        </w:rPr>
        <w:t>Требования к структуре конфигурации ПО</w:t>
      </w:r>
    </w:p>
    <w:p w14:paraId="503F00F3" w14:textId="77777777" w:rsidR="00A279A8" w:rsidRDefault="0059712D">
      <w:pPr>
        <w:pStyle w:val="4"/>
        <w:numPr>
          <w:ilvl w:val="3"/>
          <w:numId w:val="2"/>
        </w:numPr>
      </w:pPr>
      <w:bookmarkStart w:id="24" w:name="_1y810tw" w:colFirst="0" w:colLast="0"/>
      <w:bookmarkEnd w:id="24"/>
      <w:r>
        <w:rPr>
          <w:color w:val="000000"/>
        </w:rPr>
        <w:t>Перечень функциональных частей поставляемого ПО, их назначение и основные характеристики</w:t>
      </w:r>
    </w:p>
    <w:p w14:paraId="1C1442EC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Поставляемое ПО в результате настройке должно состоять из трех функциональных частей:</w:t>
      </w:r>
    </w:p>
    <w:p w14:paraId="505806A4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функциональная часть локальной балансировки нагрузки;</w:t>
      </w:r>
    </w:p>
    <w:p w14:paraId="5C03902D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функциональная часть глобальной балансировки нагрузки;</w:t>
      </w:r>
    </w:p>
    <w:p w14:paraId="0FBEFCF2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функциональная часть мониторинга и управления.</w:t>
      </w:r>
    </w:p>
    <w:p w14:paraId="2CFA874A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Функционал локальной и глобальной балансировки должен реализовываться на отдельных выделенных экземплярах ПО, с размещением не менее чем на двух площадках Заказчика – ЦОД и РЦОД.</w:t>
      </w:r>
    </w:p>
    <w:p w14:paraId="2224DE47" w14:textId="77777777" w:rsidR="00A279A8" w:rsidRDefault="0059712D">
      <w:pPr>
        <w:pStyle w:val="4"/>
        <w:numPr>
          <w:ilvl w:val="3"/>
          <w:numId w:val="2"/>
        </w:numPr>
      </w:pPr>
      <w:bookmarkStart w:id="25" w:name="_4k668n3" w:colFirst="0" w:colLast="0"/>
      <w:bookmarkEnd w:id="25"/>
      <w:r>
        <w:rPr>
          <w:color w:val="000000"/>
        </w:rPr>
        <w:t>Требования к способам и средствам связи для информационного обмена между компонентами поставляемого ПО</w:t>
      </w:r>
    </w:p>
    <w:p w14:paraId="7B700CB3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В качестве основного протокола взаимодействия между компонентами поставляемого ПО на транспортно-сетевом уровне должен использоваться протокол TCP/IP.</w:t>
      </w:r>
    </w:p>
    <w:p w14:paraId="14A4371A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Схема взаимодействия компонентов поставляемого и сконфигурированного ПО должна быть документирована. Все межсетевые связи должны быть ограничены только необходимыми и документированными взаимодействиями.</w:t>
      </w:r>
    </w:p>
    <w:p w14:paraId="7AE28E86" w14:textId="77777777" w:rsidR="00A279A8" w:rsidRDefault="0059712D">
      <w:pPr>
        <w:pStyle w:val="4"/>
        <w:numPr>
          <w:ilvl w:val="3"/>
          <w:numId w:val="2"/>
        </w:numPr>
      </w:pPr>
      <w:bookmarkStart w:id="26" w:name="_2xcytpi" w:colFirst="0" w:colLast="0"/>
      <w:bookmarkEnd w:id="26"/>
      <w:r>
        <w:rPr>
          <w:color w:val="000000"/>
        </w:rPr>
        <w:lastRenderedPageBreak/>
        <w:t>Требования к характеристикам взаимосвязей ПО со смежными системами</w:t>
      </w:r>
    </w:p>
    <w:p w14:paraId="60829FB7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 xml:space="preserve">Компоненты сконфигурированного ПО должны осуществлять взаимодействие с информационными системами Заказчика, обеспечивая требуемые функции в соответствии с п. 4.1.1 и надежность в соответствии с п. 4.2.3. </w:t>
      </w:r>
    </w:p>
    <w:p w14:paraId="0E362532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Должны быть предусмотрены механизмы интеграции с имеющимся у Заказчика сервисом аутентификации AD. Должны быть предусмотрены механизмы интеграции с имеющимся у Заказчика сервисом мониторинга ZABBIX.</w:t>
      </w:r>
    </w:p>
    <w:p w14:paraId="4E3DB05A" w14:textId="77777777" w:rsidR="00A279A8" w:rsidRDefault="0059712D">
      <w:pPr>
        <w:pStyle w:val="4"/>
        <w:numPr>
          <w:ilvl w:val="3"/>
          <w:numId w:val="2"/>
        </w:numPr>
      </w:pPr>
      <w:bookmarkStart w:id="27" w:name="_1ci93xb" w:colFirst="0" w:colLast="0"/>
      <w:bookmarkEnd w:id="27"/>
      <w:r>
        <w:rPr>
          <w:color w:val="000000"/>
        </w:rPr>
        <w:t>Требования по диагностированию сконфигурированного ПО</w:t>
      </w:r>
    </w:p>
    <w:p w14:paraId="2FA34796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Для обеспечения высокой надежности функционирования ПО, как в целом, так и отдельных компонентов, должно обеспечиваться выполнение требований по диагностированию его состояния.</w:t>
      </w:r>
    </w:p>
    <w:p w14:paraId="25FE05A2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Диагностирование ПО должно осуществляться штатными средствами мониторинга и управления, входящими в комплект поставки компонентов ПО и интегрироваться в систему мониторинга ZABBIX.</w:t>
      </w:r>
    </w:p>
    <w:p w14:paraId="1D2ADDE9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Все компоненты сконфигурированного ПО должны поддерживать возможность удаленного мониторинга состояния и удаленного диагностирования, включая возможности оповещения о происходящих и предупреждения о вероятных неисправностях.</w:t>
      </w:r>
    </w:p>
    <w:p w14:paraId="1090071E" w14:textId="331B4E9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 xml:space="preserve">В рамках </w:t>
      </w:r>
      <w:r w:rsidR="00652BB4">
        <w:rPr>
          <w:color w:val="000000"/>
        </w:rPr>
        <w:t xml:space="preserve">интеграции </w:t>
      </w:r>
      <w:r>
        <w:rPr>
          <w:color w:val="000000"/>
        </w:rPr>
        <w:t xml:space="preserve">с системой мониторинга ZABBIX, </w:t>
      </w:r>
      <w:r w:rsidR="00652BB4">
        <w:rPr>
          <w:color w:val="000000"/>
        </w:rPr>
        <w:t xml:space="preserve">Исполнитель </w:t>
      </w:r>
      <w:r>
        <w:rPr>
          <w:color w:val="000000"/>
        </w:rPr>
        <w:t>должен обеспечить в настроенном ПО наличие программного интерфейса для передачи метрик (данных) в систему мониторинга.</w:t>
      </w:r>
    </w:p>
    <w:p w14:paraId="006DCAB7" w14:textId="77777777" w:rsidR="00A279A8" w:rsidRDefault="0059712D">
      <w:pPr>
        <w:pStyle w:val="3"/>
        <w:numPr>
          <w:ilvl w:val="2"/>
          <w:numId w:val="2"/>
        </w:numPr>
        <w:rPr>
          <w:color w:val="000000"/>
        </w:rPr>
      </w:pPr>
      <w:bookmarkStart w:id="28" w:name="_2zbgiuw" w:colFirst="0" w:colLast="0"/>
      <w:bookmarkEnd w:id="28"/>
      <w:r>
        <w:rPr>
          <w:color w:val="000000"/>
        </w:rPr>
        <w:t>Требования к надежности</w:t>
      </w:r>
    </w:p>
    <w:p w14:paraId="0F068688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Требования к видам отказов, при которых поставляемое и сконфигурированное ПО должно продолжать работать:</w:t>
      </w:r>
    </w:p>
    <w:p w14:paraId="0863BDCB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На уровне отдельного ЦОД (РЦОД) должна быть обеспечена доступность балансируемых сервисов при следующих сценариях:</w:t>
      </w:r>
    </w:p>
    <w:p w14:paraId="7574BE11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выход из строя одного из узлов подсистемы локальной балансировки;</w:t>
      </w:r>
    </w:p>
    <w:p w14:paraId="1AAC85E8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выход из строя или потеря сетевой доступности одного из сервисных узлов;</w:t>
      </w:r>
    </w:p>
    <w:p w14:paraId="6799CA8E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несоответствие показателей «Health monitor» целевому значению для сервисного узла.</w:t>
      </w:r>
    </w:p>
    <w:p w14:paraId="11FC890C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На уровне глобальной балансировки должна быть обеспечена доступность сервисов при следующих аварийных сценариях:</w:t>
      </w:r>
    </w:p>
    <w:p w14:paraId="20225493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выход из строя подсистемы локальной балансировки одного из ЦОД;</w:t>
      </w:r>
    </w:p>
    <w:p w14:paraId="60133C41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выход из строя сервиса одного из ЦОД;</w:t>
      </w:r>
    </w:p>
    <w:p w14:paraId="5CFB73EF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недоступность одного из ЦОД на сетевом уровне;</w:t>
      </w:r>
    </w:p>
    <w:p w14:paraId="359B8E5D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деградация показателей «Health monitor» для сервиса в одном из ЦОД;</w:t>
      </w:r>
    </w:p>
    <w:p w14:paraId="2BB146E6" w14:textId="77777777" w:rsidR="00A279A8" w:rsidRDefault="0059712D">
      <w:pPr>
        <w:widowControl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выход из строя одного из узлов подсистемы глобальной балансировки.</w:t>
      </w:r>
    </w:p>
    <w:p w14:paraId="4AF9B979" w14:textId="77777777" w:rsidR="00A279A8" w:rsidRDefault="0059712D">
      <w:pPr>
        <w:pStyle w:val="4"/>
        <w:numPr>
          <w:ilvl w:val="3"/>
          <w:numId w:val="2"/>
        </w:numPr>
      </w:pPr>
      <w:bookmarkStart w:id="29" w:name="_2bn6wsx" w:colFirst="0" w:colLast="0"/>
      <w:bookmarkEnd w:id="29"/>
      <w:r>
        <w:rPr>
          <w:color w:val="000000"/>
        </w:rPr>
        <w:t>Требования к методам оценки и контроля показателей надежности</w:t>
      </w:r>
    </w:p>
    <w:p w14:paraId="694D4194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 xml:space="preserve">Проверка выполнения требований по надежности должна производиться на этапе 2 в соответствии с разделом 6 в составе испытаний и опытной эксплуатации согласно документу «Программа и методики </w:t>
      </w:r>
      <w:r w:rsidR="00AD274F">
        <w:rPr>
          <w:color w:val="000000"/>
        </w:rPr>
        <w:t xml:space="preserve">комплексных </w:t>
      </w:r>
      <w:r>
        <w:rPr>
          <w:color w:val="000000"/>
        </w:rPr>
        <w:t>испытаний», разработанному на этапе 2 и согласованному с Заказчиком.</w:t>
      </w:r>
    </w:p>
    <w:p w14:paraId="53D9B6D0" w14:textId="77777777" w:rsidR="002E049D" w:rsidRDefault="002E049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</w:p>
    <w:p w14:paraId="6247208D" w14:textId="77777777" w:rsidR="00A279A8" w:rsidRDefault="0059712D">
      <w:pPr>
        <w:pStyle w:val="1"/>
        <w:numPr>
          <w:ilvl w:val="0"/>
          <w:numId w:val="2"/>
        </w:numPr>
        <w:rPr>
          <w:color w:val="000000"/>
        </w:rPr>
      </w:pPr>
      <w:bookmarkStart w:id="30" w:name="_qsh70q" w:colFirst="0" w:colLast="0"/>
      <w:bookmarkEnd w:id="30"/>
      <w:r>
        <w:br w:type="page"/>
      </w:r>
      <w:r>
        <w:rPr>
          <w:color w:val="000000"/>
        </w:rPr>
        <w:lastRenderedPageBreak/>
        <w:t xml:space="preserve">Требования к сертификату на техническую поддержку Исполнителем </w:t>
      </w:r>
    </w:p>
    <w:p w14:paraId="5DB8BD01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В рамках выполнения своих обязательств Исполнитель обязан предоставить сертификат на техническую поддержку поставленного и настроенного ПО.</w:t>
      </w:r>
    </w:p>
    <w:p w14:paraId="1337ABE7" w14:textId="39A2B293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 xml:space="preserve">Срок действия вышеуказанного сертификата с даты подписания последнего акта </w:t>
      </w:r>
      <w:r w:rsidR="00824C67">
        <w:rPr>
          <w:color w:val="000000"/>
        </w:rPr>
        <w:t xml:space="preserve">по государственному контракту </w:t>
      </w:r>
      <w:r>
        <w:rPr>
          <w:color w:val="000000"/>
        </w:rPr>
        <w:t xml:space="preserve">один календарный год. </w:t>
      </w:r>
    </w:p>
    <w:p w14:paraId="59CA7CE8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В рамках обязательств по данному сертификату Исполнитель должен обеспечить:</w:t>
      </w:r>
    </w:p>
    <w:p w14:paraId="4826AEC4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доступ заказчика к «горячей линии поддержки» (телефон и электронная почта) с 09.00 до 18.00 по московскому времени по рабочим дням;</w:t>
      </w:r>
    </w:p>
    <w:p w14:paraId="0F0B70EB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выполнение Исполнителем заявок заказчика на устранения инцидентов и конфигурацию поставленного ПО;</w:t>
      </w:r>
    </w:p>
    <w:p w14:paraId="44F7A76F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время реакции сервисного центра Исполнителя на обращение по инциденту или заявке на обслуживание не более одного часа.</w:t>
      </w:r>
    </w:p>
    <w:p w14:paraId="6BDF32C6" w14:textId="77777777" w:rsidR="00A279A8" w:rsidRDefault="00A279A8">
      <w:pPr>
        <w:rPr>
          <w:color w:val="000000"/>
        </w:rPr>
      </w:pPr>
    </w:p>
    <w:p w14:paraId="6CABD3E2" w14:textId="77777777" w:rsidR="00A279A8" w:rsidRDefault="00A279A8">
      <w:pPr>
        <w:rPr>
          <w:color w:val="000000"/>
        </w:rPr>
      </w:pPr>
    </w:p>
    <w:p w14:paraId="16EC6BFB" w14:textId="77777777" w:rsidR="00A279A8" w:rsidRDefault="0059712D">
      <w:pPr>
        <w:pStyle w:val="1"/>
        <w:numPr>
          <w:ilvl w:val="0"/>
          <w:numId w:val="2"/>
        </w:numPr>
        <w:rPr>
          <w:color w:val="000000"/>
        </w:rPr>
      </w:pPr>
      <w:bookmarkStart w:id="31" w:name="_1egqt2p" w:colFirst="0" w:colLast="0"/>
      <w:bookmarkEnd w:id="31"/>
      <w:r>
        <w:br w:type="page"/>
      </w:r>
      <w:r>
        <w:rPr>
          <w:color w:val="000000"/>
        </w:rPr>
        <w:lastRenderedPageBreak/>
        <w:t xml:space="preserve">Поставка ПО и работы по его настройке </w:t>
      </w:r>
    </w:p>
    <w:p w14:paraId="06F73ECC" w14:textId="77777777" w:rsidR="00A279A8" w:rsidRDefault="0059712D">
      <w:pPr>
        <w:pStyle w:val="2"/>
        <w:numPr>
          <w:ilvl w:val="1"/>
          <w:numId w:val="2"/>
        </w:numPr>
        <w:rPr>
          <w:color w:val="000000"/>
        </w:rPr>
      </w:pPr>
      <w:bookmarkStart w:id="32" w:name="_1pxezwc" w:colFirst="0" w:colLast="0"/>
      <w:bookmarkEnd w:id="32"/>
      <w:r>
        <w:rPr>
          <w:color w:val="000000"/>
        </w:rPr>
        <w:t>Этап 1. Поставка ПО</w:t>
      </w:r>
    </w:p>
    <w:p w14:paraId="5630DDF1" w14:textId="61120399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На этапе 1 производятся поставка ПО.</w:t>
      </w:r>
    </w:p>
    <w:p w14:paraId="2BBF4B7B" w14:textId="77777777" w:rsidR="00A279A8" w:rsidRDefault="0059712D">
      <w:pPr>
        <w:pStyle w:val="2"/>
        <w:numPr>
          <w:ilvl w:val="1"/>
          <w:numId w:val="2"/>
        </w:numPr>
        <w:rPr>
          <w:color w:val="000000"/>
        </w:rPr>
      </w:pPr>
      <w:bookmarkStart w:id="33" w:name="_49x2ik5" w:colFirst="0" w:colLast="0"/>
      <w:bookmarkEnd w:id="33"/>
      <w:r>
        <w:rPr>
          <w:color w:val="000000"/>
        </w:rPr>
        <w:t xml:space="preserve">Этап 2. Настройка </w:t>
      </w:r>
    </w:p>
    <w:p w14:paraId="64BF7ADC" w14:textId="77777777" w:rsidR="00A279A8" w:rsidRDefault="0059712D">
      <w:pPr>
        <w:pStyle w:val="3"/>
        <w:numPr>
          <w:ilvl w:val="2"/>
          <w:numId w:val="2"/>
        </w:numPr>
        <w:rPr>
          <w:color w:val="000000"/>
        </w:rPr>
      </w:pPr>
      <w:bookmarkStart w:id="34" w:name="_2p2csry" w:colFirst="0" w:colLast="0"/>
      <w:bookmarkEnd w:id="34"/>
      <w:r>
        <w:rPr>
          <w:color w:val="000000"/>
        </w:rPr>
        <w:t>Пилотная миграция кластера EXT_04</w:t>
      </w:r>
    </w:p>
    <w:p w14:paraId="20D92736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Производятся следующие работы по пусконаладке и развертыванию системы:</w:t>
      </w:r>
    </w:p>
    <w:p w14:paraId="45C1FB90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аудит конфигурации переключаемых сервисов и их нагрузки на исходных балансировщиках NetScaler;</w:t>
      </w:r>
    </w:p>
    <w:p w14:paraId="3DDC9EF3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сайзинг и подготовка требований к конфигурациям целевых балансировщиков;</w:t>
      </w:r>
    </w:p>
    <w:p w14:paraId="53CAAFBC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выделение вычислительных ресурсов;</w:t>
      </w:r>
    </w:p>
    <w:p w14:paraId="21C4A8DF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развертывание подсистемы балансировки;</w:t>
      </w:r>
    </w:p>
    <w:p w14:paraId="108F4A3B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конфигурирование сервисов, HA-кластера и тестирование (включая нагрузочное);</w:t>
      </w:r>
    </w:p>
    <w:p w14:paraId="641F7D64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миграция конфигурации с NetScaler;</w:t>
      </w:r>
    </w:p>
    <w:p w14:paraId="271A5BDE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выполнение переключения сервисов балансировки с NetScaler;</w:t>
      </w:r>
    </w:p>
    <w:p w14:paraId="394314C3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анализ производительности и корректировка настроек;</w:t>
      </w:r>
    </w:p>
    <w:p w14:paraId="5D8050C2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разработка документации согласно разделу 7.</w:t>
      </w:r>
    </w:p>
    <w:p w14:paraId="1EA70D1A" w14:textId="77777777" w:rsidR="00A279A8" w:rsidRDefault="0059712D">
      <w:pPr>
        <w:pStyle w:val="3"/>
        <w:numPr>
          <w:ilvl w:val="2"/>
          <w:numId w:val="2"/>
        </w:numPr>
        <w:rPr>
          <w:color w:val="000000"/>
        </w:rPr>
      </w:pPr>
      <w:bookmarkStart w:id="35" w:name="_147n2zr" w:colFirst="0" w:colLast="0"/>
      <w:bookmarkEnd w:id="35"/>
      <w:r>
        <w:rPr>
          <w:color w:val="000000"/>
        </w:rPr>
        <w:t>Проведение опытной эксплуатации пилотного участка</w:t>
      </w:r>
    </w:p>
    <w:p w14:paraId="09AE6422" w14:textId="77777777" w:rsidR="00A279A8" w:rsidRDefault="009067AB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Производятся следующие действия</w:t>
      </w:r>
      <w:r w:rsidR="0059712D">
        <w:rPr>
          <w:color w:val="000000"/>
        </w:rPr>
        <w:t>:</w:t>
      </w:r>
    </w:p>
    <w:p w14:paraId="02441CFC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проведение опытной эксплуатации;</w:t>
      </w:r>
    </w:p>
    <w:p w14:paraId="0A189E9B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ведение журнала опытной эксплуатации;</w:t>
      </w:r>
    </w:p>
    <w:p w14:paraId="6D89567B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устранение замечаний;</w:t>
      </w:r>
    </w:p>
    <w:p w14:paraId="48C7AA07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корректировка конфигураций и документов по результатам опытной эксплуатации.</w:t>
      </w:r>
    </w:p>
    <w:p w14:paraId="2ED2BB1E" w14:textId="31A98253" w:rsidR="00A279A8" w:rsidRDefault="0059712D">
      <w:pPr>
        <w:pStyle w:val="3"/>
        <w:numPr>
          <w:ilvl w:val="2"/>
          <w:numId w:val="2"/>
        </w:numPr>
        <w:rPr>
          <w:color w:val="000000"/>
        </w:rPr>
      </w:pPr>
      <w:bookmarkStart w:id="36" w:name="_3o7alnk" w:colFirst="0" w:colLast="0"/>
      <w:bookmarkEnd w:id="36"/>
      <w:r>
        <w:rPr>
          <w:color w:val="000000"/>
        </w:rPr>
        <w:t>Разворачивание и настройка ПО в целом, миграция сервисов в настроенное ПО</w:t>
      </w:r>
    </w:p>
    <w:p w14:paraId="656128F1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 xml:space="preserve">Производятся следующие </w:t>
      </w:r>
      <w:r w:rsidR="009067AB">
        <w:rPr>
          <w:color w:val="000000"/>
        </w:rPr>
        <w:t>действия</w:t>
      </w:r>
      <w:r>
        <w:rPr>
          <w:color w:val="000000"/>
        </w:rPr>
        <w:t>:</w:t>
      </w:r>
    </w:p>
    <w:p w14:paraId="5B6C847C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выделение вычислительных ресурсов;</w:t>
      </w:r>
    </w:p>
    <w:p w14:paraId="6D236834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развертывание подсистемы балансировки, обновление и базовая настройка;</w:t>
      </w:r>
    </w:p>
    <w:p w14:paraId="026186F5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конфигурирование сервисов балансировки, HA-кластеров и их тестирование (включая нагрузочное):</w:t>
      </w:r>
    </w:p>
    <w:p w14:paraId="7283266A" w14:textId="77777777" w:rsidR="00A279A8" w:rsidRDefault="0059712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Миграция конфигураций EXT_01;</w:t>
      </w:r>
    </w:p>
    <w:p w14:paraId="2C65A04E" w14:textId="77777777" w:rsidR="00A279A8" w:rsidRDefault="0059712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lastRenderedPageBreak/>
        <w:t>Миграция конфигураций EXT_02;</w:t>
      </w:r>
    </w:p>
    <w:p w14:paraId="51C39B30" w14:textId="77777777" w:rsidR="00A279A8" w:rsidRDefault="0059712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Миграция конфигураций EXT_03;</w:t>
      </w:r>
    </w:p>
    <w:p w14:paraId="58256BE2" w14:textId="77777777" w:rsidR="00A279A8" w:rsidRDefault="0059712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Миграция конфигураций EXT_00;</w:t>
      </w:r>
    </w:p>
    <w:p w14:paraId="2EA8A913" w14:textId="77777777" w:rsidR="00A279A8" w:rsidRDefault="0059712D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Миграция конфигураций INT;</w:t>
      </w:r>
    </w:p>
    <w:p w14:paraId="176B0DEE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тестирование конфигураций;</w:t>
      </w:r>
    </w:p>
    <w:p w14:paraId="010216A4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проведение испытаний (включая нагрузочные), согласно ПМИ;</w:t>
      </w:r>
    </w:p>
    <w:p w14:paraId="482B4760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устранение замечаний.</w:t>
      </w:r>
    </w:p>
    <w:p w14:paraId="3F5E17C0" w14:textId="77777777" w:rsidR="00A279A8" w:rsidRDefault="0059712D">
      <w:pPr>
        <w:pStyle w:val="3"/>
        <w:numPr>
          <w:ilvl w:val="2"/>
          <w:numId w:val="2"/>
        </w:numPr>
        <w:rPr>
          <w:color w:val="000000"/>
        </w:rPr>
      </w:pPr>
      <w:bookmarkStart w:id="37" w:name="_23ckvvd" w:colFirst="0" w:colLast="0"/>
      <w:bookmarkEnd w:id="37"/>
      <w:r>
        <w:rPr>
          <w:color w:val="000000"/>
        </w:rPr>
        <w:t>Проведение опытной эксплуатации системы в целом</w:t>
      </w:r>
    </w:p>
    <w:p w14:paraId="17C1F8F2" w14:textId="77777777" w:rsidR="00A279A8" w:rsidRDefault="009067AB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Производятся следующие действия</w:t>
      </w:r>
      <w:r w:rsidR="0059712D">
        <w:rPr>
          <w:color w:val="000000"/>
        </w:rPr>
        <w:t>:</w:t>
      </w:r>
    </w:p>
    <w:p w14:paraId="07780760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проведение опытной эксплуатации системы в целом;</w:t>
      </w:r>
    </w:p>
    <w:p w14:paraId="22BFAED7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ведение журнала опытной эксплуатации;</w:t>
      </w:r>
    </w:p>
    <w:p w14:paraId="2EA33417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устранение замечаний;</w:t>
      </w:r>
    </w:p>
    <w:p w14:paraId="461222DB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корректировка конфигураций и документов по результатам опытной эксплуатации.</w:t>
      </w:r>
    </w:p>
    <w:p w14:paraId="40D016DB" w14:textId="77777777" w:rsidR="00A279A8" w:rsidRDefault="0059712D">
      <w:pPr>
        <w:pStyle w:val="2"/>
        <w:numPr>
          <w:ilvl w:val="1"/>
          <w:numId w:val="2"/>
        </w:numPr>
        <w:rPr>
          <w:color w:val="000000"/>
        </w:rPr>
      </w:pPr>
      <w:bookmarkStart w:id="38" w:name="_ihv636" w:colFirst="0" w:colLast="0"/>
      <w:bookmarkEnd w:id="38"/>
      <w:r>
        <w:rPr>
          <w:color w:val="000000"/>
        </w:rPr>
        <w:t xml:space="preserve">Этап 3 </w:t>
      </w:r>
    </w:p>
    <w:p w14:paraId="0A09AD99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 xml:space="preserve">Поставка сертификата </w:t>
      </w:r>
      <w:r w:rsidR="00E40CE7">
        <w:rPr>
          <w:color w:val="000000"/>
        </w:rPr>
        <w:t xml:space="preserve">технической </w:t>
      </w:r>
      <w:r>
        <w:rPr>
          <w:color w:val="000000"/>
        </w:rPr>
        <w:t>поддержки.</w:t>
      </w:r>
    </w:p>
    <w:p w14:paraId="3055787C" w14:textId="77777777" w:rsidR="00A279A8" w:rsidRDefault="0059712D">
      <w:pPr>
        <w:pStyle w:val="2"/>
        <w:numPr>
          <w:ilvl w:val="1"/>
          <w:numId w:val="2"/>
        </w:numPr>
        <w:rPr>
          <w:color w:val="000000"/>
        </w:rPr>
      </w:pPr>
      <w:bookmarkStart w:id="39" w:name="_32hioqz" w:colFirst="0" w:colLast="0"/>
      <w:bookmarkEnd w:id="39"/>
      <w:r>
        <w:rPr>
          <w:color w:val="000000"/>
        </w:rPr>
        <w:lastRenderedPageBreak/>
        <w:t>Требования к пусконаладочным работам</w:t>
      </w:r>
    </w:p>
    <w:p w14:paraId="59FC05D6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Пусконаладочные работы должны проводиться в соответствии с разработанной документацией</w:t>
      </w:r>
      <w:r w:rsidR="00AC5F47">
        <w:rPr>
          <w:color w:val="000000"/>
        </w:rPr>
        <w:t>,</w:t>
      </w:r>
      <w:r w:rsidR="009067AB">
        <w:rPr>
          <w:color w:val="000000"/>
        </w:rPr>
        <w:t xml:space="preserve"> указанной в п. 7 Технического задания</w:t>
      </w:r>
      <w:r>
        <w:rPr>
          <w:color w:val="000000"/>
        </w:rPr>
        <w:t>. Исполнитель должен выполнить пусконаладочные работы по адресам площадок Заказчика.</w:t>
      </w:r>
    </w:p>
    <w:p w14:paraId="3478C5F3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 xml:space="preserve">Функциональность локальной балансировки должна быть подготовлена к тестовому подключению сервисов на площадке ЦОД не позднее, чем через 10 рабочих дней с даты подписания государственного контракта. </w:t>
      </w:r>
    </w:p>
    <w:p w14:paraId="184EC1A3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В рамках пусконаладочных работ Исполнитель должен перенести на настроенное ПО все конфигурации с исходной подсистемы балансировки трафика на базе Citrix NetScaler Заказчика</w:t>
      </w:r>
      <w:r w:rsidR="009067AB">
        <w:rPr>
          <w:color w:val="000000"/>
        </w:rPr>
        <w:t>,</w:t>
      </w:r>
      <w:r>
        <w:rPr>
          <w:color w:val="000000"/>
        </w:rPr>
        <w:t xml:space="preserve"> согласно приложению Б, и обеспечить переключение. </w:t>
      </w:r>
    </w:p>
    <w:p w14:paraId="20675332" w14:textId="77777777" w:rsidR="00A279A8" w:rsidRDefault="0059712D">
      <w:pPr>
        <w:pStyle w:val="2"/>
        <w:numPr>
          <w:ilvl w:val="1"/>
          <w:numId w:val="2"/>
        </w:numPr>
        <w:rPr>
          <w:color w:val="000000"/>
        </w:rPr>
      </w:pPr>
      <w:bookmarkStart w:id="40" w:name="_1hmsyys" w:colFirst="0" w:colLast="0"/>
      <w:bookmarkEnd w:id="40"/>
      <w:r>
        <w:rPr>
          <w:color w:val="000000"/>
        </w:rPr>
        <w:t>Требования к работам на период опытной эксплуатации</w:t>
      </w:r>
    </w:p>
    <w:p w14:paraId="36EF7BDB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В процессе опытной эксплуатации должны быть выполнены следующие задачи:</w:t>
      </w:r>
    </w:p>
    <w:p w14:paraId="1C6F6078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адаптированы схемы подключения сервисов;</w:t>
      </w:r>
    </w:p>
    <w:p w14:paraId="77D4A240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доработаны политики балансирования нагрузки;</w:t>
      </w:r>
    </w:p>
    <w:p w14:paraId="3361561B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оптимизированы параметры интеграции с инфраструктурой DNS и сетью передачи данных Заказчика;</w:t>
      </w:r>
    </w:p>
    <w:p w14:paraId="3831102B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отработаны сценарии аварийных переключений на уровнях локальной и глобальной балансировки;</w:t>
      </w:r>
    </w:p>
    <w:p w14:paraId="4D460A9A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отработаны механизмы распределения нагрузки;</w:t>
      </w:r>
    </w:p>
    <w:p w14:paraId="13118CA4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обновлена рабочая документация;</w:t>
      </w:r>
    </w:p>
    <w:p w14:paraId="234D2920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система должна функционировать в штатном режиме и должны быть соблюдены требования к надежности системы в целом.</w:t>
      </w:r>
    </w:p>
    <w:p w14:paraId="622F7748" w14:textId="77777777" w:rsidR="00A279A8" w:rsidRDefault="0059712D">
      <w:pPr>
        <w:pStyle w:val="2"/>
        <w:numPr>
          <w:ilvl w:val="1"/>
          <w:numId w:val="2"/>
        </w:numPr>
        <w:rPr>
          <w:color w:val="000000"/>
        </w:rPr>
      </w:pPr>
      <w:bookmarkStart w:id="41" w:name="_41mghml" w:colFirst="0" w:colLast="0"/>
      <w:bookmarkEnd w:id="41"/>
      <w:r>
        <w:rPr>
          <w:color w:val="000000"/>
        </w:rPr>
        <w:t xml:space="preserve">Требование к сертификату технической поддержке настроенного ПО балансирования нагрузки </w:t>
      </w:r>
    </w:p>
    <w:p w14:paraId="51FFEA02" w14:textId="142E4B8A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 xml:space="preserve">Сертификат технической </w:t>
      </w:r>
      <w:r w:rsidR="00B52D62">
        <w:rPr>
          <w:color w:val="000000"/>
        </w:rPr>
        <w:t xml:space="preserve">поддержки </w:t>
      </w:r>
      <w:r>
        <w:rPr>
          <w:color w:val="000000"/>
        </w:rPr>
        <w:t>включает в себя следующие работы и услуги:</w:t>
      </w:r>
    </w:p>
    <w:p w14:paraId="61C13B4C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консультации по проблемам;</w:t>
      </w:r>
    </w:p>
    <w:p w14:paraId="4D0CB404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сопровождение обновления и миграции конфигураций;</w:t>
      </w:r>
    </w:p>
    <w:p w14:paraId="7B62DC62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консультации по функционалу;</w:t>
      </w:r>
    </w:p>
    <w:p w14:paraId="1AADA120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консультации по политикам;</w:t>
      </w:r>
    </w:p>
    <w:p w14:paraId="120B167B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удалённая диагностика;</w:t>
      </w:r>
    </w:p>
    <w:p w14:paraId="4E6A1598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выезд эксперта на территорию Заказчика;</w:t>
      </w:r>
    </w:p>
    <w:p w14:paraId="56CB48CD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удалённый доступ для профилактических мер;</w:t>
      </w:r>
    </w:p>
    <w:p w14:paraId="4FB4BF7B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изменение параметров Системы;</w:t>
      </w:r>
    </w:p>
    <w:p w14:paraId="6422B7CF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устранение неисправностей.</w:t>
      </w:r>
    </w:p>
    <w:p w14:paraId="22F27025" w14:textId="77777777" w:rsidR="00A279A8" w:rsidRDefault="0059712D">
      <w:pPr>
        <w:pStyle w:val="1"/>
        <w:numPr>
          <w:ilvl w:val="0"/>
          <w:numId w:val="2"/>
        </w:numPr>
        <w:rPr>
          <w:color w:val="000000"/>
        </w:rPr>
      </w:pPr>
      <w:bookmarkStart w:id="42" w:name="_3ygebqi" w:colFirst="0" w:colLast="0"/>
      <w:bookmarkEnd w:id="42"/>
      <w:r>
        <w:br w:type="page"/>
      </w:r>
      <w:r>
        <w:rPr>
          <w:color w:val="000000"/>
        </w:rPr>
        <w:lastRenderedPageBreak/>
        <w:t>ТРЕБОВАНИЯ К ДОКУМЕНТИРОВАНИЮ</w:t>
      </w:r>
    </w:p>
    <w:p w14:paraId="49C4FD27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Исполнитель должен разработать комплект документации в соответствии с ГОСТ 34.201-89.</w:t>
      </w:r>
    </w:p>
    <w:p w14:paraId="2530A679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Комплект документации должен включать:</w:t>
      </w:r>
    </w:p>
    <w:p w14:paraId="566F399C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Пояснительную записку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>,</w:t>
      </w:r>
    </w:p>
    <w:p w14:paraId="040204B8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Схему функциональную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>;</w:t>
      </w:r>
    </w:p>
    <w:p w14:paraId="5C7BC1A9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Схему структурную</w:t>
      </w:r>
      <w:r>
        <w:rPr>
          <w:color w:val="000000"/>
          <w:vertAlign w:val="superscript"/>
        </w:rPr>
        <w:footnoteReference w:id="3"/>
      </w:r>
      <w:r>
        <w:rPr>
          <w:color w:val="000000"/>
        </w:rPr>
        <w:t>;</w:t>
      </w:r>
    </w:p>
    <w:p w14:paraId="12C160CA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План IP/VLAN адресации;</w:t>
      </w:r>
    </w:p>
    <w:p w14:paraId="1FAAEA8B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Программу и методику испытаний пилотного контура;</w:t>
      </w:r>
    </w:p>
    <w:p w14:paraId="7AF4A312" w14:textId="77777777" w:rsidR="00A279A8" w:rsidRDefault="0059712D">
      <w:pPr>
        <w:widowControl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Программу и методику комплексных испытаний.</w:t>
      </w:r>
    </w:p>
    <w:p w14:paraId="1620DBCF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 xml:space="preserve">При проектировании должны соблюдаться сроки сдачи документов в соответствии с календарным планом (Приложение 1). </w:t>
      </w:r>
    </w:p>
    <w:p w14:paraId="059D47D4" w14:textId="77777777" w:rsidR="00A279A8" w:rsidRPr="00A96AF6" w:rsidRDefault="0059712D" w:rsidP="00A96AF6">
      <w:pPr>
        <w:keepNext/>
        <w:keepLines/>
        <w:widowControl/>
        <w:numPr>
          <w:ilvl w:val="0"/>
          <w:numId w:val="1"/>
        </w:numPr>
        <w:tabs>
          <w:tab w:val="left" w:pos="2268"/>
        </w:tabs>
        <w:spacing w:before="360" w:after="240"/>
        <w:jc w:val="right"/>
        <w:rPr>
          <w:sz w:val="26"/>
          <w:szCs w:val="26"/>
        </w:rPr>
      </w:pPr>
      <w:r>
        <w:br w:type="page"/>
      </w:r>
      <w:bookmarkStart w:id="44" w:name="_2dlolyb" w:colFirst="0" w:colLast="0"/>
      <w:bookmarkEnd w:id="44"/>
      <w:r>
        <w:lastRenderedPageBreak/>
        <w:br/>
      </w:r>
    </w:p>
    <w:p w14:paraId="7DD94942" w14:textId="77777777" w:rsidR="00A279A8" w:rsidRPr="00A96AF6" w:rsidRDefault="0059712D" w:rsidP="00A96AF6">
      <w:pPr>
        <w:keepNext/>
        <w:keepLines/>
        <w:widowControl/>
        <w:tabs>
          <w:tab w:val="left" w:pos="2268"/>
        </w:tabs>
        <w:spacing w:before="360" w:after="240"/>
        <w:ind w:firstLine="0"/>
        <w:jc w:val="center"/>
      </w:pPr>
      <w:r w:rsidRPr="00A96AF6">
        <w:rPr>
          <w:rFonts w:ascii="Times" w:eastAsia="Times" w:hAnsi="Times" w:cs="Times"/>
          <w:b/>
          <w:color w:val="000000"/>
          <w:sz w:val="8"/>
          <w:szCs w:val="8"/>
        </w:rPr>
        <w:br/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Календарный план </w:t>
      </w:r>
    </w:p>
    <w:tbl>
      <w:tblPr>
        <w:tblStyle w:val="a6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013"/>
        <w:gridCol w:w="1417"/>
        <w:gridCol w:w="2241"/>
        <w:gridCol w:w="3649"/>
      </w:tblGrid>
      <w:tr w:rsidR="00A279A8" w14:paraId="14C268A8" w14:textId="77777777" w:rsidTr="009067AB">
        <w:trPr>
          <w:trHeight w:val="20"/>
        </w:trPr>
        <w:tc>
          <w:tcPr>
            <w:tcW w:w="1101" w:type="dxa"/>
            <w:tcBorders>
              <w:bottom w:val="single" w:sz="4" w:space="0" w:color="000000"/>
            </w:tcBorders>
            <w:shd w:val="clear" w:color="auto" w:fill="FFFFFF"/>
          </w:tcPr>
          <w:p w14:paraId="13DC607D" w14:textId="77777777" w:rsidR="00A279A8" w:rsidRDefault="0059712D">
            <w:pPr>
              <w:keepNext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этапа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shd w:val="clear" w:color="auto" w:fill="FFFFFF"/>
          </w:tcPr>
          <w:p w14:paraId="086E6A77" w14:textId="77777777" w:rsidR="00A279A8" w:rsidRDefault="0059712D">
            <w:pPr>
              <w:keepNext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работ</w:t>
            </w:r>
          </w:p>
        </w:tc>
        <w:tc>
          <w:tcPr>
            <w:tcW w:w="365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EF6FC8C" w14:textId="77777777" w:rsidR="00A279A8" w:rsidRDefault="0059712D" w:rsidP="009067AB">
            <w:pPr>
              <w:keepNext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Длительность</w:t>
            </w:r>
          </w:p>
        </w:tc>
        <w:tc>
          <w:tcPr>
            <w:tcW w:w="3649" w:type="dxa"/>
            <w:tcBorders>
              <w:bottom w:val="single" w:sz="4" w:space="0" w:color="000000"/>
            </w:tcBorders>
            <w:shd w:val="clear" w:color="auto" w:fill="FFFFFF"/>
          </w:tcPr>
          <w:p w14:paraId="34434BDF" w14:textId="77777777" w:rsidR="00A279A8" w:rsidRDefault="0059712D">
            <w:pPr>
              <w:keepNext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Отчетная документация</w:t>
            </w:r>
          </w:p>
        </w:tc>
      </w:tr>
      <w:tr w:rsidR="00A279A8" w14:paraId="3F28640C" w14:textId="77777777" w:rsidTr="009067AB">
        <w:trPr>
          <w:trHeight w:val="20"/>
        </w:trPr>
        <w:tc>
          <w:tcPr>
            <w:tcW w:w="1101" w:type="dxa"/>
            <w:tcBorders>
              <w:top w:val="single" w:sz="4" w:space="0" w:color="000000"/>
            </w:tcBorders>
            <w:shd w:val="clear" w:color="auto" w:fill="FFFFFF"/>
          </w:tcPr>
          <w:p w14:paraId="0135A2D1" w14:textId="77777777" w:rsidR="00A279A8" w:rsidRDefault="0059712D">
            <w:pPr>
              <w:tabs>
                <w:tab w:val="left" w:pos="2468"/>
                <w:tab w:val="left" w:pos="4931"/>
                <w:tab w:val="left" w:pos="7394"/>
              </w:tabs>
              <w:rPr>
                <w:color w:val="000000"/>
              </w:rPr>
            </w:pPr>
            <w:r>
              <w:rPr>
                <w:color w:val="000000"/>
              </w:rPr>
              <w:t>Этап 1</w:t>
            </w:r>
          </w:p>
        </w:tc>
        <w:tc>
          <w:tcPr>
            <w:tcW w:w="2013" w:type="dxa"/>
            <w:tcBorders>
              <w:top w:val="single" w:sz="4" w:space="0" w:color="000000"/>
            </w:tcBorders>
            <w:shd w:val="clear" w:color="auto" w:fill="FFFFFF"/>
          </w:tcPr>
          <w:p w14:paraId="01B3DEBB" w14:textId="77777777" w:rsidR="00A279A8" w:rsidRDefault="0059712D">
            <w:pPr>
              <w:tabs>
                <w:tab w:val="left" w:pos="2468"/>
                <w:tab w:val="left" w:pos="4931"/>
                <w:tab w:val="left" w:pos="7394"/>
              </w:tabs>
              <w:rPr>
                <w:color w:val="000000"/>
              </w:rPr>
            </w:pPr>
            <w:r>
              <w:rPr>
                <w:color w:val="000000"/>
              </w:rPr>
              <w:t>Поставка ПО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14:paraId="6C746541" w14:textId="753B347D" w:rsidR="00A279A8" w:rsidRDefault="0059712D" w:rsidP="00F0091C">
            <w:pPr>
              <w:tabs>
                <w:tab w:val="left" w:pos="2468"/>
                <w:tab w:val="left" w:pos="4931"/>
                <w:tab w:val="left" w:pos="73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067AB">
              <w:rPr>
                <w:color w:val="000000"/>
              </w:rPr>
              <w:t xml:space="preserve"> календарных дней с даты заключения </w:t>
            </w:r>
            <w:r w:rsidR="00F0091C">
              <w:rPr>
                <w:color w:val="000000"/>
              </w:rPr>
              <w:t>государственного контракта</w:t>
            </w:r>
          </w:p>
        </w:tc>
        <w:tc>
          <w:tcPr>
            <w:tcW w:w="3649" w:type="dxa"/>
            <w:tcBorders>
              <w:top w:val="single" w:sz="4" w:space="0" w:color="000000"/>
            </w:tcBorders>
            <w:shd w:val="clear" w:color="auto" w:fill="FFFFFF"/>
          </w:tcPr>
          <w:p w14:paraId="485D523A" w14:textId="77777777" w:rsidR="00A279A8" w:rsidRDefault="00A279A8">
            <w:pPr>
              <w:tabs>
                <w:tab w:val="left" w:pos="2468"/>
                <w:tab w:val="left" w:pos="4931"/>
                <w:tab w:val="left" w:pos="7394"/>
              </w:tabs>
              <w:rPr>
                <w:color w:val="000000"/>
              </w:rPr>
            </w:pPr>
          </w:p>
        </w:tc>
      </w:tr>
      <w:tr w:rsidR="009067AB" w14:paraId="133DC773" w14:textId="77777777" w:rsidTr="009067AB">
        <w:trPr>
          <w:trHeight w:val="20"/>
        </w:trPr>
        <w:tc>
          <w:tcPr>
            <w:tcW w:w="1101" w:type="dxa"/>
            <w:vMerge w:val="restart"/>
            <w:shd w:val="clear" w:color="auto" w:fill="FFFFFF"/>
          </w:tcPr>
          <w:p w14:paraId="0B92E632" w14:textId="77777777" w:rsidR="009067AB" w:rsidRDefault="009067AB">
            <w:pPr>
              <w:tabs>
                <w:tab w:val="left" w:pos="2468"/>
                <w:tab w:val="left" w:pos="4931"/>
                <w:tab w:val="left" w:pos="7394"/>
              </w:tabs>
              <w:rPr>
                <w:color w:val="000000"/>
              </w:rPr>
            </w:pPr>
            <w:r>
              <w:rPr>
                <w:color w:val="000000"/>
              </w:rPr>
              <w:t>Этап 2</w:t>
            </w:r>
          </w:p>
        </w:tc>
        <w:tc>
          <w:tcPr>
            <w:tcW w:w="2013" w:type="dxa"/>
            <w:shd w:val="clear" w:color="auto" w:fill="FFFFFF"/>
          </w:tcPr>
          <w:p w14:paraId="1D95CABB" w14:textId="77777777" w:rsidR="009067AB" w:rsidRDefault="009067AB">
            <w:pPr>
              <w:tabs>
                <w:tab w:val="left" w:pos="2468"/>
                <w:tab w:val="left" w:pos="4931"/>
                <w:tab w:val="left" w:pos="7394"/>
              </w:tabs>
              <w:rPr>
                <w:color w:val="000000"/>
              </w:rPr>
            </w:pPr>
            <w:r>
              <w:rPr>
                <w:color w:val="000000"/>
              </w:rPr>
              <w:t>Разворачивание пилотного контура, ПНР пилотного контура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14:paraId="168F351D" w14:textId="77777777" w:rsidR="009067AB" w:rsidRDefault="009067AB" w:rsidP="009067AB">
            <w:pPr>
              <w:tabs>
                <w:tab w:val="left" w:pos="2468"/>
                <w:tab w:val="left" w:pos="4931"/>
                <w:tab w:val="left" w:pos="73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 календарных дней</w:t>
            </w:r>
          </w:p>
        </w:tc>
        <w:tc>
          <w:tcPr>
            <w:tcW w:w="224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EF55076" w14:textId="77777777" w:rsidR="009067AB" w:rsidRDefault="009067AB" w:rsidP="009067AB">
            <w:pPr>
              <w:tabs>
                <w:tab w:val="left" w:pos="2468"/>
                <w:tab w:val="left" w:pos="4931"/>
                <w:tab w:val="left" w:pos="7394"/>
              </w:tabs>
              <w:ind w:firstLine="0"/>
              <w:jc w:val="center"/>
              <w:rPr>
                <w:color w:val="000000"/>
              </w:rPr>
            </w:pPr>
          </w:p>
          <w:p w14:paraId="741C77CF" w14:textId="77777777" w:rsidR="009067AB" w:rsidRDefault="009067AB" w:rsidP="009067AB">
            <w:pPr>
              <w:tabs>
                <w:tab w:val="left" w:pos="2468"/>
                <w:tab w:val="left" w:pos="4931"/>
                <w:tab w:val="left" w:pos="7394"/>
              </w:tabs>
              <w:ind w:firstLine="0"/>
              <w:jc w:val="center"/>
              <w:rPr>
                <w:color w:val="000000"/>
              </w:rPr>
            </w:pPr>
          </w:p>
          <w:p w14:paraId="032D4234" w14:textId="77777777" w:rsidR="009067AB" w:rsidRDefault="009067AB" w:rsidP="009067AB">
            <w:pPr>
              <w:tabs>
                <w:tab w:val="left" w:pos="2468"/>
                <w:tab w:val="left" w:pos="4931"/>
                <w:tab w:val="left" w:pos="7394"/>
              </w:tabs>
              <w:ind w:firstLine="0"/>
              <w:jc w:val="center"/>
              <w:rPr>
                <w:color w:val="000000"/>
              </w:rPr>
            </w:pPr>
          </w:p>
          <w:p w14:paraId="7A517E0F" w14:textId="77777777" w:rsidR="009067AB" w:rsidRDefault="009067AB" w:rsidP="009067AB">
            <w:pPr>
              <w:tabs>
                <w:tab w:val="left" w:pos="2468"/>
                <w:tab w:val="left" w:pos="4931"/>
                <w:tab w:val="left" w:pos="7394"/>
              </w:tabs>
              <w:ind w:firstLine="0"/>
              <w:jc w:val="center"/>
              <w:rPr>
                <w:color w:val="000000"/>
              </w:rPr>
            </w:pPr>
          </w:p>
          <w:p w14:paraId="235DF5FF" w14:textId="77777777" w:rsidR="009067AB" w:rsidRDefault="009067AB" w:rsidP="009067AB">
            <w:pPr>
              <w:tabs>
                <w:tab w:val="left" w:pos="2468"/>
                <w:tab w:val="left" w:pos="4931"/>
                <w:tab w:val="left" w:pos="7394"/>
              </w:tabs>
              <w:ind w:firstLine="0"/>
              <w:jc w:val="center"/>
              <w:rPr>
                <w:color w:val="000000"/>
              </w:rPr>
            </w:pPr>
          </w:p>
          <w:p w14:paraId="66B2FB72" w14:textId="77777777" w:rsidR="009067AB" w:rsidRDefault="009067AB" w:rsidP="009067AB">
            <w:pPr>
              <w:tabs>
                <w:tab w:val="left" w:pos="2468"/>
                <w:tab w:val="left" w:pos="4931"/>
                <w:tab w:val="left" w:pos="7394"/>
              </w:tabs>
              <w:ind w:firstLine="0"/>
              <w:jc w:val="center"/>
              <w:rPr>
                <w:color w:val="000000"/>
              </w:rPr>
            </w:pPr>
          </w:p>
          <w:p w14:paraId="7B652D03" w14:textId="349EFE3A" w:rsidR="009067AB" w:rsidRPr="009067AB" w:rsidRDefault="009067AB" w:rsidP="00E40CE7">
            <w:pPr>
              <w:tabs>
                <w:tab w:val="left" w:pos="2468"/>
                <w:tab w:val="left" w:pos="4931"/>
                <w:tab w:val="left" w:pos="7394"/>
              </w:tabs>
              <w:ind w:firstLine="0"/>
              <w:jc w:val="center"/>
              <w:rPr>
                <w:color w:val="000000"/>
              </w:rPr>
            </w:pPr>
            <w:r w:rsidRPr="009067AB">
              <w:rPr>
                <w:color w:val="000000"/>
              </w:rPr>
              <w:t xml:space="preserve">50 календарных дней с даты завершения  </w:t>
            </w:r>
            <w:r w:rsidR="00E40CE7">
              <w:rPr>
                <w:color w:val="000000"/>
              </w:rPr>
              <w:t>Э</w:t>
            </w:r>
            <w:r w:rsidR="00E40CE7" w:rsidRPr="009067AB">
              <w:rPr>
                <w:color w:val="000000"/>
              </w:rPr>
              <w:t>тапа</w:t>
            </w:r>
            <w:r w:rsidR="00E40CE7">
              <w:rPr>
                <w:color w:val="000000"/>
              </w:rPr>
              <w:t xml:space="preserve"> 1</w:t>
            </w:r>
            <w:r w:rsidRPr="009067AB">
              <w:rPr>
                <w:color w:val="000000"/>
              </w:rPr>
              <w:t>.</w:t>
            </w:r>
          </w:p>
        </w:tc>
        <w:tc>
          <w:tcPr>
            <w:tcW w:w="3649" w:type="dxa"/>
            <w:shd w:val="clear" w:color="auto" w:fill="FFFFFF"/>
          </w:tcPr>
          <w:p w14:paraId="737CBBCE" w14:textId="77777777" w:rsidR="009067AB" w:rsidRDefault="009067AB">
            <w:pPr>
              <w:tabs>
                <w:tab w:val="left" w:pos="2468"/>
                <w:tab w:val="left" w:pos="4931"/>
                <w:tab w:val="left" w:pos="7394"/>
              </w:tabs>
              <w:rPr>
                <w:color w:val="000000"/>
              </w:rPr>
            </w:pPr>
            <w:r>
              <w:rPr>
                <w:color w:val="000000"/>
              </w:rPr>
              <w:t>Проектная документация согласно разделу 7.</w:t>
            </w:r>
          </w:p>
        </w:tc>
      </w:tr>
      <w:tr w:rsidR="009067AB" w14:paraId="4D487926" w14:textId="77777777" w:rsidTr="009067AB">
        <w:trPr>
          <w:trHeight w:val="20"/>
        </w:trPr>
        <w:tc>
          <w:tcPr>
            <w:tcW w:w="1101" w:type="dxa"/>
            <w:vMerge/>
            <w:shd w:val="clear" w:color="auto" w:fill="FFFFFF"/>
          </w:tcPr>
          <w:p w14:paraId="441932C3" w14:textId="77777777" w:rsidR="009067AB" w:rsidRDefault="009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013" w:type="dxa"/>
            <w:shd w:val="clear" w:color="auto" w:fill="FFFFFF"/>
          </w:tcPr>
          <w:p w14:paraId="15BD2E38" w14:textId="77777777" w:rsidR="009067AB" w:rsidRDefault="009067AB">
            <w:pPr>
              <w:tabs>
                <w:tab w:val="left" w:pos="2468"/>
                <w:tab w:val="left" w:pos="4931"/>
                <w:tab w:val="left" w:pos="7394"/>
              </w:tabs>
              <w:rPr>
                <w:color w:val="000000"/>
              </w:rPr>
            </w:pPr>
            <w:r>
              <w:rPr>
                <w:color w:val="000000"/>
              </w:rPr>
              <w:t>Опытная эксплуатация пилотного контура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14:paraId="15A2E9D8" w14:textId="77777777" w:rsidR="009067AB" w:rsidRDefault="009067AB" w:rsidP="009067AB">
            <w:pPr>
              <w:tabs>
                <w:tab w:val="left" w:pos="2468"/>
                <w:tab w:val="left" w:pos="4931"/>
                <w:tab w:val="left" w:pos="73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 календарных дней</w:t>
            </w:r>
          </w:p>
        </w:tc>
        <w:tc>
          <w:tcPr>
            <w:tcW w:w="22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F1D298" w14:textId="77777777" w:rsidR="009067AB" w:rsidRDefault="009067AB" w:rsidP="009067AB">
            <w:pPr>
              <w:tabs>
                <w:tab w:val="left" w:pos="2468"/>
                <w:tab w:val="left" w:pos="4931"/>
                <w:tab w:val="left" w:pos="7394"/>
              </w:tabs>
              <w:ind w:firstLine="0"/>
              <w:jc w:val="center"/>
              <w:rPr>
                <w:color w:val="000000"/>
              </w:rPr>
            </w:pPr>
          </w:p>
        </w:tc>
        <w:tc>
          <w:tcPr>
            <w:tcW w:w="3649" w:type="dxa"/>
            <w:shd w:val="clear" w:color="auto" w:fill="FFFFFF"/>
          </w:tcPr>
          <w:p w14:paraId="4928E3DD" w14:textId="77777777" w:rsidR="009067AB" w:rsidRDefault="009067AB">
            <w:pPr>
              <w:tabs>
                <w:tab w:val="left" w:pos="2468"/>
                <w:tab w:val="left" w:pos="4931"/>
                <w:tab w:val="left" w:pos="739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Протокол проведения испытаний пилотного контура, </w:t>
            </w:r>
          </w:p>
          <w:p w14:paraId="40BA7C89" w14:textId="77777777" w:rsidR="009067AB" w:rsidRDefault="009067AB">
            <w:pPr>
              <w:tabs>
                <w:tab w:val="left" w:pos="2468"/>
                <w:tab w:val="left" w:pos="4931"/>
                <w:tab w:val="left" w:pos="7394"/>
              </w:tabs>
              <w:rPr>
                <w:color w:val="000000"/>
              </w:rPr>
            </w:pPr>
            <w:r>
              <w:rPr>
                <w:color w:val="000000"/>
              </w:rPr>
              <w:t>Акт приемки в опытную эксплуатацию.</w:t>
            </w:r>
          </w:p>
        </w:tc>
      </w:tr>
      <w:tr w:rsidR="009067AB" w14:paraId="60C8648B" w14:textId="77777777" w:rsidTr="009067AB">
        <w:trPr>
          <w:trHeight w:val="20"/>
        </w:trPr>
        <w:tc>
          <w:tcPr>
            <w:tcW w:w="1101" w:type="dxa"/>
            <w:vMerge/>
            <w:shd w:val="clear" w:color="auto" w:fill="FFFFFF"/>
          </w:tcPr>
          <w:p w14:paraId="705C776D" w14:textId="77777777" w:rsidR="009067AB" w:rsidRDefault="009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013" w:type="dxa"/>
            <w:shd w:val="clear" w:color="auto" w:fill="FFFFFF"/>
          </w:tcPr>
          <w:p w14:paraId="265E7B86" w14:textId="77777777" w:rsidR="009067AB" w:rsidRDefault="009067AB">
            <w:pPr>
              <w:tabs>
                <w:tab w:val="left" w:pos="2468"/>
                <w:tab w:val="left" w:pos="4931"/>
                <w:tab w:val="left" w:pos="7394"/>
              </w:tabs>
              <w:rPr>
                <w:color w:val="000000"/>
              </w:rPr>
            </w:pPr>
            <w:r>
              <w:rPr>
                <w:color w:val="000000"/>
              </w:rPr>
              <w:t>Разворачивание остальных контуров настроенного ПО, ПНР в целом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14:paraId="11B57EF3" w14:textId="77777777" w:rsidR="009067AB" w:rsidRDefault="009067AB" w:rsidP="009067AB">
            <w:pPr>
              <w:tabs>
                <w:tab w:val="left" w:pos="2468"/>
                <w:tab w:val="left" w:pos="4931"/>
                <w:tab w:val="left" w:pos="73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 календарных дней</w:t>
            </w:r>
          </w:p>
        </w:tc>
        <w:tc>
          <w:tcPr>
            <w:tcW w:w="22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D3FDC0" w14:textId="77777777" w:rsidR="009067AB" w:rsidRDefault="009067AB" w:rsidP="009067AB">
            <w:pPr>
              <w:tabs>
                <w:tab w:val="left" w:pos="2468"/>
                <w:tab w:val="left" w:pos="4931"/>
                <w:tab w:val="left" w:pos="7394"/>
              </w:tabs>
              <w:ind w:firstLine="0"/>
              <w:jc w:val="center"/>
              <w:rPr>
                <w:color w:val="000000"/>
              </w:rPr>
            </w:pPr>
          </w:p>
        </w:tc>
        <w:tc>
          <w:tcPr>
            <w:tcW w:w="3649" w:type="dxa"/>
            <w:shd w:val="clear" w:color="auto" w:fill="FFFFFF"/>
          </w:tcPr>
          <w:p w14:paraId="31BAA7E9" w14:textId="77777777" w:rsidR="009067AB" w:rsidRDefault="009067AB">
            <w:pPr>
              <w:tabs>
                <w:tab w:val="left" w:pos="2468"/>
                <w:tab w:val="left" w:pos="4931"/>
                <w:tab w:val="left" w:pos="739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Протокол проведения комплексных испытаний </w:t>
            </w:r>
          </w:p>
        </w:tc>
      </w:tr>
      <w:tr w:rsidR="009067AB" w14:paraId="677A2D2F" w14:textId="77777777" w:rsidTr="009067AB">
        <w:trPr>
          <w:trHeight w:val="20"/>
        </w:trPr>
        <w:tc>
          <w:tcPr>
            <w:tcW w:w="1101" w:type="dxa"/>
            <w:vMerge/>
            <w:shd w:val="clear" w:color="auto" w:fill="FFFFFF"/>
          </w:tcPr>
          <w:p w14:paraId="02C60C9B" w14:textId="77777777" w:rsidR="009067AB" w:rsidRDefault="009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2013" w:type="dxa"/>
            <w:shd w:val="clear" w:color="auto" w:fill="FFFFFF"/>
          </w:tcPr>
          <w:p w14:paraId="02DE3D33" w14:textId="77777777" w:rsidR="009067AB" w:rsidRDefault="009067AB">
            <w:pPr>
              <w:tabs>
                <w:tab w:val="left" w:pos="2468"/>
                <w:tab w:val="left" w:pos="4931"/>
                <w:tab w:val="left" w:pos="7394"/>
              </w:tabs>
              <w:rPr>
                <w:color w:val="000000"/>
              </w:rPr>
            </w:pPr>
            <w:r>
              <w:rPr>
                <w:color w:val="000000"/>
              </w:rPr>
              <w:t>Опытная эксплуатация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14:paraId="22DE8B6C" w14:textId="77777777" w:rsidR="009067AB" w:rsidRDefault="009067AB" w:rsidP="009067AB">
            <w:pPr>
              <w:tabs>
                <w:tab w:val="left" w:pos="2468"/>
                <w:tab w:val="left" w:pos="4931"/>
                <w:tab w:val="left" w:pos="73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 календарных дней</w:t>
            </w:r>
          </w:p>
        </w:tc>
        <w:tc>
          <w:tcPr>
            <w:tcW w:w="22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977A0E" w14:textId="77777777" w:rsidR="009067AB" w:rsidRDefault="009067AB" w:rsidP="009067AB">
            <w:pPr>
              <w:tabs>
                <w:tab w:val="left" w:pos="2468"/>
                <w:tab w:val="left" w:pos="4931"/>
                <w:tab w:val="left" w:pos="7394"/>
              </w:tabs>
              <w:ind w:firstLine="0"/>
              <w:jc w:val="center"/>
              <w:rPr>
                <w:color w:val="000000"/>
              </w:rPr>
            </w:pPr>
          </w:p>
        </w:tc>
        <w:tc>
          <w:tcPr>
            <w:tcW w:w="3649" w:type="dxa"/>
            <w:shd w:val="clear" w:color="auto" w:fill="FFFFFF"/>
          </w:tcPr>
          <w:p w14:paraId="24325CC1" w14:textId="77777777" w:rsidR="009067AB" w:rsidRDefault="009067AB">
            <w:pPr>
              <w:tabs>
                <w:tab w:val="left" w:pos="2468"/>
                <w:tab w:val="left" w:pos="4931"/>
                <w:tab w:val="left" w:pos="739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Актуализированная документация по результатам комплексных испытаний и опытной эксплуатации, </w:t>
            </w:r>
          </w:p>
          <w:p w14:paraId="3B1D20A5" w14:textId="77777777" w:rsidR="009067AB" w:rsidRDefault="009067AB">
            <w:pPr>
              <w:tabs>
                <w:tab w:val="left" w:pos="2468"/>
                <w:tab w:val="left" w:pos="4931"/>
                <w:tab w:val="left" w:pos="7394"/>
              </w:tabs>
              <w:rPr>
                <w:color w:val="000000"/>
              </w:rPr>
            </w:pPr>
            <w:r>
              <w:rPr>
                <w:color w:val="000000"/>
              </w:rPr>
              <w:t>протокол проведения комплексных испытаний, акт сдачи-приемки</w:t>
            </w:r>
            <w:r w:rsidR="00B52D62">
              <w:rPr>
                <w:color w:val="000000"/>
              </w:rPr>
              <w:t xml:space="preserve"> оказанных услуг</w:t>
            </w:r>
            <w:r>
              <w:rPr>
                <w:color w:val="000000"/>
              </w:rPr>
              <w:t>, журнал опытной эксплуатации</w:t>
            </w:r>
          </w:p>
        </w:tc>
      </w:tr>
      <w:tr w:rsidR="00A279A8" w14:paraId="7E4DC564" w14:textId="77777777" w:rsidTr="009067AB">
        <w:trPr>
          <w:trHeight w:val="20"/>
        </w:trPr>
        <w:tc>
          <w:tcPr>
            <w:tcW w:w="1101" w:type="dxa"/>
            <w:shd w:val="clear" w:color="auto" w:fill="FFFFFF"/>
          </w:tcPr>
          <w:p w14:paraId="55245CB5" w14:textId="77777777" w:rsidR="00A279A8" w:rsidRDefault="0059712D">
            <w:pPr>
              <w:tabs>
                <w:tab w:val="left" w:pos="2468"/>
                <w:tab w:val="left" w:pos="4931"/>
                <w:tab w:val="left" w:pos="7394"/>
              </w:tabs>
              <w:rPr>
                <w:color w:val="000000"/>
              </w:rPr>
            </w:pPr>
            <w:r>
              <w:rPr>
                <w:color w:val="000000"/>
              </w:rPr>
              <w:t>Этап 3</w:t>
            </w:r>
          </w:p>
        </w:tc>
        <w:tc>
          <w:tcPr>
            <w:tcW w:w="2013" w:type="dxa"/>
            <w:shd w:val="clear" w:color="auto" w:fill="FFFFFF"/>
          </w:tcPr>
          <w:p w14:paraId="6F057686" w14:textId="77777777" w:rsidR="00A279A8" w:rsidRDefault="0059712D" w:rsidP="00E40CE7">
            <w:pPr>
              <w:tabs>
                <w:tab w:val="left" w:pos="2468"/>
                <w:tab w:val="left" w:pos="4931"/>
                <w:tab w:val="left" w:pos="739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Поставка сертификата </w:t>
            </w:r>
            <w:r w:rsidR="00E40CE7">
              <w:rPr>
                <w:color w:val="000000"/>
              </w:rPr>
              <w:t xml:space="preserve">технической </w:t>
            </w:r>
            <w:r>
              <w:rPr>
                <w:color w:val="000000"/>
              </w:rPr>
              <w:t xml:space="preserve">поддержки </w:t>
            </w:r>
          </w:p>
        </w:tc>
        <w:tc>
          <w:tcPr>
            <w:tcW w:w="3658" w:type="dxa"/>
            <w:gridSpan w:val="2"/>
            <w:shd w:val="clear" w:color="auto" w:fill="FFFFFF"/>
          </w:tcPr>
          <w:p w14:paraId="3FA0ECAA" w14:textId="56116C63" w:rsidR="00A279A8" w:rsidRDefault="0059712D" w:rsidP="00E40CE7">
            <w:pPr>
              <w:tabs>
                <w:tab w:val="left" w:pos="2468"/>
                <w:tab w:val="left" w:pos="4931"/>
                <w:tab w:val="left" w:pos="73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067AB">
              <w:rPr>
                <w:color w:val="000000"/>
              </w:rPr>
              <w:t xml:space="preserve"> </w:t>
            </w:r>
            <w:r w:rsidR="009067AB" w:rsidRPr="009067AB">
              <w:rPr>
                <w:color w:val="000000"/>
              </w:rPr>
              <w:t>кале</w:t>
            </w:r>
            <w:r w:rsidR="009067AB">
              <w:rPr>
                <w:color w:val="000000"/>
              </w:rPr>
              <w:t xml:space="preserve">ндарных дней с даты завершения </w:t>
            </w:r>
            <w:r w:rsidR="00E40CE7">
              <w:rPr>
                <w:color w:val="000000"/>
              </w:rPr>
              <w:t>Э</w:t>
            </w:r>
            <w:r w:rsidR="009067AB" w:rsidRPr="009067AB">
              <w:rPr>
                <w:color w:val="000000"/>
              </w:rPr>
              <w:t>тапа</w:t>
            </w:r>
            <w:r w:rsidR="00E40CE7">
              <w:rPr>
                <w:color w:val="000000"/>
              </w:rPr>
              <w:t xml:space="preserve"> 2</w:t>
            </w:r>
            <w:r w:rsidR="009067AB" w:rsidRPr="009067AB">
              <w:rPr>
                <w:color w:val="000000"/>
              </w:rPr>
              <w:t>.</w:t>
            </w:r>
          </w:p>
        </w:tc>
        <w:tc>
          <w:tcPr>
            <w:tcW w:w="3649" w:type="dxa"/>
            <w:shd w:val="clear" w:color="auto" w:fill="FFFFFF"/>
          </w:tcPr>
          <w:p w14:paraId="1BA40483" w14:textId="77777777" w:rsidR="00A279A8" w:rsidRDefault="00A279A8">
            <w:pPr>
              <w:tabs>
                <w:tab w:val="left" w:pos="2468"/>
                <w:tab w:val="left" w:pos="4931"/>
                <w:tab w:val="left" w:pos="7394"/>
              </w:tabs>
              <w:rPr>
                <w:color w:val="000000"/>
              </w:rPr>
            </w:pPr>
          </w:p>
        </w:tc>
      </w:tr>
    </w:tbl>
    <w:p w14:paraId="089A8930" w14:textId="77777777" w:rsidR="00A279A8" w:rsidRPr="00A96AF6" w:rsidRDefault="0059712D" w:rsidP="00A96AF6">
      <w:pPr>
        <w:keepNext/>
        <w:keepLines/>
        <w:widowControl/>
        <w:numPr>
          <w:ilvl w:val="0"/>
          <w:numId w:val="1"/>
        </w:numPr>
        <w:tabs>
          <w:tab w:val="left" w:pos="2268"/>
        </w:tabs>
        <w:spacing w:before="360" w:after="240"/>
        <w:jc w:val="right"/>
      </w:pPr>
      <w:r>
        <w:br w:type="page"/>
      </w:r>
      <w:r>
        <w:rPr>
          <w:rFonts w:ascii="Times" w:eastAsia="Times" w:hAnsi="Times" w:cs="Times"/>
          <w:b/>
          <w:color w:val="000000"/>
          <w:sz w:val="28"/>
          <w:szCs w:val="28"/>
        </w:rPr>
        <w:lastRenderedPageBreak/>
        <w:br/>
      </w:r>
      <w:bookmarkStart w:id="45" w:name="_sqyw64" w:colFirst="0" w:colLast="0"/>
      <w:bookmarkEnd w:id="45"/>
    </w:p>
    <w:p w14:paraId="2B8DB3A8" w14:textId="77777777" w:rsidR="00A279A8" w:rsidRPr="00A96AF6" w:rsidRDefault="0059712D" w:rsidP="00A96AF6">
      <w:pPr>
        <w:keepNext/>
        <w:keepLines/>
        <w:widowControl/>
        <w:tabs>
          <w:tab w:val="left" w:pos="2268"/>
        </w:tabs>
        <w:spacing w:before="360" w:after="240"/>
        <w:ind w:firstLine="0"/>
        <w:jc w:val="center"/>
      </w:pPr>
      <w:r>
        <w:rPr>
          <w:rFonts w:ascii="Times" w:eastAsia="Times" w:hAnsi="Times" w:cs="Times"/>
          <w:b/>
          <w:color w:val="000000"/>
          <w:sz w:val="28"/>
          <w:szCs w:val="28"/>
        </w:rPr>
        <w:t>Перечень сервисов, для которых требуется обеспечить переключение в рамках пуско-наладочных работ</w:t>
      </w:r>
    </w:p>
    <w:p w14:paraId="7631F6DD" w14:textId="77777777" w:rsidR="00A279A8" w:rsidRDefault="0059712D">
      <w:pPr>
        <w:tabs>
          <w:tab w:val="left" w:pos="851"/>
          <w:tab w:val="left" w:pos="1701"/>
        </w:tabs>
        <w:spacing w:before="120"/>
        <w:ind w:firstLine="851"/>
        <w:jc w:val="both"/>
        <w:rPr>
          <w:color w:val="000000"/>
        </w:rPr>
      </w:pPr>
      <w:r>
        <w:rPr>
          <w:color w:val="000000"/>
        </w:rPr>
        <w:t>В таблице 1 перечислены сервисы, для которых требуется выполнить перенос конфигурации на целевую платформу балансировки нагрузки (локальная и глобальная) и обеспечить переключение.</w:t>
      </w:r>
    </w:p>
    <w:p w14:paraId="75D87D62" w14:textId="77777777" w:rsidR="00A279A8" w:rsidRPr="00A96AF6" w:rsidRDefault="0059712D" w:rsidP="00A96AF6">
      <w:pPr>
        <w:keepNext/>
        <w:spacing w:before="240" w:line="240" w:lineRule="auto"/>
        <w:ind w:firstLine="0"/>
      </w:pPr>
      <w:r>
        <w:rPr>
          <w:color w:val="000000"/>
        </w:rPr>
        <w:t>Таблица 1 - Перечень сервисов</w:t>
      </w:r>
    </w:p>
    <w:tbl>
      <w:tblPr>
        <w:tblStyle w:val="a7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4252"/>
        <w:gridCol w:w="2551"/>
      </w:tblGrid>
      <w:tr w:rsidR="00A279A8" w14:paraId="37650E45" w14:textId="77777777">
        <w:trPr>
          <w:trHeight w:val="692"/>
        </w:trPr>
        <w:tc>
          <w:tcPr>
            <w:tcW w:w="255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14:paraId="0D4F179C" w14:textId="77777777" w:rsidR="00A279A8" w:rsidRPr="00A96AF6" w:rsidRDefault="0059712D" w:rsidP="00A96AF6">
            <w:pPr>
              <w:keepNext/>
              <w:spacing w:before="60" w:after="60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Кластеры 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14:paraId="2E496AA7" w14:textId="77777777" w:rsidR="00A279A8" w:rsidRPr="00A96AF6" w:rsidRDefault="0059712D" w:rsidP="00A96AF6">
            <w:pPr>
              <w:keepNext/>
              <w:spacing w:before="60" w:after="60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Сервисы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14:paraId="518D5E3C" w14:textId="77777777" w:rsidR="00A279A8" w:rsidRPr="00A96AF6" w:rsidRDefault="0059712D" w:rsidP="00A96AF6">
            <w:pPr>
              <w:keepNext/>
              <w:spacing w:before="60" w:after="60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Кол-во сервисных групп</w:t>
            </w:r>
          </w:p>
        </w:tc>
      </w:tr>
      <w:tr w:rsidR="00A279A8" w14:paraId="130BC5CC" w14:textId="77777777"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14:paraId="3AE14B2D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Кластер EXT_01</w:t>
            </w: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</w:tcPr>
          <w:p w14:paraId="700DDC94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smevtest</w:t>
            </w:r>
          </w:p>
          <w:p w14:paraId="5ED414CC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megaplan</w:t>
            </w:r>
          </w:p>
          <w:p w14:paraId="092EB9D8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smevtest.v3</w:t>
            </w:r>
          </w:p>
          <w:p w14:paraId="609C3DE0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fssesn.fss.ru</w:t>
            </w:r>
          </w:p>
          <w:p w14:paraId="64FEB33B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fssesn-test.fss.ru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14:paraId="1A2EDE1D" w14:textId="77777777" w:rsidR="00A279A8" w:rsidRPr="00A96AF6" w:rsidRDefault="0059712D" w:rsidP="00A96AF6">
            <w:pPr>
              <w:ind w:firstLine="0"/>
            </w:pPr>
            <w:r>
              <w:rPr>
                <w:color w:val="000000"/>
              </w:rPr>
              <w:t>9</w:t>
            </w:r>
          </w:p>
        </w:tc>
      </w:tr>
      <w:tr w:rsidR="00A279A8" w14:paraId="6A7F085A" w14:textId="77777777">
        <w:tc>
          <w:tcPr>
            <w:tcW w:w="2551" w:type="dxa"/>
            <w:shd w:val="clear" w:color="auto" w:fill="auto"/>
          </w:tcPr>
          <w:p w14:paraId="45AFCC9F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Кластер EXT_02</w:t>
            </w:r>
          </w:p>
        </w:tc>
        <w:tc>
          <w:tcPr>
            <w:tcW w:w="4252" w:type="dxa"/>
            <w:shd w:val="clear" w:color="auto" w:fill="auto"/>
          </w:tcPr>
          <w:p w14:paraId="0449BB5E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portal.fss.ru</w:t>
            </w:r>
          </w:p>
          <w:p w14:paraId="1BA5C331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portal_esia.fss.ru</w:t>
            </w:r>
          </w:p>
          <w:p w14:paraId="413DF190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data.fss.ru</w:t>
            </w:r>
          </w:p>
          <w:p w14:paraId="0068F516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data-test.fss.ru</w:t>
            </w:r>
          </w:p>
        </w:tc>
        <w:tc>
          <w:tcPr>
            <w:tcW w:w="2551" w:type="dxa"/>
            <w:shd w:val="clear" w:color="auto" w:fill="auto"/>
          </w:tcPr>
          <w:p w14:paraId="558F0350" w14:textId="77777777" w:rsidR="00A279A8" w:rsidRPr="00A96AF6" w:rsidRDefault="0059712D" w:rsidP="00A96AF6">
            <w:pPr>
              <w:ind w:firstLine="0"/>
            </w:pPr>
            <w:r>
              <w:rPr>
                <w:color w:val="000000"/>
              </w:rPr>
              <w:t>31</w:t>
            </w:r>
          </w:p>
        </w:tc>
      </w:tr>
      <w:tr w:rsidR="00A279A8" w14:paraId="64D6185D" w14:textId="77777777">
        <w:tc>
          <w:tcPr>
            <w:tcW w:w="2551" w:type="dxa"/>
            <w:shd w:val="clear" w:color="auto" w:fill="auto"/>
          </w:tcPr>
          <w:p w14:paraId="26704953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Кластер EXT_03</w:t>
            </w:r>
          </w:p>
        </w:tc>
        <w:tc>
          <w:tcPr>
            <w:tcW w:w="4252" w:type="dxa"/>
            <w:shd w:val="clear" w:color="auto" w:fill="auto"/>
          </w:tcPr>
          <w:p w14:paraId="3CB9CCD2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f4.fss.ru</w:t>
            </w:r>
          </w:p>
          <w:p w14:paraId="3EF35BB2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docs.fss.ru</w:t>
            </w:r>
          </w:p>
          <w:p w14:paraId="1911997A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props.fss.ru</w:t>
            </w:r>
          </w:p>
        </w:tc>
        <w:tc>
          <w:tcPr>
            <w:tcW w:w="2551" w:type="dxa"/>
            <w:shd w:val="clear" w:color="auto" w:fill="auto"/>
          </w:tcPr>
          <w:p w14:paraId="5339A0AE" w14:textId="77777777" w:rsidR="00A279A8" w:rsidRPr="00A96AF6" w:rsidRDefault="0059712D" w:rsidP="00A96AF6">
            <w:pPr>
              <w:ind w:firstLine="0"/>
            </w:pPr>
            <w:r>
              <w:rPr>
                <w:color w:val="000000"/>
              </w:rPr>
              <w:t>12</w:t>
            </w:r>
          </w:p>
        </w:tc>
      </w:tr>
      <w:tr w:rsidR="00A279A8" w14:paraId="7F702899" w14:textId="77777777">
        <w:tc>
          <w:tcPr>
            <w:tcW w:w="2551" w:type="dxa"/>
            <w:shd w:val="clear" w:color="auto" w:fill="auto"/>
          </w:tcPr>
          <w:p w14:paraId="047189DF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Кластер EXT_04</w:t>
            </w:r>
          </w:p>
        </w:tc>
        <w:tc>
          <w:tcPr>
            <w:tcW w:w="4252" w:type="dxa"/>
            <w:shd w:val="clear" w:color="auto" w:fill="auto"/>
          </w:tcPr>
          <w:p w14:paraId="12C2DA93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forma4.fss.ru</w:t>
            </w:r>
          </w:p>
          <w:p w14:paraId="5847F378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docs.fss.ru</w:t>
            </w:r>
          </w:p>
          <w:p w14:paraId="5B543A07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docs-test.fss.ru</w:t>
            </w:r>
          </w:p>
          <w:p w14:paraId="49430CE9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eln.fss.ru</w:t>
            </w:r>
          </w:p>
          <w:p w14:paraId="2C5335D7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lastRenderedPageBreak/>
              <w:t>lk.fss.ru</w:t>
            </w:r>
          </w:p>
          <w:p w14:paraId="0F4541DD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sedo.fss.ru</w:t>
            </w:r>
          </w:p>
          <w:p w14:paraId="6EFC7D12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cabinets.fss.ru</w:t>
            </w:r>
          </w:p>
          <w:p w14:paraId="675707CF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cabinets-test.fss.ru</w:t>
            </w:r>
          </w:p>
          <w:p w14:paraId="10D37C2D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lk-test.fss.ru</w:t>
            </w:r>
          </w:p>
          <w:p w14:paraId="1C4F7403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docs-edu.fss.ru</w:t>
            </w:r>
          </w:p>
          <w:p w14:paraId="2F224A44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docs-test.f4.fss.ru</w:t>
            </w:r>
          </w:p>
          <w:p w14:paraId="5187EEDD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cto_docs-test</w:t>
            </w:r>
          </w:p>
          <w:p w14:paraId="66E37E28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eln-test</w:t>
            </w:r>
          </w:p>
        </w:tc>
        <w:tc>
          <w:tcPr>
            <w:tcW w:w="2551" w:type="dxa"/>
            <w:shd w:val="clear" w:color="auto" w:fill="auto"/>
          </w:tcPr>
          <w:p w14:paraId="406BB79F" w14:textId="77777777" w:rsidR="00A279A8" w:rsidRPr="00A96AF6" w:rsidRDefault="0059712D" w:rsidP="00A96AF6">
            <w:pPr>
              <w:ind w:firstLine="0"/>
            </w:pPr>
            <w:r>
              <w:rPr>
                <w:color w:val="000000"/>
              </w:rPr>
              <w:lastRenderedPageBreak/>
              <w:t>32</w:t>
            </w:r>
          </w:p>
        </w:tc>
      </w:tr>
      <w:tr w:rsidR="00A279A8" w14:paraId="2BB5ECD7" w14:textId="77777777">
        <w:tc>
          <w:tcPr>
            <w:tcW w:w="2551" w:type="dxa"/>
            <w:shd w:val="clear" w:color="auto" w:fill="auto"/>
          </w:tcPr>
          <w:p w14:paraId="0CD26D9F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lastRenderedPageBreak/>
              <w:t>Кластер INT_01</w:t>
            </w:r>
          </w:p>
        </w:tc>
        <w:tc>
          <w:tcPr>
            <w:tcW w:w="4252" w:type="dxa"/>
            <w:shd w:val="clear" w:color="auto" w:fill="auto"/>
          </w:tcPr>
          <w:p w14:paraId="7FC41FEF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sv.dpc.fss.ru</w:t>
            </w:r>
          </w:p>
          <w:p w14:paraId="220A165A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intwi.dpc.fss.ru</w:t>
            </w:r>
          </w:p>
          <w:p w14:paraId="78083E5A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wozm.dpc.fss.ru</w:t>
            </w:r>
          </w:p>
          <w:p w14:paraId="6F4D03B8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wozm-test.dpc.fss.ru</w:t>
            </w:r>
          </w:p>
          <w:p w14:paraId="7894A1F3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edo.dpc.fss.ru</w:t>
            </w:r>
          </w:p>
          <w:p w14:paraId="7915EE12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portal.dpc.fss.ru</w:t>
            </w:r>
          </w:p>
          <w:p w14:paraId="595B200C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bb.dpc.fss.ru</w:t>
            </w:r>
          </w:p>
          <w:p w14:paraId="17E961C6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bb-docs.dpc.fss.ru</w:t>
            </w:r>
          </w:p>
          <w:p w14:paraId="6F58B49B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smev-bb.dpc.fss.ru</w:t>
            </w:r>
          </w:p>
          <w:p w14:paraId="391589AE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ia.dpc.fss.ru</w:t>
            </w:r>
          </w:p>
          <w:p w14:paraId="0A4FBD4B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ozm.dpc.fss.ru</w:t>
            </w:r>
          </w:p>
          <w:p w14:paraId="301D9AFF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esf-bb.dpc.fss.ru</w:t>
            </w:r>
          </w:p>
          <w:p w14:paraId="7ACFFDAD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eln.dpc.fss.ru</w:t>
            </w:r>
          </w:p>
          <w:p w14:paraId="1843DC46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new_edo.dpc.fss.ru</w:t>
            </w:r>
          </w:p>
          <w:p w14:paraId="7E6617CF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smev_test-bb.dpc.fss.ru</w:t>
            </w:r>
          </w:p>
          <w:p w14:paraId="2DAC4AC0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sv-stud.dpc.fss.ru</w:t>
            </w:r>
          </w:p>
          <w:p w14:paraId="45BC669D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wozm-stud.dpc.fss.ru</w:t>
            </w:r>
          </w:p>
          <w:p w14:paraId="67B97E15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bb-fns.dpc.fss.ru</w:t>
            </w:r>
          </w:p>
          <w:p w14:paraId="5226DECB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bb-fns1.dpc.fss.ru</w:t>
            </w:r>
          </w:p>
          <w:p w14:paraId="383DF28E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cr.dpc.fss.ru</w:t>
            </w:r>
          </w:p>
          <w:p w14:paraId="3B8EFF23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crint3.dpc.fss.ru</w:t>
            </w:r>
          </w:p>
          <w:p w14:paraId="77DEBB7A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smev3-bb.dpc.fss.ru</w:t>
            </w:r>
          </w:p>
          <w:p w14:paraId="36CB2863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servcrypto.dpc.fss.ru</w:t>
            </w:r>
          </w:p>
          <w:p w14:paraId="2AD93B8D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crservices.dpc.fss.ru</w:t>
            </w:r>
          </w:p>
          <w:p w14:paraId="6ACE650A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  <w:rPr>
                <w:lang w:val="en-US"/>
              </w:rPr>
            </w:pPr>
            <w:r w:rsidRPr="009067AB">
              <w:rPr>
                <w:color w:val="000000"/>
                <w:sz w:val="24"/>
                <w:szCs w:val="24"/>
                <w:lang w:val="en-US"/>
              </w:rPr>
              <w:t>smev3-crypto.dpc.fss.ru</w:t>
            </w:r>
          </w:p>
        </w:tc>
        <w:tc>
          <w:tcPr>
            <w:tcW w:w="2551" w:type="dxa"/>
            <w:shd w:val="clear" w:color="auto" w:fill="auto"/>
          </w:tcPr>
          <w:p w14:paraId="0B072227" w14:textId="77777777" w:rsidR="00A279A8" w:rsidRPr="00A96AF6" w:rsidRDefault="0059712D" w:rsidP="00A96AF6">
            <w:pPr>
              <w:ind w:firstLine="0"/>
            </w:pPr>
            <w:r>
              <w:rPr>
                <w:color w:val="000000"/>
              </w:rPr>
              <w:t>99</w:t>
            </w:r>
          </w:p>
        </w:tc>
      </w:tr>
      <w:tr w:rsidR="00A279A8" w14:paraId="7AADD0B2" w14:textId="77777777">
        <w:trPr>
          <w:trHeight w:val="534"/>
        </w:trPr>
        <w:tc>
          <w:tcPr>
            <w:tcW w:w="2551" w:type="dxa"/>
            <w:shd w:val="clear" w:color="auto" w:fill="auto"/>
          </w:tcPr>
          <w:p w14:paraId="7D4BB032" w14:textId="77777777" w:rsidR="00A279A8" w:rsidRPr="00A96AF6" w:rsidRDefault="00A279A8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</w:p>
        </w:tc>
        <w:tc>
          <w:tcPr>
            <w:tcW w:w="4252" w:type="dxa"/>
            <w:shd w:val="clear" w:color="auto" w:fill="auto"/>
          </w:tcPr>
          <w:p w14:paraId="5BB361ED" w14:textId="77777777" w:rsidR="00A279A8" w:rsidRPr="00A96AF6" w:rsidRDefault="0059712D" w:rsidP="00A96AF6">
            <w:pPr>
              <w:tabs>
                <w:tab w:val="left" w:pos="2468"/>
                <w:tab w:val="left" w:pos="4931"/>
                <w:tab w:val="left" w:pos="7394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shd w:val="clear" w:color="auto" w:fill="auto"/>
          </w:tcPr>
          <w:p w14:paraId="0BC0B35E" w14:textId="77777777" w:rsidR="00A279A8" w:rsidRPr="00A96AF6" w:rsidRDefault="0059712D" w:rsidP="00A96AF6">
            <w:pPr>
              <w:ind w:firstLine="0"/>
            </w:pPr>
            <w:r>
              <w:rPr>
                <w:color w:val="000000"/>
              </w:rPr>
              <w:t>183</w:t>
            </w:r>
          </w:p>
        </w:tc>
      </w:tr>
    </w:tbl>
    <w:p w14:paraId="792C3BAA" w14:textId="77777777" w:rsidR="00A279A8" w:rsidRPr="00A96AF6" w:rsidRDefault="00A279A8" w:rsidP="00A96AF6">
      <w:pPr>
        <w:spacing w:line="240" w:lineRule="auto"/>
        <w:ind w:firstLine="0"/>
      </w:pPr>
    </w:p>
    <w:sectPr w:rsidR="00A279A8" w:rsidRPr="00A96AF6">
      <w:footerReference w:type="even" r:id="rId9"/>
      <w:footerReference w:type="default" r:id="rId10"/>
      <w:pgSz w:w="11906" w:h="16838"/>
      <w:pgMar w:top="1134" w:right="567" w:bottom="1418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76268" w14:textId="77777777" w:rsidR="008F1C35" w:rsidRDefault="008F1C35">
      <w:pPr>
        <w:spacing w:line="240" w:lineRule="auto"/>
      </w:pPr>
      <w:r>
        <w:separator/>
      </w:r>
    </w:p>
  </w:endnote>
  <w:endnote w:type="continuationSeparator" w:id="0">
    <w:p w14:paraId="54B63C39" w14:textId="77777777" w:rsidR="008F1C35" w:rsidRDefault="008F1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B215" w14:textId="77777777" w:rsidR="0041147A" w:rsidRDefault="0041147A">
    <w:pPr>
      <w:jc w:val="center"/>
    </w:pPr>
    <w:r>
      <w:fldChar w:fldCharType="begin"/>
    </w:r>
    <w:r>
      <w:instrText>PAGE</w:instrText>
    </w:r>
    <w:r>
      <w:fldChar w:fldCharType="separate"/>
    </w:r>
    <w:r w:rsidR="0059348C">
      <w:rPr>
        <w:noProof/>
      </w:rPr>
      <w:t>6</w:t>
    </w:r>
    <w:r>
      <w:fldChar w:fldCharType="end"/>
    </w:r>
  </w:p>
  <w:p w14:paraId="1C02ABDE" w14:textId="77777777" w:rsidR="0041147A" w:rsidRDefault="0041147A">
    <w:pPr>
      <w:pBdr>
        <w:top w:val="nil"/>
        <w:left w:val="nil"/>
        <w:bottom w:val="nil"/>
        <w:right w:val="nil"/>
        <w:between w:val="nil"/>
      </w:pBdr>
      <w:spacing w:line="276" w:lineRule="auto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E7098" w14:textId="77777777" w:rsidR="0041147A" w:rsidRDefault="0041147A">
    <w:pPr>
      <w:jc w:val="center"/>
    </w:pPr>
    <w:r>
      <w:fldChar w:fldCharType="begin"/>
    </w:r>
    <w:r>
      <w:instrText>PAGE</w:instrText>
    </w:r>
    <w:r>
      <w:fldChar w:fldCharType="separate"/>
    </w:r>
    <w:r w:rsidR="0059348C">
      <w:rPr>
        <w:noProof/>
      </w:rPr>
      <w:t>7</w:t>
    </w:r>
    <w:r>
      <w:fldChar w:fldCharType="end"/>
    </w:r>
  </w:p>
  <w:p w14:paraId="2E12516F" w14:textId="77777777" w:rsidR="0041147A" w:rsidRDefault="0041147A">
    <w:pPr>
      <w:pBdr>
        <w:top w:val="nil"/>
        <w:left w:val="nil"/>
        <w:bottom w:val="nil"/>
        <w:right w:val="nil"/>
        <w:between w:val="nil"/>
      </w:pBdr>
      <w:spacing w:line="276" w:lineRule="auto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07D29" w14:textId="77777777" w:rsidR="008F1C35" w:rsidRDefault="008F1C35">
      <w:pPr>
        <w:spacing w:line="240" w:lineRule="auto"/>
      </w:pPr>
      <w:r>
        <w:separator/>
      </w:r>
    </w:p>
  </w:footnote>
  <w:footnote w:type="continuationSeparator" w:id="0">
    <w:p w14:paraId="78DB532F" w14:textId="77777777" w:rsidR="008F1C35" w:rsidRDefault="008F1C35">
      <w:pPr>
        <w:spacing w:line="240" w:lineRule="auto"/>
      </w:pPr>
      <w:r>
        <w:continuationSeparator/>
      </w:r>
    </w:p>
  </w:footnote>
  <w:footnote w:id="1">
    <w:p w14:paraId="1FB719E9" w14:textId="77777777" w:rsidR="0041147A" w:rsidRDefault="0041147A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- документ должен содержать раздел «Описание ПО».</w:t>
      </w:r>
    </w:p>
  </w:footnote>
  <w:footnote w:id="2">
    <w:p w14:paraId="4E69B9DD" w14:textId="77777777" w:rsidR="0041147A" w:rsidRDefault="0041147A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- может быть включена в документ «Пояснительная записка».</w:t>
      </w:r>
    </w:p>
  </w:footnote>
  <w:footnote w:id="3">
    <w:p w14:paraId="490C324B" w14:textId="77777777" w:rsidR="0041147A" w:rsidRDefault="0041147A">
      <w:pPr>
        <w:spacing w:line="240" w:lineRule="auto"/>
        <w:rPr>
          <w:sz w:val="20"/>
          <w:szCs w:val="20"/>
        </w:rPr>
      </w:pPr>
      <w:bookmarkStart w:id="43" w:name="_3cqmetx" w:colFirst="0" w:colLast="0"/>
      <w:bookmarkEnd w:id="43"/>
      <w:r>
        <w:rPr>
          <w:vertAlign w:val="superscript"/>
        </w:rPr>
        <w:footnoteRef/>
      </w:r>
      <w:r>
        <w:rPr>
          <w:sz w:val="20"/>
          <w:szCs w:val="20"/>
        </w:rPr>
        <w:t xml:space="preserve"> - может быть включена в документ «Пояснительная записка».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C3DC5"/>
    <w:multiLevelType w:val="multilevel"/>
    <w:tmpl w:val="CF989C22"/>
    <w:lvl w:ilvl="0">
      <w:start w:val="1"/>
      <w:numFmt w:val="decimal"/>
      <w:lvlText w:val="%1)"/>
      <w:lvlJc w:val="left"/>
      <w:pPr>
        <w:ind w:left="0" w:firstLine="851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59A5795"/>
    <w:multiLevelType w:val="multilevel"/>
    <w:tmpl w:val="91BAF14E"/>
    <w:lvl w:ilvl="0">
      <w:start w:val="1"/>
      <w:numFmt w:val="decimal"/>
      <w:lvlText w:val="%1"/>
      <w:lvlJc w:val="left"/>
      <w:pPr>
        <w:ind w:left="0" w:firstLine="851"/>
      </w:pPr>
    </w:lvl>
    <w:lvl w:ilvl="1">
      <w:start w:val="1"/>
      <w:numFmt w:val="decimal"/>
      <w:lvlText w:val="%1.%2"/>
      <w:lvlJc w:val="left"/>
      <w:pPr>
        <w:ind w:left="0" w:firstLine="851"/>
      </w:pPr>
    </w:lvl>
    <w:lvl w:ilvl="2">
      <w:start w:val="1"/>
      <w:numFmt w:val="decimal"/>
      <w:lvlText w:val="%1.%2.%3"/>
      <w:lvlJc w:val="left"/>
      <w:pPr>
        <w:ind w:left="0" w:firstLine="851"/>
      </w:pPr>
    </w:lvl>
    <w:lvl w:ilvl="3">
      <w:start w:val="1"/>
      <w:numFmt w:val="decimal"/>
      <w:lvlText w:val="%1.%2.%3.%4"/>
      <w:lvlJc w:val="left"/>
      <w:pPr>
        <w:ind w:left="0" w:firstLine="851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0" w:firstLine="851"/>
      </w:pPr>
    </w:lvl>
    <w:lvl w:ilvl="5">
      <w:start w:val="1"/>
      <w:numFmt w:val="decimal"/>
      <w:lvlText w:val="%1.%2.%3.%4.%5.%6"/>
      <w:lvlJc w:val="left"/>
      <w:pPr>
        <w:ind w:left="0" w:firstLine="851"/>
      </w:pPr>
    </w:lvl>
    <w:lvl w:ilvl="6">
      <w:start w:val="1"/>
      <w:numFmt w:val="decimal"/>
      <w:lvlText w:val="%1.%2.%3.%4.%5.%6.%7"/>
      <w:lvlJc w:val="left"/>
      <w:pPr>
        <w:ind w:left="-141" w:firstLine="851"/>
      </w:pPr>
    </w:lvl>
    <w:lvl w:ilvl="7">
      <w:start w:val="1"/>
      <w:numFmt w:val="decimal"/>
      <w:lvlText w:val="%1.%2.%3.%4.%5.%6.%7.%8"/>
      <w:lvlJc w:val="left"/>
      <w:pPr>
        <w:ind w:left="0" w:firstLine="851"/>
      </w:pPr>
    </w:lvl>
    <w:lvl w:ilvl="8">
      <w:start w:val="1"/>
      <w:numFmt w:val="decimal"/>
      <w:lvlText w:val="%1.%2.%3.%4.%5.%6.%7.%8.%9"/>
      <w:lvlJc w:val="left"/>
      <w:pPr>
        <w:ind w:left="0" w:firstLine="851"/>
      </w:pPr>
    </w:lvl>
  </w:abstractNum>
  <w:abstractNum w:abstractNumId="2">
    <w:nsid w:val="53C619E7"/>
    <w:multiLevelType w:val="multilevel"/>
    <w:tmpl w:val="E7926768"/>
    <w:lvl w:ilvl="0">
      <w:start w:val="1"/>
      <w:numFmt w:val="decimal"/>
      <w:lvlText w:val="Приложение %1"/>
      <w:lvlJc w:val="left"/>
      <w:pPr>
        <w:ind w:left="0" w:firstLine="0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E7173"/>
    <w:multiLevelType w:val="multilevel"/>
    <w:tmpl w:val="12C099A2"/>
    <w:lvl w:ilvl="0">
      <w:start w:val="1"/>
      <w:numFmt w:val="decimal"/>
      <w:lvlText w:val="%1)"/>
      <w:lvlJc w:val="left"/>
      <w:pPr>
        <w:ind w:left="0" w:firstLine="851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0B96E71"/>
    <w:multiLevelType w:val="multilevel"/>
    <w:tmpl w:val="5AE442B0"/>
    <w:lvl w:ilvl="0">
      <w:start w:val="1"/>
      <w:numFmt w:val="decimal"/>
      <w:lvlText w:val="–"/>
      <w:lvlJc w:val="left"/>
      <w:pPr>
        <w:ind w:left="0" w:firstLine="85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–"/>
      <w:lvlJc w:val="left"/>
      <w:pPr>
        <w:ind w:left="851" w:firstLine="567"/>
      </w:pPr>
    </w:lvl>
    <w:lvl w:ilvl="2">
      <w:start w:val="1"/>
      <w:numFmt w:val="decimal"/>
      <w:lvlText w:val="%3–"/>
      <w:lvlJc w:val="right"/>
      <w:pPr>
        <w:ind w:left="1418" w:firstLine="56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A8"/>
    <w:rsid w:val="000006A9"/>
    <w:rsid w:val="00156BB8"/>
    <w:rsid w:val="00200F5C"/>
    <w:rsid w:val="00201D64"/>
    <w:rsid w:val="00271721"/>
    <w:rsid w:val="0028099F"/>
    <w:rsid w:val="002E049D"/>
    <w:rsid w:val="003319CB"/>
    <w:rsid w:val="0041147A"/>
    <w:rsid w:val="0046720C"/>
    <w:rsid w:val="004D5B0B"/>
    <w:rsid w:val="0054012B"/>
    <w:rsid w:val="0055178A"/>
    <w:rsid w:val="00580CD7"/>
    <w:rsid w:val="0059348C"/>
    <w:rsid w:val="0059712D"/>
    <w:rsid w:val="00652BB4"/>
    <w:rsid w:val="006D0B76"/>
    <w:rsid w:val="00824C67"/>
    <w:rsid w:val="008C7EBA"/>
    <w:rsid w:val="008F1C35"/>
    <w:rsid w:val="009005F2"/>
    <w:rsid w:val="009067AB"/>
    <w:rsid w:val="00A279A8"/>
    <w:rsid w:val="00A96AF6"/>
    <w:rsid w:val="00AC5F47"/>
    <w:rsid w:val="00AD274F"/>
    <w:rsid w:val="00B52D62"/>
    <w:rsid w:val="00B818BC"/>
    <w:rsid w:val="00DE1D8C"/>
    <w:rsid w:val="00E40CE7"/>
    <w:rsid w:val="00F0091C"/>
    <w:rsid w:val="00F91883"/>
    <w:rsid w:val="00F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A217F5"/>
  <w15:docId w15:val="{8E8144CD-2172-4929-8436-3F6D70FD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404040"/>
        <w:sz w:val="24"/>
        <w:szCs w:val="24"/>
        <w:lang w:val="ru-RU" w:eastAsia="ru-RU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/>
      <w:tabs>
        <w:tab w:val="left" w:pos="1418"/>
      </w:tabs>
      <w:spacing w:before="360" w:after="240"/>
      <w:ind w:firstLine="85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tabs>
        <w:tab w:val="left" w:pos="1418"/>
      </w:tabs>
      <w:spacing w:before="240" w:after="240"/>
      <w:ind w:firstLine="851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widowControl/>
      <w:tabs>
        <w:tab w:val="left" w:pos="1701"/>
      </w:tabs>
      <w:spacing w:before="120" w:after="120"/>
      <w:ind w:firstLine="851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widowControl/>
      <w:spacing w:before="120"/>
      <w:ind w:firstLine="851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widowControl/>
      <w:spacing w:before="120"/>
      <w:ind w:firstLine="851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widowControl/>
      <w:spacing w:before="120"/>
      <w:ind w:firstLine="851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60"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spacing w:after="60"/>
      <w:jc w:val="center"/>
    </w:pPr>
  </w:style>
  <w:style w:type="table" w:customStyle="1" w:styleId="a5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AC090"/>
    </w:tcPr>
  </w:style>
  <w:style w:type="table" w:customStyle="1" w:styleId="a6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AC090"/>
    </w:tcPr>
  </w:style>
  <w:style w:type="table" w:customStyle="1" w:styleId="a7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AC090"/>
    </w:tc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067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67AB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F91883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F91883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59348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111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3336</Words>
  <Characters>19021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Заплеталов Алексей Дмитриевич</dc:creator>
  <cp:lastModifiedBy>Заплеталов Алексей Дмитриевич</cp:lastModifiedBy>
  <cp:revision>2</cp:revision>
  <dcterms:created xsi:type="dcterms:W3CDTF">2021-04-12T10:06:00Z</dcterms:created>
  <dcterms:modified xsi:type="dcterms:W3CDTF">2021-04-12T10:06:00Z</dcterms:modified>
</cp:coreProperties>
</file>