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56" w:rsidRDefault="00231C56" w:rsidP="00231C56">
      <w:pPr>
        <w:tabs>
          <w:tab w:val="left" w:pos="0"/>
        </w:tabs>
        <w:spacing w:line="24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Техническое задание</w:t>
      </w:r>
    </w:p>
    <w:p w:rsidR="006866EA" w:rsidRDefault="006866EA" w:rsidP="006866EA">
      <w:pPr>
        <w:tabs>
          <w:tab w:val="left" w:pos="0"/>
        </w:tabs>
        <w:spacing w:line="240" w:lineRule="auto"/>
        <w:ind w:firstLine="709"/>
        <w:rPr>
          <w:kern w:val="1"/>
          <w:sz w:val="26"/>
          <w:szCs w:val="26"/>
        </w:rPr>
      </w:pPr>
      <w:r w:rsidRPr="00855B05">
        <w:rPr>
          <w:b/>
          <w:bCs/>
          <w:sz w:val="26"/>
          <w:szCs w:val="26"/>
        </w:rPr>
        <w:t>Наименование объекта закупки (предмет государственного контракта):</w:t>
      </w:r>
      <w:r w:rsidRPr="00855B05">
        <w:rPr>
          <w:sz w:val="26"/>
          <w:szCs w:val="26"/>
        </w:rPr>
        <w:t xml:space="preserve"> </w:t>
      </w:r>
      <w:r w:rsidRPr="00855B05">
        <w:rPr>
          <w:kern w:val="1"/>
          <w:sz w:val="26"/>
          <w:szCs w:val="26"/>
        </w:rPr>
        <w:t xml:space="preserve">поставка </w:t>
      </w:r>
      <w:r w:rsidRPr="009D0B64">
        <w:rPr>
          <w:color w:val="000000"/>
          <w:sz w:val="26"/>
          <w:szCs w:val="26"/>
        </w:rPr>
        <w:t>специальных средств при нарушениях функций выделения для обеспечения инвалидов в 20</w:t>
      </w:r>
      <w:r>
        <w:rPr>
          <w:color w:val="000000"/>
          <w:sz w:val="26"/>
          <w:szCs w:val="26"/>
        </w:rPr>
        <w:t xml:space="preserve">21 </w:t>
      </w:r>
      <w:r w:rsidRPr="009D0B64">
        <w:rPr>
          <w:color w:val="000000"/>
          <w:sz w:val="26"/>
          <w:szCs w:val="26"/>
        </w:rPr>
        <w:t>году</w:t>
      </w:r>
      <w:r w:rsidRPr="00855B05">
        <w:rPr>
          <w:kern w:val="1"/>
          <w:sz w:val="26"/>
          <w:szCs w:val="26"/>
        </w:rPr>
        <w:t xml:space="preserve"> (далее также</w:t>
      </w:r>
      <w:r>
        <w:rPr>
          <w:kern w:val="1"/>
          <w:sz w:val="26"/>
          <w:szCs w:val="26"/>
        </w:rPr>
        <w:t xml:space="preserve"> </w:t>
      </w:r>
      <w:r w:rsidRPr="00855B05">
        <w:rPr>
          <w:kern w:val="1"/>
          <w:sz w:val="26"/>
          <w:szCs w:val="26"/>
        </w:rPr>
        <w:t xml:space="preserve">– товар, </w:t>
      </w:r>
      <w:r>
        <w:rPr>
          <w:kern w:val="1"/>
          <w:sz w:val="26"/>
          <w:szCs w:val="26"/>
        </w:rPr>
        <w:t xml:space="preserve">Товар, </w:t>
      </w:r>
      <w:r w:rsidRPr="00855B05">
        <w:rPr>
          <w:kern w:val="1"/>
          <w:sz w:val="26"/>
          <w:szCs w:val="26"/>
        </w:rPr>
        <w:t>Получатели).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4107"/>
        <w:gridCol w:w="1279"/>
      </w:tblGrid>
      <w:tr w:rsidR="004B76B9" w:rsidRPr="004B76B9" w:rsidTr="00C65F84">
        <w:tc>
          <w:tcPr>
            <w:tcW w:w="562" w:type="dxa"/>
            <w:hideMark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№ п</w:t>
            </w:r>
            <w:r w:rsidRPr="004B76B9">
              <w:rPr>
                <w:bCs/>
                <w:kern w:val="1"/>
                <w:sz w:val="20"/>
                <w:szCs w:val="24"/>
                <w:lang w:val="en-US"/>
              </w:rPr>
              <w:t>/</w:t>
            </w:r>
            <w:r w:rsidRPr="004B76B9">
              <w:rPr>
                <w:bCs/>
                <w:kern w:val="1"/>
                <w:sz w:val="20"/>
                <w:szCs w:val="24"/>
              </w:rPr>
              <w:t>п</w:t>
            </w:r>
          </w:p>
        </w:tc>
        <w:tc>
          <w:tcPr>
            <w:tcW w:w="2268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Наименование товара</w:t>
            </w:r>
          </w:p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  <w:tc>
          <w:tcPr>
            <w:tcW w:w="1418" w:type="dxa"/>
          </w:tcPr>
          <w:p w:rsidR="004B76B9" w:rsidRPr="004B76B9" w:rsidRDefault="004B76B9" w:rsidP="004B76B9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КОЗ/ОКПД2/ КТРУ</w:t>
            </w:r>
          </w:p>
        </w:tc>
        <w:tc>
          <w:tcPr>
            <w:tcW w:w="4107" w:type="dxa"/>
            <w:hideMark/>
          </w:tcPr>
          <w:p w:rsidR="004B76B9" w:rsidRPr="004B76B9" w:rsidRDefault="004B76B9" w:rsidP="004B76B9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Описание функциональных и технических характеристик товара</w:t>
            </w:r>
          </w:p>
        </w:tc>
        <w:tc>
          <w:tcPr>
            <w:tcW w:w="1279" w:type="dxa"/>
            <w:hideMark/>
          </w:tcPr>
          <w:p w:rsidR="004B76B9" w:rsidRPr="004B76B9" w:rsidRDefault="004B76B9" w:rsidP="004B76B9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  <w:lang w:eastAsia="ru-RU"/>
              </w:rPr>
              <w:t xml:space="preserve">Начальная цена единицы </w:t>
            </w:r>
            <w:r w:rsidRPr="004B76B9">
              <w:rPr>
                <w:rFonts w:eastAsia="Arial"/>
                <w:color w:val="000000"/>
                <w:kern w:val="1"/>
                <w:sz w:val="20"/>
                <w:szCs w:val="24"/>
              </w:rPr>
              <w:t>товара</w:t>
            </w:r>
            <w:r w:rsidRPr="004B76B9">
              <w:rPr>
                <w:rFonts w:eastAsia="Lucida Sans Unicode"/>
                <w:spacing w:val="-4"/>
                <w:kern w:val="3"/>
                <w:sz w:val="20"/>
                <w:szCs w:val="24"/>
              </w:rPr>
              <w:t>, руб.</w:t>
            </w:r>
          </w:p>
        </w:tc>
      </w:tr>
      <w:tr w:rsidR="004B76B9" w:rsidRPr="004B76B9" w:rsidTr="00C65F84">
        <w:tc>
          <w:tcPr>
            <w:tcW w:w="562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1</w:t>
            </w:r>
          </w:p>
        </w:tc>
        <w:tc>
          <w:tcPr>
            <w:tcW w:w="2268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kern w:val="1"/>
                <w:sz w:val="20"/>
                <w:szCs w:val="24"/>
              </w:rPr>
            </w:pPr>
            <w:r w:rsidRPr="004B76B9">
              <w:rPr>
                <w:b/>
                <w:kern w:val="1"/>
                <w:sz w:val="20"/>
                <w:szCs w:val="24"/>
              </w:rPr>
              <w:t xml:space="preserve">Система 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kern w:val="1"/>
                <w:sz w:val="20"/>
                <w:szCs w:val="24"/>
              </w:rPr>
            </w:pPr>
            <w:r w:rsidRPr="004B76B9">
              <w:rPr>
                <w:b/>
                <w:kern w:val="1"/>
                <w:sz w:val="20"/>
                <w:szCs w:val="24"/>
              </w:rPr>
              <w:t>(с катетером)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kern w:val="1"/>
                <w:sz w:val="20"/>
                <w:szCs w:val="24"/>
              </w:rPr>
            </w:pPr>
            <w:r w:rsidRPr="004B76B9">
              <w:rPr>
                <w:b/>
                <w:kern w:val="1"/>
                <w:sz w:val="20"/>
                <w:szCs w:val="24"/>
              </w:rPr>
              <w:t>для нефростомии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 xml:space="preserve">(наименование по </w:t>
            </w:r>
            <w:r w:rsidRPr="004B76B9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</w:tc>
        <w:tc>
          <w:tcPr>
            <w:tcW w:w="1418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color w:val="000000"/>
                <w:spacing w:val="-2"/>
                <w:kern w:val="1"/>
                <w:sz w:val="20"/>
                <w:szCs w:val="24"/>
              </w:rPr>
            </w:pPr>
            <w:r w:rsidRPr="004B76B9">
              <w:rPr>
                <w:color w:val="000000"/>
                <w:spacing w:val="-2"/>
                <w:kern w:val="1"/>
                <w:sz w:val="20"/>
                <w:szCs w:val="24"/>
              </w:rPr>
              <w:t>01.28.21.01.25/32.50.13.190/ отсутствует</w:t>
            </w:r>
          </w:p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color w:val="000000"/>
                <w:spacing w:val="-2"/>
                <w:kern w:val="1"/>
                <w:sz w:val="20"/>
                <w:szCs w:val="24"/>
              </w:rPr>
            </w:pP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>Катетер для нефростомии предназначен для выведения мочи из почки искусственным путем с помощью дренажа.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>Технические характеристики: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 xml:space="preserve">- наличие не менее одной петли; 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>- материал катетера: термопластичный рентгенконтракстный полимер;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>- длина не менее 30 см;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 xml:space="preserve">- диаметр по шкале Шаррьера для катетеров – 12 </w:t>
            </w:r>
            <w:r w:rsidRPr="004B76B9">
              <w:rPr>
                <w:kern w:val="1"/>
                <w:sz w:val="20"/>
                <w:szCs w:val="24"/>
                <w:lang w:val="en-US"/>
              </w:rPr>
              <w:t>CH</w:t>
            </w:r>
            <w:r w:rsidRPr="004B76B9">
              <w:rPr>
                <w:kern w:val="1"/>
                <w:sz w:val="20"/>
                <w:szCs w:val="24"/>
              </w:rPr>
              <w:t>.;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>- наличие боковых отверстий на петле;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>- наличие металлического стилета для выпрямления петли катетера;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 xml:space="preserve">- наличие удлинителя не менее 25 см или переходника с механизмом для соединения катетера с мешком для сбора мочи; </w:t>
            </w:r>
          </w:p>
        </w:tc>
        <w:tc>
          <w:tcPr>
            <w:tcW w:w="1279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spacing w:val="-2"/>
                <w:kern w:val="1"/>
                <w:sz w:val="20"/>
                <w:szCs w:val="24"/>
              </w:rPr>
            </w:pPr>
            <w:r w:rsidRPr="004B76B9">
              <w:rPr>
                <w:spacing w:val="-2"/>
                <w:kern w:val="1"/>
                <w:sz w:val="20"/>
                <w:szCs w:val="24"/>
              </w:rPr>
              <w:t>3721,93</w:t>
            </w:r>
          </w:p>
        </w:tc>
      </w:tr>
      <w:tr w:rsidR="004B76B9" w:rsidRPr="004B76B9" w:rsidTr="00C65F84">
        <w:trPr>
          <w:trHeight w:val="1285"/>
        </w:trPr>
        <w:tc>
          <w:tcPr>
            <w:tcW w:w="562" w:type="dxa"/>
            <w:vMerge w:val="restart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2</w:t>
            </w:r>
          </w:p>
        </w:tc>
        <w:tc>
          <w:tcPr>
            <w:tcW w:w="2268" w:type="dxa"/>
            <w:vMerge w:val="restart"/>
            <w:hideMark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right="-60" w:firstLine="0"/>
              <w:jc w:val="center"/>
              <w:rPr>
                <w:b/>
                <w:bCs/>
                <w:kern w:val="1"/>
                <w:sz w:val="20"/>
                <w:szCs w:val="24"/>
              </w:rPr>
            </w:pPr>
            <w:r w:rsidRPr="004B76B9">
              <w:rPr>
                <w:b/>
                <w:bCs/>
                <w:kern w:val="1"/>
                <w:sz w:val="20"/>
                <w:szCs w:val="24"/>
              </w:rPr>
              <w:t>Катетер для самокатетеризации</w:t>
            </w:r>
          </w:p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right="-60" w:firstLine="0"/>
              <w:jc w:val="center"/>
              <w:rPr>
                <w:b/>
                <w:bCs/>
                <w:kern w:val="1"/>
                <w:sz w:val="20"/>
                <w:szCs w:val="24"/>
              </w:rPr>
            </w:pPr>
            <w:r w:rsidRPr="004B76B9">
              <w:rPr>
                <w:b/>
                <w:bCs/>
                <w:kern w:val="1"/>
                <w:sz w:val="20"/>
                <w:szCs w:val="24"/>
              </w:rPr>
              <w:t xml:space="preserve">лубрицированный </w:t>
            </w:r>
          </w:p>
          <w:p w:rsidR="004B76B9" w:rsidRPr="004B76B9" w:rsidRDefault="004B76B9" w:rsidP="004B76B9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4B76B9">
              <w:rPr>
                <w:bCs/>
                <w:sz w:val="20"/>
              </w:rPr>
              <w:t xml:space="preserve">(наименование по </w:t>
            </w:r>
            <w:r w:rsidRPr="004B76B9">
              <w:rPr>
                <w:color w:val="000000"/>
                <w:sz w:val="20"/>
              </w:rPr>
              <w:t>приказу Минтруда России №86н от 13.02.2018)</w:t>
            </w:r>
          </w:p>
          <w:p w:rsidR="004B76B9" w:rsidRPr="004B76B9" w:rsidRDefault="004B76B9" w:rsidP="004B76B9">
            <w:pPr>
              <w:spacing w:line="240" w:lineRule="auto"/>
              <w:ind w:firstLine="34"/>
              <w:jc w:val="center"/>
              <w:rPr>
                <w:sz w:val="20"/>
              </w:rPr>
            </w:pPr>
          </w:p>
          <w:p w:rsidR="004B76B9" w:rsidRPr="004B76B9" w:rsidRDefault="004B76B9" w:rsidP="004B76B9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4B76B9">
              <w:rPr>
                <w:sz w:val="20"/>
              </w:rPr>
              <w:t>Катетер уретральный для однократного дренирования (наименование в соответствии с КТРУ)</w:t>
            </w:r>
          </w:p>
        </w:tc>
        <w:tc>
          <w:tcPr>
            <w:tcW w:w="1418" w:type="dxa"/>
            <w:vMerge w:val="restart"/>
          </w:tcPr>
          <w:p w:rsidR="004B76B9" w:rsidRPr="004B76B9" w:rsidRDefault="004B76B9" w:rsidP="004B76B9">
            <w:pPr>
              <w:widowControl/>
              <w:tabs>
                <w:tab w:val="left" w:pos="708"/>
              </w:tabs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01.28.21.01.20/32.50.13.190/ 32.50.13.190-00006894</w:t>
            </w:r>
          </w:p>
        </w:tc>
        <w:tc>
          <w:tcPr>
            <w:tcW w:w="4107" w:type="dxa"/>
            <w:hideMark/>
          </w:tcPr>
          <w:p w:rsidR="004B76B9" w:rsidRPr="004B76B9" w:rsidRDefault="004B76B9" w:rsidP="004B76B9">
            <w:pPr>
              <w:widowControl/>
              <w:tabs>
                <w:tab w:val="left" w:pos="708"/>
              </w:tabs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 xml:space="preserve">Катетеры для самокатетеризации уретральные одноразовые, из ПВХ, покрытые лубрикантом, в стерильной упаковке. </w:t>
            </w:r>
          </w:p>
          <w:p w:rsidR="004B76B9" w:rsidRPr="004B76B9" w:rsidRDefault="004B76B9" w:rsidP="004B76B9">
            <w:pPr>
              <w:widowControl/>
              <w:tabs>
                <w:tab w:val="left" w:pos="708"/>
              </w:tabs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>Катетеры женские - длина не менее 20 см.</w:t>
            </w:r>
          </w:p>
          <w:p w:rsidR="004B76B9" w:rsidRPr="004B76B9" w:rsidRDefault="004B76B9" w:rsidP="004B76B9">
            <w:pPr>
              <w:widowControl/>
              <w:tabs>
                <w:tab w:val="left" w:pos="708"/>
              </w:tabs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>Катетеры мужские - длина не менее 40 см.</w:t>
            </w:r>
          </w:p>
        </w:tc>
        <w:tc>
          <w:tcPr>
            <w:tcW w:w="1279" w:type="dxa"/>
            <w:vMerge w:val="restart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>73,66</w:t>
            </w:r>
          </w:p>
        </w:tc>
      </w:tr>
      <w:tr w:rsidR="004B76B9" w:rsidRPr="004B76B9" w:rsidTr="00C65F84">
        <w:trPr>
          <w:trHeight w:val="271"/>
        </w:trPr>
        <w:tc>
          <w:tcPr>
            <w:tcW w:w="562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  <w:tc>
          <w:tcPr>
            <w:tcW w:w="2268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right="-60"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0"/>
                <w:szCs w:val="24"/>
              </w:rPr>
            </w:pP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0"/>
                <w:szCs w:val="24"/>
              </w:rPr>
            </w:pPr>
            <w:r w:rsidRPr="004B76B9">
              <w:rPr>
                <w:color w:val="000000"/>
                <w:kern w:val="1"/>
                <w:sz w:val="20"/>
                <w:szCs w:val="24"/>
              </w:rPr>
              <w:t>размер 8 CH (женские)</w:t>
            </w:r>
          </w:p>
        </w:tc>
        <w:tc>
          <w:tcPr>
            <w:tcW w:w="1279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</w:tr>
      <w:tr w:rsidR="004B76B9" w:rsidRPr="004B76B9" w:rsidTr="00C65F84">
        <w:trPr>
          <w:trHeight w:val="276"/>
        </w:trPr>
        <w:tc>
          <w:tcPr>
            <w:tcW w:w="562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  <w:tc>
          <w:tcPr>
            <w:tcW w:w="2268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right="-60"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0"/>
                <w:szCs w:val="24"/>
              </w:rPr>
            </w:pP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</w:rPr>
            </w:pPr>
            <w:r w:rsidRPr="004B76B9">
              <w:rPr>
                <w:color w:val="000000"/>
                <w:kern w:val="1"/>
                <w:sz w:val="20"/>
                <w:szCs w:val="24"/>
              </w:rPr>
              <w:t>размер 10 CH (мужские)</w:t>
            </w:r>
          </w:p>
        </w:tc>
        <w:tc>
          <w:tcPr>
            <w:tcW w:w="1279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</w:tr>
      <w:tr w:rsidR="004B76B9" w:rsidRPr="004B76B9" w:rsidTr="00C65F84">
        <w:trPr>
          <w:trHeight w:val="266"/>
        </w:trPr>
        <w:tc>
          <w:tcPr>
            <w:tcW w:w="562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  <w:tc>
          <w:tcPr>
            <w:tcW w:w="2268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right="-60"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0"/>
                <w:szCs w:val="24"/>
              </w:rPr>
            </w:pP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</w:rPr>
            </w:pPr>
            <w:r w:rsidRPr="004B76B9">
              <w:rPr>
                <w:color w:val="000000"/>
                <w:kern w:val="1"/>
                <w:sz w:val="20"/>
                <w:szCs w:val="24"/>
              </w:rPr>
              <w:t>размер 12 CH (мужские)</w:t>
            </w:r>
          </w:p>
        </w:tc>
        <w:tc>
          <w:tcPr>
            <w:tcW w:w="1279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</w:tr>
      <w:tr w:rsidR="004B76B9" w:rsidRPr="004B76B9" w:rsidTr="00C65F84">
        <w:trPr>
          <w:trHeight w:val="270"/>
        </w:trPr>
        <w:tc>
          <w:tcPr>
            <w:tcW w:w="562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  <w:tc>
          <w:tcPr>
            <w:tcW w:w="2268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right="-60"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0"/>
                <w:szCs w:val="24"/>
              </w:rPr>
            </w:pP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</w:rPr>
            </w:pPr>
            <w:r w:rsidRPr="004B76B9">
              <w:rPr>
                <w:color w:val="000000"/>
                <w:kern w:val="1"/>
                <w:sz w:val="20"/>
                <w:szCs w:val="24"/>
              </w:rPr>
              <w:t>размер 14 CH (мужские)</w:t>
            </w:r>
          </w:p>
        </w:tc>
        <w:tc>
          <w:tcPr>
            <w:tcW w:w="1279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</w:tr>
      <w:tr w:rsidR="004B76B9" w:rsidRPr="004B76B9" w:rsidTr="00C65F84">
        <w:trPr>
          <w:trHeight w:val="1012"/>
        </w:trPr>
        <w:tc>
          <w:tcPr>
            <w:tcW w:w="562" w:type="dxa"/>
            <w:vMerge w:val="restart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3</w:t>
            </w:r>
          </w:p>
        </w:tc>
        <w:tc>
          <w:tcPr>
            <w:tcW w:w="2268" w:type="dxa"/>
            <w:vMerge w:val="restart"/>
            <w:hideMark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right="-60" w:firstLine="0"/>
              <w:jc w:val="center"/>
              <w:rPr>
                <w:b/>
                <w:bCs/>
                <w:kern w:val="1"/>
                <w:sz w:val="20"/>
                <w:szCs w:val="24"/>
              </w:rPr>
            </w:pPr>
            <w:r w:rsidRPr="004B76B9">
              <w:rPr>
                <w:b/>
                <w:bCs/>
                <w:kern w:val="1"/>
                <w:sz w:val="20"/>
                <w:szCs w:val="24"/>
              </w:rPr>
              <w:t>Катетер для эпицистостомы</w:t>
            </w:r>
          </w:p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right="-60" w:firstLine="0"/>
              <w:jc w:val="center"/>
              <w:rPr>
                <w:b/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 xml:space="preserve">(наименование по </w:t>
            </w:r>
            <w:r w:rsidRPr="004B76B9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</w:tc>
        <w:tc>
          <w:tcPr>
            <w:tcW w:w="1418" w:type="dxa"/>
            <w:vMerge w:val="restart"/>
          </w:tcPr>
          <w:p w:rsidR="004B76B9" w:rsidRPr="004B76B9" w:rsidRDefault="004B76B9" w:rsidP="004B76B9">
            <w:pPr>
              <w:widowControl/>
              <w:tabs>
                <w:tab w:val="left" w:pos="708"/>
              </w:tabs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</w:rPr>
            </w:pPr>
            <w:r w:rsidRPr="004B76B9">
              <w:rPr>
                <w:bCs/>
                <w:color w:val="000000"/>
                <w:kern w:val="1"/>
                <w:sz w:val="20"/>
                <w:szCs w:val="24"/>
              </w:rPr>
              <w:t>01.28.21.01.24/32.50.13.190/ отсутствует</w:t>
            </w:r>
          </w:p>
        </w:tc>
        <w:tc>
          <w:tcPr>
            <w:tcW w:w="4107" w:type="dxa"/>
            <w:hideMark/>
          </w:tcPr>
          <w:p w:rsidR="004B76B9" w:rsidRPr="004B76B9" w:rsidRDefault="004B76B9" w:rsidP="004B76B9">
            <w:pPr>
              <w:widowControl/>
              <w:tabs>
                <w:tab w:val="left" w:pos="708"/>
              </w:tabs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>Катетер для эпицистостомы. Катетеры двухходовые, предназначены для длительной катетеризации мочевого пузыря. Изготовлены из латекса с силиконовым покрытием. Катетеры различных размеров</w:t>
            </w:r>
          </w:p>
        </w:tc>
        <w:tc>
          <w:tcPr>
            <w:tcW w:w="1279" w:type="dxa"/>
            <w:vMerge w:val="restart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68,20</w:t>
            </w:r>
          </w:p>
        </w:tc>
      </w:tr>
      <w:tr w:rsidR="004B76B9" w:rsidRPr="004B76B9" w:rsidTr="00C65F84">
        <w:trPr>
          <w:trHeight w:val="290"/>
        </w:trPr>
        <w:tc>
          <w:tcPr>
            <w:tcW w:w="562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right="-60" w:firstLine="0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0"/>
              </w:rPr>
            </w:pPr>
            <w:r w:rsidRPr="004B76B9">
              <w:rPr>
                <w:color w:val="000000"/>
                <w:kern w:val="1"/>
                <w:sz w:val="20"/>
              </w:rPr>
              <w:t>размер 12 CH</w:t>
            </w:r>
          </w:p>
        </w:tc>
        <w:tc>
          <w:tcPr>
            <w:tcW w:w="1279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2"/>
                <w:szCs w:val="22"/>
              </w:rPr>
            </w:pPr>
          </w:p>
        </w:tc>
      </w:tr>
      <w:tr w:rsidR="004B76B9" w:rsidRPr="004B76B9" w:rsidTr="00C65F84">
        <w:trPr>
          <w:trHeight w:val="290"/>
        </w:trPr>
        <w:tc>
          <w:tcPr>
            <w:tcW w:w="562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right="-60" w:firstLine="0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0"/>
              </w:rPr>
            </w:pPr>
            <w:r w:rsidRPr="004B76B9">
              <w:rPr>
                <w:color w:val="000000"/>
                <w:kern w:val="1"/>
                <w:sz w:val="20"/>
              </w:rPr>
              <w:t>размер 16 CH</w:t>
            </w:r>
          </w:p>
        </w:tc>
        <w:tc>
          <w:tcPr>
            <w:tcW w:w="1279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2"/>
                <w:szCs w:val="22"/>
              </w:rPr>
            </w:pPr>
          </w:p>
        </w:tc>
      </w:tr>
      <w:tr w:rsidR="004B76B9" w:rsidRPr="004B76B9" w:rsidTr="00C65F84">
        <w:trPr>
          <w:trHeight w:val="280"/>
        </w:trPr>
        <w:tc>
          <w:tcPr>
            <w:tcW w:w="562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right="-60" w:firstLine="0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</w:rPr>
            </w:pPr>
            <w:r w:rsidRPr="004B76B9">
              <w:rPr>
                <w:color w:val="000000"/>
                <w:kern w:val="1"/>
                <w:sz w:val="20"/>
              </w:rPr>
              <w:t>размер 18 CH</w:t>
            </w:r>
          </w:p>
        </w:tc>
        <w:tc>
          <w:tcPr>
            <w:tcW w:w="1279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2"/>
                <w:szCs w:val="22"/>
              </w:rPr>
            </w:pPr>
          </w:p>
        </w:tc>
      </w:tr>
      <w:tr w:rsidR="004B76B9" w:rsidRPr="004B76B9" w:rsidTr="00C65F84">
        <w:trPr>
          <w:trHeight w:val="255"/>
        </w:trPr>
        <w:tc>
          <w:tcPr>
            <w:tcW w:w="562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right="-60" w:firstLine="0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</w:rPr>
            </w:pPr>
            <w:r w:rsidRPr="004B76B9">
              <w:rPr>
                <w:color w:val="000000"/>
                <w:kern w:val="1"/>
                <w:sz w:val="20"/>
              </w:rPr>
              <w:t>размер 20 CH</w:t>
            </w:r>
          </w:p>
        </w:tc>
        <w:tc>
          <w:tcPr>
            <w:tcW w:w="1279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2"/>
                <w:szCs w:val="22"/>
              </w:rPr>
            </w:pPr>
          </w:p>
        </w:tc>
      </w:tr>
      <w:tr w:rsidR="004B76B9" w:rsidRPr="004B76B9" w:rsidTr="00C65F84">
        <w:trPr>
          <w:trHeight w:val="260"/>
        </w:trPr>
        <w:tc>
          <w:tcPr>
            <w:tcW w:w="562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right="-60" w:firstLine="0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</w:rPr>
            </w:pPr>
            <w:r w:rsidRPr="004B76B9">
              <w:rPr>
                <w:color w:val="000000"/>
                <w:kern w:val="1"/>
                <w:sz w:val="20"/>
              </w:rPr>
              <w:t>размер 22 CH</w:t>
            </w:r>
          </w:p>
        </w:tc>
        <w:tc>
          <w:tcPr>
            <w:tcW w:w="1279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2"/>
                <w:szCs w:val="22"/>
              </w:rPr>
            </w:pPr>
          </w:p>
        </w:tc>
      </w:tr>
      <w:tr w:rsidR="004B76B9" w:rsidRPr="004B76B9" w:rsidTr="00C65F84">
        <w:trPr>
          <w:trHeight w:val="249"/>
        </w:trPr>
        <w:tc>
          <w:tcPr>
            <w:tcW w:w="562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right="-60" w:firstLine="0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</w:rPr>
            </w:pPr>
            <w:r w:rsidRPr="004B76B9">
              <w:rPr>
                <w:color w:val="000000"/>
                <w:kern w:val="1"/>
                <w:sz w:val="20"/>
              </w:rPr>
              <w:t>размер 24 CH</w:t>
            </w:r>
          </w:p>
        </w:tc>
        <w:tc>
          <w:tcPr>
            <w:tcW w:w="1279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2"/>
                <w:szCs w:val="22"/>
              </w:rPr>
            </w:pPr>
          </w:p>
        </w:tc>
      </w:tr>
      <w:tr w:rsidR="004B76B9" w:rsidRPr="004B76B9" w:rsidTr="00C65F84">
        <w:trPr>
          <w:trHeight w:val="254"/>
        </w:trPr>
        <w:tc>
          <w:tcPr>
            <w:tcW w:w="562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right="-60" w:firstLine="0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</w:rPr>
            </w:pPr>
            <w:r w:rsidRPr="004B76B9">
              <w:rPr>
                <w:color w:val="000000"/>
                <w:kern w:val="1"/>
                <w:sz w:val="20"/>
              </w:rPr>
              <w:t>размер 26 CH</w:t>
            </w:r>
          </w:p>
        </w:tc>
        <w:tc>
          <w:tcPr>
            <w:tcW w:w="1279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2"/>
                <w:szCs w:val="22"/>
              </w:rPr>
            </w:pPr>
          </w:p>
        </w:tc>
      </w:tr>
      <w:tr w:rsidR="004B76B9" w:rsidRPr="004B76B9" w:rsidTr="00C65F84">
        <w:trPr>
          <w:trHeight w:val="85"/>
        </w:trPr>
        <w:tc>
          <w:tcPr>
            <w:tcW w:w="562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right="-60" w:firstLine="0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</w:rPr>
            </w:pPr>
            <w:r w:rsidRPr="004B76B9">
              <w:rPr>
                <w:color w:val="000000"/>
                <w:kern w:val="1"/>
                <w:sz w:val="20"/>
              </w:rPr>
              <w:t>размер 28 CH</w:t>
            </w:r>
          </w:p>
        </w:tc>
        <w:tc>
          <w:tcPr>
            <w:tcW w:w="1279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2"/>
                <w:szCs w:val="22"/>
              </w:rPr>
            </w:pPr>
          </w:p>
        </w:tc>
      </w:tr>
      <w:tr w:rsidR="004B76B9" w:rsidRPr="004B76B9" w:rsidTr="00C65F84">
        <w:trPr>
          <w:trHeight w:val="278"/>
        </w:trPr>
        <w:tc>
          <w:tcPr>
            <w:tcW w:w="562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right="-60" w:firstLine="0"/>
              <w:jc w:val="center"/>
              <w:rPr>
                <w:bCs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</w:rPr>
            </w:pPr>
            <w:r w:rsidRPr="004B76B9">
              <w:rPr>
                <w:color w:val="000000"/>
                <w:kern w:val="1"/>
                <w:sz w:val="20"/>
              </w:rPr>
              <w:t>размер 30 CH</w:t>
            </w:r>
          </w:p>
        </w:tc>
        <w:tc>
          <w:tcPr>
            <w:tcW w:w="1279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2"/>
                <w:szCs w:val="22"/>
              </w:rPr>
            </w:pPr>
          </w:p>
        </w:tc>
      </w:tr>
      <w:tr w:rsidR="004B76B9" w:rsidRPr="004B76B9" w:rsidTr="00C65F84">
        <w:trPr>
          <w:trHeight w:val="699"/>
        </w:trPr>
        <w:tc>
          <w:tcPr>
            <w:tcW w:w="562" w:type="dxa"/>
            <w:hideMark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4</w:t>
            </w:r>
          </w:p>
        </w:tc>
        <w:tc>
          <w:tcPr>
            <w:tcW w:w="2268" w:type="dxa"/>
            <w:hideMark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kern w:val="1"/>
                <w:sz w:val="20"/>
                <w:szCs w:val="24"/>
              </w:rPr>
            </w:pPr>
            <w:r w:rsidRPr="004B76B9">
              <w:rPr>
                <w:b/>
                <w:kern w:val="1"/>
                <w:sz w:val="20"/>
                <w:szCs w:val="24"/>
              </w:rPr>
              <w:t>Катетер мочеточниковый для уретерокутанеостомы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 xml:space="preserve">(наименование по </w:t>
            </w:r>
            <w:r w:rsidRPr="004B76B9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</w:tc>
        <w:tc>
          <w:tcPr>
            <w:tcW w:w="1418" w:type="dxa"/>
          </w:tcPr>
          <w:p w:rsidR="004B76B9" w:rsidRPr="004B76B9" w:rsidRDefault="004B76B9" w:rsidP="004B76B9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4B76B9">
              <w:rPr>
                <w:bCs/>
                <w:color w:val="000000"/>
                <w:kern w:val="1"/>
                <w:sz w:val="20"/>
                <w:szCs w:val="24"/>
              </w:rPr>
              <w:t>01.28.21.01.26/32.50.13.190/</w:t>
            </w:r>
            <w:r w:rsidRPr="004B76B9">
              <w:rPr>
                <w:kern w:val="1"/>
                <w:sz w:val="20"/>
                <w:szCs w:val="24"/>
              </w:rPr>
              <w:t xml:space="preserve"> отсутствует</w:t>
            </w:r>
          </w:p>
        </w:tc>
        <w:tc>
          <w:tcPr>
            <w:tcW w:w="4107" w:type="dxa"/>
            <w:hideMark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 xml:space="preserve">Катетер мочеточниковый для уретерокутанеостомы должен быть изготовлен из полимерного материала. Должен использоваться для отведения мочи через уретерокутанеостому. Должен иметь дистальные отверстия, овальный или круглый фланец для крепления к коже. Длина должна быть не менее 40 см. Катетер стерилен и должен находиться в </w:t>
            </w:r>
            <w:r w:rsidRPr="004B76B9">
              <w:rPr>
                <w:kern w:val="1"/>
                <w:sz w:val="20"/>
                <w:szCs w:val="24"/>
              </w:rPr>
              <w:lastRenderedPageBreak/>
              <w:t>индивидуальной упаковке. (Конкретный размер катетеров мочеточниковых для уретерокутанеостомы, подлежащих к поставке, согласовывается Заказчиком с Поставщиком до начала поставки товара).</w:t>
            </w:r>
          </w:p>
        </w:tc>
        <w:tc>
          <w:tcPr>
            <w:tcW w:w="1279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lastRenderedPageBreak/>
              <w:t>3794,78</w:t>
            </w:r>
          </w:p>
        </w:tc>
      </w:tr>
      <w:tr w:rsidR="004B76B9" w:rsidRPr="004B76B9" w:rsidTr="00C65F84">
        <w:trPr>
          <w:trHeight w:val="699"/>
        </w:trPr>
        <w:tc>
          <w:tcPr>
            <w:tcW w:w="562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b/>
                <w:kern w:val="1"/>
                <w:sz w:val="20"/>
                <w:szCs w:val="24"/>
              </w:rPr>
              <w:t>Анальный тампон (средство ухода при недержании кала</w:t>
            </w:r>
            <w:r w:rsidRPr="004B76B9">
              <w:rPr>
                <w:kern w:val="1"/>
                <w:sz w:val="20"/>
                <w:szCs w:val="24"/>
              </w:rPr>
              <w:t>)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 xml:space="preserve">(наименование по </w:t>
            </w:r>
            <w:r w:rsidRPr="004B76B9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 xml:space="preserve">Анальный тампон (средство ухода при недержании кала) 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>(наименование в соответствии с КТРУ)</w:t>
            </w:r>
          </w:p>
        </w:tc>
        <w:tc>
          <w:tcPr>
            <w:tcW w:w="1418" w:type="dxa"/>
          </w:tcPr>
          <w:p w:rsidR="004B76B9" w:rsidRPr="004B76B9" w:rsidRDefault="004B76B9" w:rsidP="004B76B9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  <w:lang w:eastAsia="en-US" w:bidi="en-US"/>
              </w:rPr>
            </w:pPr>
            <w:r w:rsidRPr="004B76B9">
              <w:rPr>
                <w:bCs/>
                <w:color w:val="000000"/>
                <w:kern w:val="1"/>
                <w:sz w:val="20"/>
                <w:szCs w:val="24"/>
                <w:lang w:eastAsia="en-US" w:bidi="en-US"/>
              </w:rPr>
              <w:t>01.28.21.01.27/32.50.13.190/</w:t>
            </w:r>
          </w:p>
          <w:p w:rsidR="004B76B9" w:rsidRPr="004B76B9" w:rsidRDefault="004B76B9" w:rsidP="004B76B9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  <w:lang w:eastAsia="en-US" w:bidi="en-US"/>
              </w:rPr>
            </w:pPr>
            <w:r w:rsidRPr="004B76B9">
              <w:rPr>
                <w:bCs/>
                <w:color w:val="000000"/>
                <w:kern w:val="1"/>
                <w:sz w:val="20"/>
                <w:szCs w:val="24"/>
                <w:lang w:eastAsia="en-US" w:bidi="en-US"/>
              </w:rPr>
              <w:t>32.50.13.190-00006915</w:t>
            </w: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rFonts w:eastAsia="Arial Unicode MS"/>
                <w:bCs/>
                <w:kern w:val="1"/>
                <w:sz w:val="20"/>
                <w:szCs w:val="24"/>
              </w:rPr>
            </w:pPr>
            <w:r w:rsidRPr="004B76B9">
              <w:rPr>
                <w:rFonts w:eastAsia="Times New Roman CYR"/>
                <w:bCs/>
                <w:kern w:val="1"/>
                <w:sz w:val="20"/>
                <w:szCs w:val="24"/>
              </w:rPr>
              <w:t>Анальный тампон (средство ухода при недержании кала)</w:t>
            </w:r>
            <w:r w:rsidRPr="004B76B9">
              <w:rPr>
                <w:rFonts w:eastAsia="Arial Unicode MS"/>
                <w:bCs/>
                <w:kern w:val="1"/>
                <w:sz w:val="20"/>
                <w:szCs w:val="24"/>
              </w:rPr>
              <w:t xml:space="preserve">: </w:t>
            </w:r>
            <w:r w:rsidRPr="004B76B9">
              <w:rPr>
                <w:rFonts w:eastAsia="Arial Unicode MS"/>
                <w:kern w:val="1"/>
                <w:sz w:val="20"/>
                <w:szCs w:val="24"/>
              </w:rPr>
              <w:t>анальный тампон эффективно защищает от непроизвольного опорожнения кишечника при легкой и средней степени недержания кала.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rFonts w:eastAsia="Arial Unicode MS"/>
                <w:kern w:val="1"/>
                <w:sz w:val="20"/>
                <w:szCs w:val="24"/>
              </w:rPr>
            </w:pPr>
            <w:r w:rsidRPr="004B76B9">
              <w:rPr>
                <w:rFonts w:eastAsia="Arial Unicode MS"/>
                <w:kern w:val="1"/>
                <w:sz w:val="20"/>
                <w:szCs w:val="24"/>
              </w:rPr>
              <w:t>Анальный тампон покрыт растворяющейся в кишечнике пленкой, имеет форму и размер анальной свечи.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rFonts w:eastAsia="Arial Unicode MS"/>
                <w:kern w:val="1"/>
                <w:sz w:val="20"/>
                <w:szCs w:val="24"/>
              </w:rPr>
            </w:pPr>
            <w:r w:rsidRPr="004B76B9">
              <w:rPr>
                <w:rFonts w:eastAsia="Arial Unicode MS"/>
                <w:kern w:val="1"/>
                <w:sz w:val="20"/>
                <w:szCs w:val="24"/>
              </w:rPr>
              <w:t>Размер анальных тампонов: 37 мм (маленький).</w:t>
            </w:r>
          </w:p>
        </w:tc>
        <w:tc>
          <w:tcPr>
            <w:tcW w:w="1279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213,48</w:t>
            </w:r>
          </w:p>
        </w:tc>
      </w:tr>
      <w:tr w:rsidR="004B76B9" w:rsidRPr="004B76B9" w:rsidTr="00C65F84">
        <w:trPr>
          <w:trHeight w:val="699"/>
        </w:trPr>
        <w:tc>
          <w:tcPr>
            <w:tcW w:w="562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6</w:t>
            </w:r>
          </w:p>
        </w:tc>
        <w:tc>
          <w:tcPr>
            <w:tcW w:w="2268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0"/>
                <w:szCs w:val="24"/>
              </w:rPr>
            </w:pPr>
            <w:r w:rsidRPr="004B76B9">
              <w:rPr>
                <w:b/>
                <w:bCs/>
                <w:kern w:val="1"/>
                <w:sz w:val="20"/>
                <w:szCs w:val="24"/>
              </w:rPr>
              <w:t>Паста герметик для защиты и выравнивания кожи вокруг стомы в тубе, не менее 60 г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 xml:space="preserve">(наименование по </w:t>
            </w:r>
            <w:r w:rsidRPr="004B76B9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</w:tc>
        <w:tc>
          <w:tcPr>
            <w:tcW w:w="1418" w:type="dxa"/>
          </w:tcPr>
          <w:p w:rsidR="004B76B9" w:rsidRPr="004B76B9" w:rsidRDefault="004B76B9" w:rsidP="004B76B9">
            <w:pPr>
              <w:widowControl/>
              <w:autoSpaceDE w:val="0"/>
              <w:snapToGrid/>
              <w:spacing w:line="240" w:lineRule="auto"/>
              <w:ind w:firstLine="0"/>
              <w:jc w:val="center"/>
              <w:rPr>
                <w:color w:val="000000"/>
                <w:spacing w:val="-2"/>
                <w:kern w:val="1"/>
                <w:sz w:val="20"/>
                <w:szCs w:val="24"/>
                <w:lang w:eastAsia="en-US" w:bidi="en-US"/>
              </w:rPr>
            </w:pPr>
            <w:r w:rsidRPr="004B76B9">
              <w:rPr>
                <w:color w:val="000000"/>
                <w:spacing w:val="-2"/>
                <w:kern w:val="1"/>
                <w:sz w:val="20"/>
                <w:szCs w:val="24"/>
                <w:lang w:eastAsia="en-US" w:bidi="en-US"/>
              </w:rPr>
              <w:t>01.28.21.01.29/32.50.13.190/ отсутствует</w:t>
            </w: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Cs/>
                <w:color w:val="000000"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Паста, герметизирующая для защиты кожи, герметизации уро- или калоприемника, выравнивает шрамы, впадинки, складки на коже вокруг стомы, туба не менее 60 гр.</w:t>
            </w:r>
          </w:p>
        </w:tc>
        <w:tc>
          <w:tcPr>
            <w:tcW w:w="1279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4B76B9">
              <w:rPr>
                <w:color w:val="000000"/>
                <w:spacing w:val="-2"/>
                <w:kern w:val="1"/>
                <w:sz w:val="20"/>
                <w:szCs w:val="24"/>
              </w:rPr>
              <w:t>366,82</w:t>
            </w:r>
          </w:p>
        </w:tc>
      </w:tr>
      <w:tr w:rsidR="004B76B9" w:rsidRPr="004B76B9" w:rsidTr="00C65F84">
        <w:trPr>
          <w:trHeight w:val="699"/>
        </w:trPr>
        <w:tc>
          <w:tcPr>
            <w:tcW w:w="562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7</w:t>
            </w:r>
          </w:p>
        </w:tc>
        <w:tc>
          <w:tcPr>
            <w:tcW w:w="2268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0"/>
                <w:szCs w:val="24"/>
              </w:rPr>
            </w:pPr>
            <w:r w:rsidRPr="004B76B9">
              <w:rPr>
                <w:b/>
                <w:kern w:val="1"/>
                <w:sz w:val="20"/>
                <w:szCs w:val="24"/>
              </w:rPr>
              <w:t>Крем защитный в тубе,</w:t>
            </w:r>
            <w:r w:rsidRPr="004B76B9">
              <w:rPr>
                <w:b/>
                <w:bCs/>
                <w:kern w:val="1"/>
                <w:sz w:val="20"/>
                <w:szCs w:val="24"/>
              </w:rPr>
              <w:t xml:space="preserve"> не менее 60 г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 xml:space="preserve">(наименование по </w:t>
            </w:r>
            <w:r w:rsidRPr="004B76B9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</w:tc>
        <w:tc>
          <w:tcPr>
            <w:tcW w:w="1418" w:type="dxa"/>
          </w:tcPr>
          <w:p w:rsidR="004B76B9" w:rsidRPr="004B76B9" w:rsidRDefault="004B76B9" w:rsidP="004B76B9">
            <w:pPr>
              <w:widowControl/>
              <w:autoSpaceDE w:val="0"/>
              <w:snapToGrid/>
              <w:spacing w:line="240" w:lineRule="auto"/>
              <w:ind w:firstLine="0"/>
              <w:jc w:val="center"/>
              <w:rPr>
                <w:color w:val="000000"/>
                <w:spacing w:val="-2"/>
                <w:kern w:val="1"/>
                <w:sz w:val="20"/>
                <w:szCs w:val="24"/>
                <w:lang w:eastAsia="en-US" w:bidi="en-US"/>
              </w:rPr>
            </w:pPr>
            <w:r w:rsidRPr="004B76B9">
              <w:rPr>
                <w:color w:val="000000"/>
                <w:spacing w:val="-2"/>
                <w:kern w:val="1"/>
                <w:sz w:val="20"/>
                <w:szCs w:val="24"/>
                <w:lang w:eastAsia="en-US" w:bidi="en-US"/>
              </w:rPr>
              <w:t>01.28.21.01.31/32.50.13.190/ отсутствует</w:t>
            </w: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 xml:space="preserve">Крем защитный для кожи вокруг стомы — профилактическое и заживляющее средство при раздражении и </w:t>
            </w:r>
            <w:proofErr w:type="spellStart"/>
            <w:r w:rsidRPr="004B76B9">
              <w:rPr>
                <w:bCs/>
                <w:kern w:val="1"/>
                <w:sz w:val="20"/>
                <w:szCs w:val="24"/>
              </w:rPr>
              <w:t>мацерании</w:t>
            </w:r>
            <w:proofErr w:type="spellEnd"/>
            <w:r w:rsidRPr="004B76B9">
              <w:rPr>
                <w:bCs/>
                <w:kern w:val="1"/>
                <w:sz w:val="20"/>
                <w:szCs w:val="24"/>
              </w:rPr>
              <w:t xml:space="preserve"> кожи вокруг </w:t>
            </w:r>
            <w:proofErr w:type="spellStart"/>
            <w:r w:rsidRPr="004B76B9">
              <w:rPr>
                <w:bCs/>
                <w:kern w:val="1"/>
                <w:sz w:val="20"/>
                <w:szCs w:val="24"/>
              </w:rPr>
              <w:t>стомы</w:t>
            </w:r>
            <w:proofErr w:type="spellEnd"/>
            <w:r w:rsidRPr="004B76B9">
              <w:rPr>
                <w:bCs/>
                <w:kern w:val="1"/>
                <w:sz w:val="20"/>
                <w:szCs w:val="24"/>
              </w:rPr>
              <w:t xml:space="preserve">. 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Защитный крем, туба не менее 60 мл.</w:t>
            </w:r>
          </w:p>
        </w:tc>
        <w:tc>
          <w:tcPr>
            <w:tcW w:w="1279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212,16</w:t>
            </w:r>
          </w:p>
        </w:tc>
      </w:tr>
      <w:tr w:rsidR="004B76B9" w:rsidRPr="004B76B9" w:rsidTr="00C65F84">
        <w:trPr>
          <w:trHeight w:val="699"/>
        </w:trPr>
        <w:tc>
          <w:tcPr>
            <w:tcW w:w="562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8</w:t>
            </w:r>
          </w:p>
        </w:tc>
        <w:tc>
          <w:tcPr>
            <w:tcW w:w="2268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0"/>
                <w:szCs w:val="24"/>
              </w:rPr>
            </w:pPr>
            <w:r w:rsidRPr="004B76B9">
              <w:rPr>
                <w:b/>
                <w:bCs/>
                <w:kern w:val="1"/>
                <w:sz w:val="20"/>
                <w:szCs w:val="24"/>
              </w:rPr>
              <w:t>Пудра (порошок) абсорбирующая в тубе, не менее 25 г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 xml:space="preserve">(наименование по </w:t>
            </w:r>
            <w:r w:rsidRPr="004B76B9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</w:tc>
        <w:tc>
          <w:tcPr>
            <w:tcW w:w="1418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01.28.21.01.32/</w:t>
            </w:r>
            <w:r w:rsidRPr="004B76B9">
              <w:rPr>
                <w:bCs/>
                <w:color w:val="000000"/>
                <w:kern w:val="1"/>
                <w:sz w:val="20"/>
                <w:szCs w:val="24"/>
              </w:rPr>
              <w:t>32.50.13.190/</w:t>
            </w:r>
            <w:r w:rsidRPr="004B76B9">
              <w:rPr>
                <w:color w:val="000000"/>
                <w:spacing w:val="-2"/>
                <w:kern w:val="1"/>
                <w:sz w:val="20"/>
                <w:szCs w:val="24"/>
                <w:lang w:eastAsia="en-US" w:bidi="en-US"/>
              </w:rPr>
              <w:t xml:space="preserve"> отсутствует</w:t>
            </w: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Пудра (порошок) абсорбирующий для ухода за мацерированной кожей, устранения осложнений и раздражений кожи в перистомальной области, туба не менее 25 гр.</w:t>
            </w:r>
          </w:p>
        </w:tc>
        <w:tc>
          <w:tcPr>
            <w:tcW w:w="1279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215,66</w:t>
            </w:r>
          </w:p>
        </w:tc>
      </w:tr>
      <w:tr w:rsidR="004B76B9" w:rsidRPr="004B76B9" w:rsidTr="00C65F84">
        <w:trPr>
          <w:trHeight w:val="274"/>
        </w:trPr>
        <w:tc>
          <w:tcPr>
            <w:tcW w:w="562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9</w:t>
            </w:r>
          </w:p>
        </w:tc>
        <w:tc>
          <w:tcPr>
            <w:tcW w:w="2268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0"/>
                <w:szCs w:val="24"/>
              </w:rPr>
            </w:pPr>
            <w:r w:rsidRPr="004B76B9">
              <w:rPr>
                <w:b/>
                <w:bCs/>
                <w:kern w:val="1"/>
                <w:sz w:val="20"/>
                <w:szCs w:val="24"/>
              </w:rPr>
              <w:t xml:space="preserve">Очиститель для кожи во флаконе, не менее 180 мл 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 xml:space="preserve">(наименование по </w:t>
            </w:r>
            <w:r w:rsidRPr="004B76B9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>Очиститель для кожи во флаконе, не менее 180 мл</w:t>
            </w:r>
            <w:r w:rsidRPr="004B76B9">
              <w:rPr>
                <w:kern w:val="1"/>
                <w:szCs w:val="24"/>
              </w:rPr>
              <w:t xml:space="preserve"> 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>(наименование в соответствии с КТРУ)</w:t>
            </w:r>
          </w:p>
        </w:tc>
        <w:tc>
          <w:tcPr>
            <w:tcW w:w="1418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01.28.21.01.35/</w:t>
            </w:r>
            <w:r w:rsidRPr="004B76B9">
              <w:rPr>
                <w:bCs/>
                <w:color w:val="000000"/>
                <w:kern w:val="1"/>
                <w:sz w:val="20"/>
                <w:szCs w:val="24"/>
              </w:rPr>
              <w:t>32.50.13.190/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color w:val="000000"/>
                <w:kern w:val="1"/>
                <w:sz w:val="20"/>
                <w:szCs w:val="24"/>
              </w:rPr>
              <w:t>32.50.13.190-00006910</w:t>
            </w: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 xml:space="preserve">Очиститель для кожи вокруг стомы — 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 защитной пасты и пленки, комфортно обеспечивать гигиену кожи вокруг стомы. Очиститель для кожи, флакон не менее 180 мл. </w:t>
            </w:r>
          </w:p>
        </w:tc>
        <w:tc>
          <w:tcPr>
            <w:tcW w:w="1279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283,81</w:t>
            </w:r>
          </w:p>
        </w:tc>
      </w:tr>
      <w:tr w:rsidR="004B76B9" w:rsidRPr="004B76B9" w:rsidTr="00C65F84">
        <w:trPr>
          <w:trHeight w:val="699"/>
        </w:trPr>
        <w:tc>
          <w:tcPr>
            <w:tcW w:w="562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10</w:t>
            </w:r>
          </w:p>
        </w:tc>
        <w:tc>
          <w:tcPr>
            <w:tcW w:w="2268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0"/>
                <w:szCs w:val="24"/>
              </w:rPr>
            </w:pPr>
            <w:r w:rsidRPr="004B76B9">
              <w:rPr>
                <w:b/>
                <w:bCs/>
                <w:kern w:val="1"/>
                <w:sz w:val="20"/>
                <w:szCs w:val="24"/>
              </w:rPr>
              <w:t>Очиститель для кожи в форме салфеток, не менее 30 шт.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 xml:space="preserve">(наименование по </w:t>
            </w:r>
            <w:r w:rsidRPr="004B76B9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lastRenderedPageBreak/>
              <w:t>Очиститель для кожи в форме салфеток, не менее 30 шт.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>(наименование в соответствии с КТРУ)</w:t>
            </w:r>
          </w:p>
        </w:tc>
        <w:tc>
          <w:tcPr>
            <w:tcW w:w="1418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lastRenderedPageBreak/>
              <w:t>01.28.21.01.36/32.50.13.190/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32.50.13.190-00006911</w:t>
            </w: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Очиститель для кожи в форме салфеток. Салфетки, пропитанные раствором.</w:t>
            </w:r>
            <w:r w:rsidRPr="004B76B9">
              <w:rPr>
                <w:kern w:val="1"/>
                <w:sz w:val="20"/>
                <w:szCs w:val="24"/>
              </w:rPr>
              <w:t xml:space="preserve"> О</w:t>
            </w:r>
            <w:r w:rsidRPr="004B76B9">
              <w:rPr>
                <w:bCs/>
                <w:kern w:val="1"/>
                <w:sz w:val="20"/>
                <w:szCs w:val="24"/>
              </w:rPr>
              <w:t>чищающее средство для ухода за кожей вокруг стомы, заменяющее мыло и воду, растворители и другие агрессивные или высушивающие кожу вещества, для безопасного удаления остатков адгезива, защитной пасты и пленки. Очиститель в форме салфеток, не менее 30 шт. в упаковке</w:t>
            </w:r>
          </w:p>
        </w:tc>
        <w:tc>
          <w:tcPr>
            <w:tcW w:w="1279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29,15</w:t>
            </w:r>
          </w:p>
        </w:tc>
      </w:tr>
      <w:tr w:rsidR="004B76B9" w:rsidRPr="004B76B9" w:rsidTr="00C65F84">
        <w:trPr>
          <w:trHeight w:val="699"/>
        </w:trPr>
        <w:tc>
          <w:tcPr>
            <w:tcW w:w="562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0"/>
                <w:szCs w:val="24"/>
              </w:rPr>
            </w:pPr>
            <w:r w:rsidRPr="004B76B9">
              <w:rPr>
                <w:b/>
                <w:bCs/>
                <w:kern w:val="1"/>
                <w:sz w:val="20"/>
                <w:szCs w:val="24"/>
              </w:rPr>
              <w:t>Паста-герметик для защиты и выравнивания кожи вокруг стомы в полосках, не менее 60 г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(наименование по приказу Минтруда России №86н от 13.02.2018)</w:t>
            </w:r>
          </w:p>
        </w:tc>
        <w:tc>
          <w:tcPr>
            <w:tcW w:w="1418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  <w:lang w:eastAsia="zh-CN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01.28.21.01.30/32.50.13.190/</w:t>
            </w:r>
            <w:r w:rsidRPr="004B76B9">
              <w:rPr>
                <w:kern w:val="1"/>
                <w:szCs w:val="24"/>
              </w:rPr>
              <w:t xml:space="preserve"> </w:t>
            </w:r>
            <w:r w:rsidRPr="004B76B9">
              <w:rPr>
                <w:bCs/>
                <w:kern w:val="1"/>
                <w:sz w:val="20"/>
                <w:szCs w:val="24"/>
              </w:rPr>
              <w:t>отсутствует</w:t>
            </w: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  <w:lang w:eastAsia="fa-IR" w:bidi="fa-IR"/>
              </w:rPr>
            </w:pPr>
            <w:r w:rsidRPr="004B76B9">
              <w:rPr>
                <w:kern w:val="1"/>
                <w:sz w:val="20"/>
                <w:szCs w:val="24"/>
                <w:lang w:eastAsia="zh-CN"/>
              </w:rPr>
              <w:t>Паста-герметик в полосках для защиты кожи, герметизации калоприемника, выравнивания шрамов и складок на коже вокруг стомы.</w:t>
            </w:r>
            <w:r w:rsidRPr="004B76B9">
              <w:rPr>
                <w:kern w:val="1"/>
                <w:sz w:val="20"/>
                <w:szCs w:val="24"/>
                <w:lang w:eastAsia="fa-IR" w:bidi="fa-IR"/>
              </w:rPr>
              <w:t xml:space="preserve"> Каждая полоска в индивидуальной упаковке.  Объем одной упаковки не менее 60 г. 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  <w:lang w:eastAsia="zh-CN"/>
              </w:rPr>
            </w:pPr>
            <w:r w:rsidRPr="004B76B9">
              <w:rPr>
                <w:kern w:val="1"/>
                <w:sz w:val="20"/>
                <w:szCs w:val="24"/>
                <w:lang w:eastAsia="fa-IR" w:bidi="fa-IR"/>
              </w:rPr>
              <w:t>(По данной позиции 1 штука товара равна 1 штуке индивидуальной полоске)</w:t>
            </w:r>
          </w:p>
        </w:tc>
        <w:tc>
          <w:tcPr>
            <w:tcW w:w="1279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94,37</w:t>
            </w:r>
          </w:p>
        </w:tc>
      </w:tr>
      <w:tr w:rsidR="004B76B9" w:rsidRPr="004B76B9" w:rsidTr="00C65F84">
        <w:trPr>
          <w:trHeight w:val="699"/>
        </w:trPr>
        <w:tc>
          <w:tcPr>
            <w:tcW w:w="562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12</w:t>
            </w:r>
          </w:p>
        </w:tc>
        <w:tc>
          <w:tcPr>
            <w:tcW w:w="2268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kern w:val="1"/>
                <w:sz w:val="20"/>
                <w:szCs w:val="24"/>
              </w:rPr>
            </w:pPr>
            <w:r w:rsidRPr="004B76B9">
              <w:rPr>
                <w:b/>
                <w:kern w:val="1"/>
                <w:sz w:val="20"/>
                <w:szCs w:val="24"/>
              </w:rPr>
              <w:t>Пояс для калоприемников и уроприемников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 xml:space="preserve">(наименование по </w:t>
            </w:r>
            <w:r w:rsidRPr="004B76B9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>Пояс для калоприемников и уроприемников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>(наименование в соответствии с КТРУ)</w:t>
            </w:r>
          </w:p>
        </w:tc>
        <w:tc>
          <w:tcPr>
            <w:tcW w:w="1418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01.28.21.01.13/32.50.13.190/</w:t>
            </w:r>
          </w:p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32.50.13.190-00006908</w:t>
            </w: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Эластичная лента из дышащей ткани, со специальными крепежами на противоположных концах, которые соединяются с креплениями для пояса пластин двухкомпонентных калоприемников / уроприемников. Пояса совместимы с калоприемниками и уроприемниками.</w:t>
            </w:r>
          </w:p>
        </w:tc>
        <w:tc>
          <w:tcPr>
            <w:tcW w:w="1279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202,61</w:t>
            </w:r>
          </w:p>
        </w:tc>
      </w:tr>
      <w:tr w:rsidR="004B76B9" w:rsidRPr="004B76B9" w:rsidTr="00C65F84">
        <w:trPr>
          <w:trHeight w:val="699"/>
        </w:trPr>
        <w:tc>
          <w:tcPr>
            <w:tcW w:w="562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13</w:t>
            </w:r>
          </w:p>
        </w:tc>
        <w:tc>
          <w:tcPr>
            <w:tcW w:w="2268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kern w:val="1"/>
                <w:sz w:val="20"/>
                <w:szCs w:val="24"/>
              </w:rPr>
            </w:pPr>
            <w:r w:rsidRPr="004B76B9">
              <w:rPr>
                <w:b/>
                <w:kern w:val="1"/>
                <w:sz w:val="20"/>
                <w:szCs w:val="24"/>
              </w:rPr>
              <w:t>Катетер уретральный длительного пользования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 xml:space="preserve">(наименование по </w:t>
            </w:r>
            <w:r w:rsidRPr="004B76B9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>Катетер уретральный постоянный для дренажа/промывания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>(наименование в соответствии с КТРУ)</w:t>
            </w:r>
          </w:p>
        </w:tc>
        <w:tc>
          <w:tcPr>
            <w:tcW w:w="1418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beforeAutospacing="1" w:afterAutospacing="1" w:line="240" w:lineRule="auto"/>
              <w:ind w:firstLine="0"/>
              <w:jc w:val="center"/>
              <w:rPr>
                <w:bCs/>
                <w:sz w:val="20"/>
                <w:lang w:eastAsia="ru-RU"/>
              </w:rPr>
            </w:pPr>
            <w:r w:rsidRPr="004B76B9">
              <w:rPr>
                <w:bCs/>
                <w:sz w:val="20"/>
                <w:lang w:eastAsia="ru-RU"/>
              </w:rPr>
              <w:t>01.28.21.01.22/32.50.13.190/</w:t>
            </w:r>
          </w:p>
          <w:p w:rsidR="004B76B9" w:rsidRPr="004B76B9" w:rsidRDefault="004B76B9" w:rsidP="004B76B9">
            <w:pPr>
              <w:widowControl/>
              <w:suppressAutoHyphens w:val="0"/>
              <w:snapToGrid/>
              <w:spacing w:beforeAutospacing="1" w:afterAutospacing="1" w:line="240" w:lineRule="auto"/>
              <w:ind w:firstLine="0"/>
              <w:jc w:val="center"/>
              <w:rPr>
                <w:bCs/>
                <w:sz w:val="20"/>
                <w:lang w:eastAsia="ru-RU"/>
              </w:rPr>
            </w:pPr>
            <w:r w:rsidRPr="004B76B9">
              <w:rPr>
                <w:bCs/>
                <w:sz w:val="20"/>
                <w:lang w:eastAsia="ru-RU"/>
              </w:rPr>
              <w:t>32.50.13.190-00006893</w:t>
            </w: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beforeAutospacing="1" w:afterAutospacing="1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B76B9">
              <w:rPr>
                <w:bCs/>
                <w:sz w:val="20"/>
                <w:lang w:eastAsia="ru-RU"/>
              </w:rPr>
              <w:t xml:space="preserve">Катетер уретральный длительного пользования (катетер Фолея силиконовый) </w:t>
            </w:r>
            <w:r w:rsidRPr="004B76B9">
              <w:rPr>
                <w:sz w:val="20"/>
                <w:lang w:eastAsia="ru-RU"/>
              </w:rPr>
              <w:t xml:space="preserve">различных размеров предназначен для длительного (до 7 суток) дренирования мочевого пузыря и различных медицинских манипуляций, должен быть изготовлен из 100% силикона, имеет закрытый конец, 2 боковых отверстия. Стерильный, одноразовый. </w:t>
            </w:r>
          </w:p>
        </w:tc>
        <w:tc>
          <w:tcPr>
            <w:tcW w:w="1279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50,73</w:t>
            </w:r>
          </w:p>
        </w:tc>
      </w:tr>
      <w:tr w:rsidR="004B76B9" w:rsidRPr="004B76B9" w:rsidTr="00C65F84">
        <w:trPr>
          <w:trHeight w:val="699"/>
        </w:trPr>
        <w:tc>
          <w:tcPr>
            <w:tcW w:w="562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14</w:t>
            </w:r>
          </w:p>
        </w:tc>
        <w:tc>
          <w:tcPr>
            <w:tcW w:w="2268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kern w:val="1"/>
                <w:sz w:val="20"/>
                <w:szCs w:val="24"/>
              </w:rPr>
            </w:pPr>
            <w:r w:rsidRPr="004B76B9">
              <w:rPr>
                <w:b/>
                <w:kern w:val="1"/>
                <w:sz w:val="20"/>
                <w:szCs w:val="24"/>
              </w:rPr>
              <w:t>Катетер уретральный постоянного пользования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>(наименование по приказу Минтруда России №86н от 13.02.2018)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>Катетер уретральный постоянный для дренажа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kern w:val="1"/>
                <w:sz w:val="20"/>
                <w:szCs w:val="24"/>
              </w:rPr>
              <w:t>(наименование в соответствии с КТРУ)</w:t>
            </w:r>
          </w:p>
        </w:tc>
        <w:tc>
          <w:tcPr>
            <w:tcW w:w="1418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01.28.21.01.23/32.50.13.190/</w:t>
            </w:r>
          </w:p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32.50.13.190-00006892</w:t>
            </w:r>
          </w:p>
        </w:tc>
        <w:tc>
          <w:tcPr>
            <w:tcW w:w="4107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left"/>
              <w:rPr>
                <w:color w:val="000000"/>
                <w:kern w:val="1"/>
                <w:sz w:val="20"/>
                <w:szCs w:val="24"/>
              </w:rPr>
            </w:pPr>
            <w:r w:rsidRPr="004B76B9">
              <w:rPr>
                <w:color w:val="000000"/>
                <w:kern w:val="1"/>
                <w:sz w:val="20"/>
                <w:szCs w:val="24"/>
              </w:rPr>
              <w:t>Катетер уретральный постоянного пользования должен быть предназначен для длительной (до 30 суток) катетеризации мочевого пузыря и различных медицинских манипуляций. Стерилен. Должен быть изготовлен из натурального высококачественного латекса, покрытого силиконом.</w:t>
            </w:r>
          </w:p>
        </w:tc>
        <w:tc>
          <w:tcPr>
            <w:tcW w:w="1279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51,22</w:t>
            </w:r>
          </w:p>
        </w:tc>
      </w:tr>
      <w:tr w:rsidR="004B76B9" w:rsidRPr="004B76B9" w:rsidTr="00C65F84">
        <w:trPr>
          <w:trHeight w:val="699"/>
        </w:trPr>
        <w:tc>
          <w:tcPr>
            <w:tcW w:w="562" w:type="dxa"/>
            <w:vMerge w:val="restart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15</w:t>
            </w:r>
          </w:p>
        </w:tc>
        <w:tc>
          <w:tcPr>
            <w:tcW w:w="2268" w:type="dxa"/>
            <w:vMerge w:val="restart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0"/>
                <w:szCs w:val="24"/>
              </w:rPr>
            </w:pPr>
            <w:r w:rsidRPr="004B76B9">
              <w:rPr>
                <w:b/>
                <w:bCs/>
                <w:kern w:val="1"/>
                <w:sz w:val="20"/>
                <w:szCs w:val="24"/>
              </w:rPr>
              <w:t>Уропрезерватив с пластырем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 xml:space="preserve">(наименование по </w:t>
            </w:r>
            <w:r w:rsidRPr="004B76B9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</w:tc>
        <w:tc>
          <w:tcPr>
            <w:tcW w:w="1418" w:type="dxa"/>
            <w:vMerge w:val="restart"/>
          </w:tcPr>
          <w:p w:rsidR="004B76B9" w:rsidRPr="004B76B9" w:rsidRDefault="004B76B9" w:rsidP="004B76B9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4B76B9">
              <w:rPr>
                <w:bCs/>
                <w:color w:val="000000"/>
                <w:kern w:val="1"/>
                <w:sz w:val="20"/>
                <w:szCs w:val="24"/>
              </w:rPr>
              <w:t>01.28.21.01.18/32.50.13.190/</w:t>
            </w:r>
          </w:p>
          <w:p w:rsidR="004B76B9" w:rsidRPr="004B76B9" w:rsidRDefault="004B76B9" w:rsidP="004B76B9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4B76B9">
              <w:rPr>
                <w:bCs/>
                <w:color w:val="000000"/>
                <w:kern w:val="1"/>
                <w:sz w:val="20"/>
                <w:szCs w:val="24"/>
              </w:rPr>
              <w:t>отсутствует</w:t>
            </w:r>
          </w:p>
        </w:tc>
        <w:tc>
          <w:tcPr>
            <w:tcW w:w="4107" w:type="dxa"/>
          </w:tcPr>
          <w:p w:rsidR="004B76B9" w:rsidRPr="004B76B9" w:rsidRDefault="004B76B9" w:rsidP="004B76B9">
            <w:pPr>
              <w:spacing w:line="240" w:lineRule="auto"/>
              <w:ind w:firstLine="0"/>
              <w:rPr>
                <w:sz w:val="20"/>
              </w:rPr>
            </w:pPr>
            <w:r w:rsidRPr="004B76B9">
              <w:rPr>
                <w:sz w:val="20"/>
              </w:rPr>
              <w:t xml:space="preserve">Уропрезерватив из термопластичного полимера </w:t>
            </w:r>
            <w:r w:rsidRPr="004B76B9">
              <w:rPr>
                <w:sz w:val="20"/>
                <w:u w:val="single"/>
              </w:rPr>
              <w:t>(безлатексный</w:t>
            </w:r>
            <w:r w:rsidRPr="004B76B9">
              <w:rPr>
                <w:sz w:val="20"/>
              </w:rPr>
              <w:t>) с двухсторонним гидроколлоидным пластырем, обладающим «памятью материала»; с усиленным сливным портом и ригидным концом, обеспечивающий постоянный и беспрепятственный отток мочи. Диаметр уропрезерватива не менее 29 мм и не более 32 мм.</w:t>
            </w:r>
          </w:p>
        </w:tc>
        <w:tc>
          <w:tcPr>
            <w:tcW w:w="1279" w:type="dxa"/>
            <w:vMerge w:val="restart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63,00</w:t>
            </w:r>
          </w:p>
        </w:tc>
      </w:tr>
      <w:tr w:rsidR="004B76B9" w:rsidRPr="004B76B9" w:rsidTr="00C65F84">
        <w:trPr>
          <w:trHeight w:val="699"/>
        </w:trPr>
        <w:tc>
          <w:tcPr>
            <w:tcW w:w="562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  <w:tc>
          <w:tcPr>
            <w:tcW w:w="2268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4B76B9" w:rsidRPr="004B76B9" w:rsidRDefault="004B76B9" w:rsidP="004B76B9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</w:p>
        </w:tc>
        <w:tc>
          <w:tcPr>
            <w:tcW w:w="4107" w:type="dxa"/>
          </w:tcPr>
          <w:p w:rsidR="004B76B9" w:rsidRPr="004B76B9" w:rsidRDefault="004B76B9" w:rsidP="004B76B9">
            <w:pPr>
              <w:spacing w:line="240" w:lineRule="auto"/>
              <w:ind w:firstLine="0"/>
              <w:rPr>
                <w:sz w:val="20"/>
              </w:rPr>
            </w:pPr>
            <w:r w:rsidRPr="004B76B9">
              <w:rPr>
                <w:sz w:val="20"/>
              </w:rPr>
              <w:t>Уропрезерватив из термопластичного полимера (латексный) с двухсторонним гидроколлоидным пластырем, обладающим «памятью материала»; с усиленным сливным портом и ригидным концом, обеспечивающий постоянный и беспрепятственный отток мочи.</w:t>
            </w:r>
          </w:p>
        </w:tc>
        <w:tc>
          <w:tcPr>
            <w:tcW w:w="1279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</w:tr>
      <w:tr w:rsidR="004B76B9" w:rsidRPr="004B76B9" w:rsidTr="00C65F84">
        <w:trPr>
          <w:trHeight w:val="407"/>
        </w:trPr>
        <w:tc>
          <w:tcPr>
            <w:tcW w:w="562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  <w:tc>
          <w:tcPr>
            <w:tcW w:w="2268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4B76B9" w:rsidRPr="004B76B9" w:rsidRDefault="004B76B9" w:rsidP="004B76B9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</w:p>
        </w:tc>
        <w:tc>
          <w:tcPr>
            <w:tcW w:w="4107" w:type="dxa"/>
          </w:tcPr>
          <w:p w:rsidR="004B76B9" w:rsidRPr="004B76B9" w:rsidRDefault="004B76B9" w:rsidP="004B76B9">
            <w:pPr>
              <w:spacing w:line="240" w:lineRule="auto"/>
              <w:ind w:hanging="108"/>
              <w:rPr>
                <w:sz w:val="20"/>
              </w:rPr>
            </w:pPr>
            <w:r w:rsidRPr="004B76B9">
              <w:rPr>
                <w:sz w:val="20"/>
              </w:rPr>
              <w:t>Диаметр уропрезерватива не менее 29 мм и не более 32 мм.</w:t>
            </w:r>
          </w:p>
        </w:tc>
        <w:tc>
          <w:tcPr>
            <w:tcW w:w="1279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</w:tr>
      <w:tr w:rsidR="004B76B9" w:rsidRPr="004B76B9" w:rsidTr="00C65F84">
        <w:trPr>
          <w:trHeight w:val="230"/>
        </w:trPr>
        <w:tc>
          <w:tcPr>
            <w:tcW w:w="562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  <w:tc>
          <w:tcPr>
            <w:tcW w:w="2268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4B76B9" w:rsidRPr="004B76B9" w:rsidRDefault="004B76B9" w:rsidP="004B76B9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</w:p>
        </w:tc>
        <w:tc>
          <w:tcPr>
            <w:tcW w:w="4107" w:type="dxa"/>
          </w:tcPr>
          <w:p w:rsidR="004B76B9" w:rsidRPr="004B76B9" w:rsidRDefault="004B76B9" w:rsidP="004B76B9">
            <w:pPr>
              <w:spacing w:line="240" w:lineRule="auto"/>
              <w:ind w:hanging="108"/>
              <w:rPr>
                <w:sz w:val="20"/>
              </w:rPr>
            </w:pPr>
            <w:r w:rsidRPr="004B76B9">
              <w:rPr>
                <w:sz w:val="20"/>
              </w:rPr>
              <w:t>Диаметр уропрезерватива 35 мм.</w:t>
            </w:r>
          </w:p>
        </w:tc>
        <w:tc>
          <w:tcPr>
            <w:tcW w:w="1279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</w:tr>
      <w:tr w:rsidR="004B76B9" w:rsidRPr="004B76B9" w:rsidTr="00C65F84">
        <w:trPr>
          <w:trHeight w:val="230"/>
        </w:trPr>
        <w:tc>
          <w:tcPr>
            <w:tcW w:w="562" w:type="dxa"/>
            <w:vMerge w:val="restart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16</w:t>
            </w:r>
          </w:p>
        </w:tc>
        <w:tc>
          <w:tcPr>
            <w:tcW w:w="2268" w:type="dxa"/>
            <w:vMerge w:val="restart"/>
          </w:tcPr>
          <w:p w:rsidR="004B76B9" w:rsidRPr="004B76B9" w:rsidRDefault="004B76B9" w:rsidP="004B76B9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kern w:val="1"/>
                <w:sz w:val="20"/>
                <w:szCs w:val="24"/>
              </w:rPr>
            </w:pPr>
            <w:r w:rsidRPr="004B76B9">
              <w:rPr>
                <w:b/>
                <w:bCs/>
                <w:color w:val="000000"/>
                <w:kern w:val="1"/>
                <w:sz w:val="20"/>
                <w:szCs w:val="24"/>
              </w:rPr>
              <w:t>Уропрезерватив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kern w:val="1"/>
                <w:sz w:val="20"/>
                <w:szCs w:val="24"/>
              </w:rPr>
            </w:pPr>
            <w:r w:rsidRPr="004B76B9">
              <w:rPr>
                <w:b/>
                <w:bCs/>
                <w:color w:val="000000"/>
                <w:kern w:val="1"/>
                <w:sz w:val="20"/>
                <w:szCs w:val="24"/>
              </w:rPr>
              <w:t>самоклеящийся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 xml:space="preserve">(наименование по </w:t>
            </w:r>
            <w:r w:rsidRPr="004B76B9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</w:tc>
        <w:tc>
          <w:tcPr>
            <w:tcW w:w="1418" w:type="dxa"/>
            <w:vMerge w:val="restart"/>
          </w:tcPr>
          <w:p w:rsidR="004B76B9" w:rsidRPr="004B76B9" w:rsidRDefault="004B76B9" w:rsidP="004B76B9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4B76B9">
              <w:rPr>
                <w:bCs/>
                <w:color w:val="000000"/>
                <w:kern w:val="1"/>
                <w:sz w:val="20"/>
                <w:szCs w:val="24"/>
              </w:rPr>
              <w:t>01.28.21.01.19/32.50.13.190/ отсутствует</w:t>
            </w:r>
          </w:p>
          <w:p w:rsidR="004B76B9" w:rsidRPr="004B76B9" w:rsidRDefault="004B76B9" w:rsidP="004B76B9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</w:p>
        </w:tc>
        <w:tc>
          <w:tcPr>
            <w:tcW w:w="4107" w:type="dxa"/>
          </w:tcPr>
          <w:p w:rsidR="004B76B9" w:rsidRPr="004B76B9" w:rsidRDefault="004B76B9" w:rsidP="004B76B9">
            <w:pPr>
              <w:spacing w:line="240" w:lineRule="auto"/>
              <w:ind w:firstLine="34"/>
              <w:rPr>
                <w:sz w:val="20"/>
              </w:rPr>
            </w:pPr>
            <w:r w:rsidRPr="004B76B9">
              <w:rPr>
                <w:sz w:val="20"/>
              </w:rPr>
              <w:t>Уропрезерватив самоклеящийся. Фиксация уропрезервативов должна быть надежной, обеспечивающей надежную защиту от протекания. Уропрезервативы должны иметь устройство для соединения с мешком для сбора мочи</w:t>
            </w:r>
          </w:p>
          <w:p w:rsidR="004B76B9" w:rsidRPr="004B76B9" w:rsidRDefault="004B76B9" w:rsidP="004B76B9">
            <w:pPr>
              <w:spacing w:line="240" w:lineRule="auto"/>
              <w:ind w:firstLine="34"/>
            </w:pPr>
            <w:r w:rsidRPr="004B76B9">
              <w:rPr>
                <w:sz w:val="20"/>
              </w:rPr>
              <w:t>Диаметр уропрезерватива не менее 29 мм и не более 32 мм.</w:t>
            </w:r>
          </w:p>
        </w:tc>
        <w:tc>
          <w:tcPr>
            <w:tcW w:w="1279" w:type="dxa"/>
            <w:vMerge w:val="restart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70,00</w:t>
            </w:r>
          </w:p>
        </w:tc>
      </w:tr>
      <w:tr w:rsidR="004B76B9" w:rsidRPr="004B76B9" w:rsidTr="00C65F84">
        <w:trPr>
          <w:trHeight w:val="230"/>
        </w:trPr>
        <w:tc>
          <w:tcPr>
            <w:tcW w:w="562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  <w:tc>
          <w:tcPr>
            <w:tcW w:w="2268" w:type="dxa"/>
            <w:vMerge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4B76B9" w:rsidRPr="004B76B9" w:rsidRDefault="004B76B9" w:rsidP="004B76B9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</w:p>
        </w:tc>
        <w:tc>
          <w:tcPr>
            <w:tcW w:w="4107" w:type="dxa"/>
          </w:tcPr>
          <w:p w:rsidR="004B76B9" w:rsidRPr="004B76B9" w:rsidRDefault="004B76B9" w:rsidP="004B76B9">
            <w:pPr>
              <w:spacing w:line="240" w:lineRule="auto"/>
              <w:ind w:firstLine="34"/>
              <w:rPr>
                <w:sz w:val="20"/>
              </w:rPr>
            </w:pPr>
            <w:r w:rsidRPr="004B76B9">
              <w:rPr>
                <w:sz w:val="20"/>
              </w:rPr>
              <w:t>Диаметр уропрезерватива 35 мм.</w:t>
            </w:r>
          </w:p>
        </w:tc>
        <w:tc>
          <w:tcPr>
            <w:tcW w:w="1279" w:type="dxa"/>
            <w:vMerge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</w:p>
        </w:tc>
      </w:tr>
      <w:tr w:rsidR="004B76B9" w:rsidRPr="004B76B9" w:rsidTr="00C65F84">
        <w:trPr>
          <w:trHeight w:val="230"/>
        </w:trPr>
        <w:tc>
          <w:tcPr>
            <w:tcW w:w="562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17</w:t>
            </w:r>
          </w:p>
        </w:tc>
        <w:tc>
          <w:tcPr>
            <w:tcW w:w="2268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kern w:val="1"/>
                <w:sz w:val="20"/>
                <w:szCs w:val="24"/>
              </w:rPr>
            </w:pPr>
            <w:r w:rsidRPr="004B76B9">
              <w:rPr>
                <w:b/>
                <w:bCs/>
                <w:color w:val="000000"/>
                <w:kern w:val="1"/>
                <w:sz w:val="20"/>
                <w:szCs w:val="24"/>
              </w:rPr>
              <w:t>Защитная пленка во флаконе, не менее 50 мл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 xml:space="preserve">(наименование по </w:t>
            </w:r>
            <w:r w:rsidRPr="004B76B9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</w:tc>
        <w:tc>
          <w:tcPr>
            <w:tcW w:w="1418" w:type="dxa"/>
          </w:tcPr>
          <w:p w:rsidR="004B76B9" w:rsidRPr="004B76B9" w:rsidRDefault="004B76B9" w:rsidP="004B76B9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4B76B9">
              <w:rPr>
                <w:bCs/>
                <w:color w:val="000000"/>
                <w:kern w:val="1"/>
                <w:sz w:val="20"/>
                <w:szCs w:val="24"/>
              </w:rPr>
              <w:t>01.28.21.01.33/32.50.13.190/ отсутствует</w:t>
            </w:r>
          </w:p>
          <w:p w:rsidR="004B76B9" w:rsidRPr="004B76B9" w:rsidRDefault="004B76B9" w:rsidP="004B76B9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</w:p>
        </w:tc>
        <w:tc>
          <w:tcPr>
            <w:tcW w:w="4107" w:type="dxa"/>
          </w:tcPr>
          <w:p w:rsidR="004B76B9" w:rsidRPr="004B76B9" w:rsidRDefault="004B76B9" w:rsidP="004B76B9">
            <w:pPr>
              <w:spacing w:line="240" w:lineRule="auto"/>
              <w:ind w:firstLine="34"/>
              <w:rPr>
                <w:sz w:val="20"/>
              </w:rPr>
            </w:pPr>
            <w:r w:rsidRPr="004B76B9">
              <w:rPr>
                <w:sz w:val="20"/>
              </w:rPr>
              <w:t>Защитная пленка для кожи вокруг стомы – защитное, водоотталкивающее средство, предохраняющее кожу вокруг стомы от агрессивного воздействия выделений из стомы и механических повреждений при удалении адгезивных пластин, во флаконе не менее 50 мл.</w:t>
            </w:r>
          </w:p>
        </w:tc>
        <w:tc>
          <w:tcPr>
            <w:tcW w:w="1279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373,87</w:t>
            </w:r>
          </w:p>
        </w:tc>
      </w:tr>
      <w:tr w:rsidR="004B76B9" w:rsidRPr="004B76B9" w:rsidTr="00C65F84">
        <w:trPr>
          <w:trHeight w:val="230"/>
        </w:trPr>
        <w:tc>
          <w:tcPr>
            <w:tcW w:w="562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18</w:t>
            </w:r>
          </w:p>
        </w:tc>
        <w:tc>
          <w:tcPr>
            <w:tcW w:w="2268" w:type="dxa"/>
          </w:tcPr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bCs/>
                <w:color w:val="000000"/>
                <w:kern w:val="1"/>
                <w:sz w:val="20"/>
                <w:szCs w:val="24"/>
              </w:rPr>
            </w:pPr>
            <w:r w:rsidRPr="004B76B9">
              <w:rPr>
                <w:b/>
                <w:bCs/>
                <w:color w:val="000000"/>
                <w:kern w:val="1"/>
                <w:sz w:val="20"/>
                <w:szCs w:val="24"/>
              </w:rPr>
              <w:t>Защитная пленка в форме салфеток, не менее 30 шт.</w:t>
            </w:r>
          </w:p>
          <w:p w:rsidR="004B76B9" w:rsidRPr="004B76B9" w:rsidRDefault="004B76B9" w:rsidP="004B76B9">
            <w:pPr>
              <w:widowControl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 xml:space="preserve">(наименование по </w:t>
            </w:r>
            <w:r w:rsidRPr="004B76B9">
              <w:rPr>
                <w:color w:val="000000"/>
                <w:kern w:val="1"/>
                <w:sz w:val="20"/>
                <w:szCs w:val="24"/>
              </w:rPr>
              <w:t>приказу Минтруда России №86н от 13.02.2018)</w:t>
            </w:r>
          </w:p>
        </w:tc>
        <w:tc>
          <w:tcPr>
            <w:tcW w:w="1418" w:type="dxa"/>
          </w:tcPr>
          <w:p w:rsidR="004B76B9" w:rsidRPr="004B76B9" w:rsidRDefault="004B76B9" w:rsidP="004B76B9">
            <w:pPr>
              <w:widowControl/>
              <w:suppressLineNumbers/>
              <w:snapToGrid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0"/>
                <w:szCs w:val="24"/>
              </w:rPr>
            </w:pPr>
            <w:r w:rsidRPr="004B76B9">
              <w:rPr>
                <w:bCs/>
                <w:color w:val="000000"/>
                <w:kern w:val="1"/>
                <w:sz w:val="20"/>
                <w:szCs w:val="24"/>
              </w:rPr>
              <w:t>01.28.21.01.34/32.50.13.190/ отсутствует</w:t>
            </w:r>
          </w:p>
        </w:tc>
        <w:tc>
          <w:tcPr>
            <w:tcW w:w="4107" w:type="dxa"/>
          </w:tcPr>
          <w:p w:rsidR="004B76B9" w:rsidRPr="004B76B9" w:rsidRDefault="004B76B9" w:rsidP="004B76B9">
            <w:pPr>
              <w:spacing w:line="240" w:lineRule="auto"/>
              <w:ind w:firstLine="34"/>
              <w:rPr>
                <w:sz w:val="20"/>
              </w:rPr>
            </w:pPr>
            <w:r w:rsidRPr="004B76B9">
              <w:rPr>
                <w:sz w:val="20"/>
              </w:rPr>
              <w:t>Защитное водоотталкивающее средство, предохраняющее кожу от воздействия выделений из стомы и повреждений при удалении адгезивной пластины. Салфетки в индивидуальной упаковке. Защитная пленка, не менее 30 шт. в упаковке.</w:t>
            </w:r>
          </w:p>
        </w:tc>
        <w:tc>
          <w:tcPr>
            <w:tcW w:w="1279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kern w:val="1"/>
                <w:sz w:val="20"/>
                <w:szCs w:val="24"/>
              </w:rPr>
            </w:pPr>
            <w:r w:rsidRPr="004B76B9">
              <w:rPr>
                <w:bCs/>
                <w:kern w:val="1"/>
                <w:sz w:val="20"/>
                <w:szCs w:val="24"/>
              </w:rPr>
              <w:t>30,00</w:t>
            </w:r>
          </w:p>
        </w:tc>
      </w:tr>
      <w:tr w:rsidR="004B76B9" w:rsidRPr="004B76B9" w:rsidTr="00C65F84">
        <w:trPr>
          <w:trHeight w:val="70"/>
        </w:trPr>
        <w:tc>
          <w:tcPr>
            <w:tcW w:w="8355" w:type="dxa"/>
            <w:gridSpan w:val="4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kern w:val="1"/>
                <w:sz w:val="22"/>
                <w:szCs w:val="22"/>
              </w:rPr>
            </w:pPr>
            <w:r w:rsidRPr="004B76B9">
              <w:rPr>
                <w:b/>
                <w:bCs/>
                <w:kern w:val="1"/>
                <w:sz w:val="22"/>
                <w:szCs w:val="22"/>
                <w:lang w:eastAsia="ru-RU"/>
              </w:rPr>
              <w:t>Начальная сумма цен единиц товара</w:t>
            </w:r>
          </w:p>
        </w:tc>
        <w:tc>
          <w:tcPr>
            <w:tcW w:w="1279" w:type="dxa"/>
          </w:tcPr>
          <w:p w:rsidR="004B76B9" w:rsidRPr="004B76B9" w:rsidRDefault="004B76B9" w:rsidP="004B76B9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4B76B9">
              <w:rPr>
                <w:b/>
                <w:bCs/>
                <w:kern w:val="1"/>
                <w:sz w:val="22"/>
                <w:szCs w:val="22"/>
              </w:rPr>
              <w:t>9915,45</w:t>
            </w:r>
          </w:p>
        </w:tc>
      </w:tr>
    </w:tbl>
    <w:p w:rsidR="006866EA" w:rsidRPr="00396D96" w:rsidRDefault="006866EA" w:rsidP="006866EA">
      <w:pPr>
        <w:spacing w:line="240" w:lineRule="auto"/>
        <w:ind w:firstLine="708"/>
        <w:rPr>
          <w:rFonts w:eastAsia="Times New Roman CYR"/>
          <w:bCs/>
          <w:sz w:val="26"/>
          <w:szCs w:val="26"/>
        </w:rPr>
      </w:pPr>
      <w:r>
        <w:rPr>
          <w:rFonts w:eastAsia="Times New Roman CYR"/>
          <w:b/>
          <w:bCs/>
          <w:sz w:val="26"/>
          <w:szCs w:val="26"/>
        </w:rPr>
        <w:t xml:space="preserve">Количество поставляемого товара: </w:t>
      </w:r>
      <w:r>
        <w:rPr>
          <w:rFonts w:eastAsia="Times New Roman CYR"/>
          <w:bCs/>
          <w:sz w:val="26"/>
          <w:szCs w:val="26"/>
        </w:rPr>
        <w:t>определить невозможно.</w:t>
      </w:r>
    </w:p>
    <w:p w:rsidR="006866EA" w:rsidRPr="00841410" w:rsidRDefault="006866EA" w:rsidP="006866EA">
      <w:pPr>
        <w:suppressAutoHyphens w:val="0"/>
        <w:autoSpaceDE w:val="0"/>
        <w:autoSpaceDN w:val="0"/>
        <w:adjustRightInd w:val="0"/>
        <w:spacing w:line="240" w:lineRule="auto"/>
        <w:ind w:firstLine="690"/>
        <w:rPr>
          <w:sz w:val="26"/>
          <w:szCs w:val="26"/>
          <w:lang w:eastAsia="ru-RU"/>
        </w:rPr>
      </w:pPr>
      <w:r w:rsidRPr="00334293">
        <w:rPr>
          <w:sz w:val="26"/>
          <w:szCs w:val="26"/>
          <w:lang w:eastAsia="ru-RU"/>
        </w:rPr>
        <w:t xml:space="preserve">Оплата </w:t>
      </w:r>
      <w:r>
        <w:rPr>
          <w:sz w:val="26"/>
          <w:szCs w:val="26"/>
          <w:lang w:eastAsia="ru-RU"/>
        </w:rPr>
        <w:t>поставленного товара</w:t>
      </w:r>
      <w:r w:rsidRPr="00334293">
        <w:rPr>
          <w:sz w:val="26"/>
          <w:szCs w:val="26"/>
          <w:lang w:eastAsia="ru-RU"/>
        </w:rPr>
        <w:t xml:space="preserve"> будет осуществляться по цене единицы </w:t>
      </w:r>
      <w:r>
        <w:rPr>
          <w:sz w:val="26"/>
          <w:szCs w:val="26"/>
          <w:lang w:eastAsia="ru-RU"/>
        </w:rPr>
        <w:t>товара</w:t>
      </w:r>
      <w:r w:rsidRPr="00334293">
        <w:rPr>
          <w:sz w:val="26"/>
          <w:szCs w:val="26"/>
          <w:lang w:eastAsia="ru-RU"/>
        </w:rPr>
        <w:t xml:space="preserve"> исходя из объема фактически </w:t>
      </w:r>
      <w:r>
        <w:rPr>
          <w:sz w:val="26"/>
          <w:szCs w:val="26"/>
          <w:lang w:eastAsia="ru-RU"/>
        </w:rPr>
        <w:t>поставленных товаров</w:t>
      </w:r>
      <w:r w:rsidRPr="00334293">
        <w:rPr>
          <w:sz w:val="26"/>
          <w:szCs w:val="26"/>
          <w:lang w:eastAsia="ru-RU"/>
        </w:rPr>
        <w:t>, но в размере, не превышающем максимального значения цены контракта.</w:t>
      </w:r>
    </w:p>
    <w:p w:rsidR="00A54C84" w:rsidRPr="00A54C84" w:rsidRDefault="00A54C84" w:rsidP="00A54C84">
      <w:pPr>
        <w:widowControl/>
        <w:tabs>
          <w:tab w:val="left" w:pos="0"/>
        </w:tabs>
        <w:snapToGrid/>
        <w:spacing w:line="240" w:lineRule="auto"/>
        <w:ind w:firstLine="709"/>
        <w:rPr>
          <w:color w:val="000000"/>
          <w:spacing w:val="-6"/>
          <w:kern w:val="1"/>
          <w:sz w:val="26"/>
          <w:szCs w:val="26"/>
        </w:rPr>
      </w:pPr>
      <w:r w:rsidRPr="00A54C84">
        <w:rPr>
          <w:rFonts w:eastAsia="Times New Roman CYR"/>
          <w:b/>
          <w:bCs/>
          <w:kern w:val="1"/>
          <w:sz w:val="26"/>
          <w:szCs w:val="26"/>
        </w:rPr>
        <w:t>Требования к качеству и безопасности товара:</w:t>
      </w:r>
      <w:r w:rsidRPr="00A54C84">
        <w:rPr>
          <w:rFonts w:eastAsia="Times New Roman CYR"/>
          <w:bCs/>
          <w:kern w:val="1"/>
          <w:sz w:val="26"/>
          <w:szCs w:val="26"/>
        </w:rPr>
        <w:t xml:space="preserve"> </w:t>
      </w:r>
      <w:r w:rsidRPr="00A54C84">
        <w:rPr>
          <w:color w:val="000000"/>
          <w:spacing w:val="-6"/>
          <w:kern w:val="1"/>
          <w:sz w:val="26"/>
          <w:szCs w:val="26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A54C84" w:rsidRPr="00A54C84" w:rsidRDefault="00A54C84" w:rsidP="00A54C84">
      <w:pPr>
        <w:widowControl/>
        <w:tabs>
          <w:tab w:val="left" w:pos="0"/>
        </w:tabs>
        <w:snapToGrid/>
        <w:spacing w:line="240" w:lineRule="auto"/>
        <w:ind w:firstLine="709"/>
        <w:rPr>
          <w:color w:val="000000"/>
          <w:spacing w:val="-6"/>
          <w:kern w:val="1"/>
          <w:sz w:val="26"/>
          <w:szCs w:val="26"/>
        </w:rPr>
      </w:pPr>
      <w:r w:rsidRPr="00A54C84">
        <w:rPr>
          <w:color w:val="000000"/>
          <w:spacing w:val="-6"/>
          <w:kern w:val="1"/>
          <w:sz w:val="26"/>
          <w:szCs w:val="26"/>
        </w:rPr>
        <w:t xml:space="preserve">Товар должен соответствовать требованиям стандартов: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A54C84">
        <w:rPr>
          <w:color w:val="000000"/>
          <w:spacing w:val="-6"/>
          <w:kern w:val="1"/>
          <w:sz w:val="26"/>
          <w:szCs w:val="26"/>
        </w:rPr>
        <w:t>цитотоксичность</w:t>
      </w:r>
      <w:proofErr w:type="spellEnd"/>
      <w:r w:rsidRPr="00A54C84">
        <w:rPr>
          <w:color w:val="000000"/>
          <w:spacing w:val="-6"/>
          <w:kern w:val="1"/>
          <w:sz w:val="26"/>
          <w:szCs w:val="26"/>
        </w:rPr>
        <w:t xml:space="preserve">: методы </w:t>
      </w:r>
      <w:proofErr w:type="spellStart"/>
      <w:r w:rsidRPr="00A54C84">
        <w:rPr>
          <w:color w:val="000000"/>
          <w:spacing w:val="-6"/>
          <w:kern w:val="1"/>
          <w:sz w:val="26"/>
          <w:szCs w:val="26"/>
        </w:rPr>
        <w:t>in</w:t>
      </w:r>
      <w:proofErr w:type="spellEnd"/>
      <w:r w:rsidRPr="00A54C84">
        <w:rPr>
          <w:color w:val="000000"/>
          <w:spacing w:val="-6"/>
          <w:kern w:val="1"/>
          <w:sz w:val="26"/>
          <w:szCs w:val="26"/>
        </w:rPr>
        <w:t xml:space="preserve"> </w:t>
      </w:r>
      <w:proofErr w:type="spellStart"/>
      <w:r w:rsidRPr="00A54C84">
        <w:rPr>
          <w:color w:val="000000"/>
          <w:spacing w:val="-6"/>
          <w:kern w:val="1"/>
          <w:sz w:val="26"/>
          <w:szCs w:val="26"/>
        </w:rPr>
        <w:t>vitro</w:t>
      </w:r>
      <w:proofErr w:type="spellEnd"/>
      <w:r w:rsidRPr="00A54C84">
        <w:rPr>
          <w:color w:val="000000"/>
          <w:spacing w:val="-6"/>
          <w:kern w:val="1"/>
          <w:sz w:val="26"/>
          <w:szCs w:val="26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Р 58237-2018 «Средства ухода за кишечными </w:t>
      </w:r>
      <w:proofErr w:type="spellStart"/>
      <w:r w:rsidRPr="00A54C84">
        <w:rPr>
          <w:color w:val="000000"/>
          <w:spacing w:val="-6"/>
          <w:kern w:val="1"/>
          <w:sz w:val="26"/>
          <w:szCs w:val="26"/>
        </w:rPr>
        <w:t>стомами</w:t>
      </w:r>
      <w:proofErr w:type="spellEnd"/>
      <w:r w:rsidRPr="00A54C84">
        <w:rPr>
          <w:color w:val="000000"/>
          <w:spacing w:val="-6"/>
          <w:kern w:val="1"/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A54C84">
        <w:rPr>
          <w:color w:val="000000"/>
          <w:spacing w:val="-6"/>
          <w:kern w:val="1"/>
          <w:sz w:val="26"/>
          <w:szCs w:val="26"/>
        </w:rPr>
        <w:t>стомы</w:t>
      </w:r>
      <w:proofErr w:type="spellEnd"/>
      <w:r w:rsidRPr="00A54C84">
        <w:rPr>
          <w:color w:val="000000"/>
          <w:spacing w:val="-6"/>
          <w:kern w:val="1"/>
          <w:sz w:val="26"/>
          <w:szCs w:val="26"/>
        </w:rPr>
        <w:t>. Характеристики и основные требования. Методы испытаний», ГОСТ Р 58235-2018 «Специальные средства при нарушении функции выделения. Термины и определения. Классификация».</w:t>
      </w:r>
    </w:p>
    <w:p w:rsidR="006866EA" w:rsidRPr="00927B4F" w:rsidRDefault="006866EA" w:rsidP="006866EA">
      <w:pPr>
        <w:tabs>
          <w:tab w:val="left" w:pos="0"/>
          <w:tab w:val="left" w:pos="480"/>
          <w:tab w:val="left" w:pos="1134"/>
        </w:tabs>
        <w:snapToGrid/>
        <w:spacing w:line="240" w:lineRule="auto"/>
        <w:ind w:firstLine="709"/>
        <w:rPr>
          <w:spacing w:val="-1"/>
          <w:sz w:val="26"/>
          <w:szCs w:val="26"/>
        </w:rPr>
      </w:pPr>
      <w:r w:rsidRPr="00927B4F">
        <w:rPr>
          <w:spacing w:val="-1"/>
          <w:sz w:val="26"/>
          <w:szCs w:val="26"/>
        </w:rPr>
        <w:lastRenderedPageBreak/>
        <w:t xml:space="preserve">Все поставляемые специальные средства при нарушениях функций выделения должны иметь действующие регистрационные удостоверения, выданные федеральной службой по надзору в сфере здравоохранения и социального развития. </w:t>
      </w:r>
    </w:p>
    <w:p w:rsidR="006866EA" w:rsidRPr="00927B4F" w:rsidRDefault="006866EA" w:rsidP="006866EA">
      <w:pPr>
        <w:tabs>
          <w:tab w:val="left" w:pos="0"/>
        </w:tabs>
        <w:snapToGrid/>
        <w:spacing w:line="240" w:lineRule="auto"/>
        <w:ind w:firstLine="709"/>
        <w:rPr>
          <w:spacing w:val="-1"/>
          <w:sz w:val="26"/>
          <w:szCs w:val="26"/>
        </w:rPr>
      </w:pPr>
      <w:r w:rsidRPr="00927B4F">
        <w:rPr>
          <w:spacing w:val="-1"/>
          <w:sz w:val="26"/>
          <w:szCs w:val="26"/>
        </w:rPr>
        <w:t>Поставщик, с которым будет заключен контракт, в течение 5 (пяти) календарных дней с момента подписания контракта обязан предоставить Заказчику следующие документы:</w:t>
      </w:r>
    </w:p>
    <w:p w:rsidR="006866EA" w:rsidRPr="00927B4F" w:rsidRDefault="006866EA" w:rsidP="006866EA">
      <w:pPr>
        <w:widowControl/>
        <w:tabs>
          <w:tab w:val="left" w:pos="0"/>
          <w:tab w:val="left" w:pos="709"/>
        </w:tabs>
        <w:snapToGrid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927B4F">
        <w:rPr>
          <w:color w:val="000000"/>
          <w:spacing w:val="-6"/>
          <w:sz w:val="26"/>
          <w:szCs w:val="26"/>
        </w:rPr>
        <w:t>- копии регистрационных удостоверений на товар, в соответствии с Федеральным законом от 21.11.2011 № 323-ФЗ «Об основах охраны здоровья граждан в Российской Федерации» и Приказом Минздрава России от 6 мая 2019 года N 3371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изделий».</w:t>
      </w:r>
    </w:p>
    <w:p w:rsidR="006866EA" w:rsidRPr="00927B4F" w:rsidRDefault="006866EA" w:rsidP="006866EA">
      <w:pPr>
        <w:tabs>
          <w:tab w:val="left" w:pos="0"/>
        </w:tabs>
        <w:snapToGrid/>
        <w:spacing w:line="240" w:lineRule="auto"/>
        <w:ind w:firstLine="709"/>
        <w:rPr>
          <w:sz w:val="26"/>
          <w:szCs w:val="26"/>
        </w:rPr>
      </w:pPr>
      <w:r w:rsidRPr="00927B4F">
        <w:rPr>
          <w:sz w:val="26"/>
          <w:szCs w:val="26"/>
        </w:rPr>
        <w:t xml:space="preserve">При поставке товара наличие </w:t>
      </w:r>
      <w:r w:rsidRPr="00927B4F">
        <w:rPr>
          <w:color w:val="000000"/>
          <w:spacing w:val="-6"/>
          <w:sz w:val="26"/>
          <w:szCs w:val="26"/>
        </w:rPr>
        <w:t xml:space="preserve">сертификатов соответствия (выданные до вступления в силу Постановления Правительства Российской Федерации от 01.12.2009 № 982) либо деклараций о соответствии (выданные после вступления в силу Постановления Правительства Российской Федерации от 01.12.2009 № 982) </w:t>
      </w:r>
      <w:r w:rsidRPr="00927B4F">
        <w:rPr>
          <w:sz w:val="26"/>
          <w:szCs w:val="26"/>
        </w:rPr>
        <w:t>или иные документы, свидетельствующие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6866EA" w:rsidRPr="00927B4F" w:rsidRDefault="006866EA" w:rsidP="006866EA">
      <w:pPr>
        <w:widowControl/>
        <w:tabs>
          <w:tab w:val="left" w:pos="0"/>
          <w:tab w:val="left" w:pos="709"/>
        </w:tabs>
        <w:snapToGrid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927B4F">
        <w:rPr>
          <w:color w:val="000000"/>
          <w:spacing w:val="-6"/>
          <w:sz w:val="26"/>
          <w:szCs w:val="26"/>
        </w:rPr>
        <w:t>На момент передачи Получателям товар должен быть новым, не бывшим в употреблении (товаром, который не прошел восстановление потребительских свойств).</w:t>
      </w:r>
    </w:p>
    <w:p w:rsidR="006866EA" w:rsidRPr="006851ED" w:rsidRDefault="006866EA" w:rsidP="006866EA">
      <w:pPr>
        <w:widowControl/>
        <w:snapToGrid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927B4F">
        <w:rPr>
          <w:b/>
          <w:sz w:val="26"/>
          <w:szCs w:val="26"/>
        </w:rPr>
        <w:t xml:space="preserve">Требования к маркировке, упаковке товара: </w:t>
      </w:r>
      <w:r w:rsidRPr="00927B4F">
        <w:rPr>
          <w:color w:val="000000"/>
          <w:spacing w:val="-6"/>
          <w:sz w:val="26"/>
          <w:szCs w:val="26"/>
        </w:rPr>
        <w:t>Упаковка Товара должна обеспечивать его защиту от воздействия механических и климатических факторов во время транспортирования, повреждений, порчи, загрязнения во время хранения.</w:t>
      </w:r>
    </w:p>
    <w:p w:rsidR="006866EA" w:rsidRPr="006851ED" w:rsidRDefault="006866EA" w:rsidP="006866EA">
      <w:pPr>
        <w:widowControl/>
        <w:tabs>
          <w:tab w:val="left" w:pos="0"/>
        </w:tabs>
        <w:snapToGrid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6866EA" w:rsidRPr="006851ED" w:rsidRDefault="006866EA" w:rsidP="006866EA">
      <w:pPr>
        <w:widowControl/>
        <w:tabs>
          <w:tab w:val="left" w:pos="0"/>
        </w:tabs>
        <w:snapToGrid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 xml:space="preserve">Транспортирование Товара производится любым видом транспорта в соответствии с ГОСТ 6658-75 и правилами перевозками грузов, действующими на данном виде транспорта. </w:t>
      </w:r>
    </w:p>
    <w:p w:rsidR="006866EA" w:rsidRPr="006851ED" w:rsidRDefault="006866EA" w:rsidP="006866EA">
      <w:pPr>
        <w:widowControl/>
        <w:tabs>
          <w:tab w:val="left" w:pos="0"/>
        </w:tabs>
        <w:snapToGrid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Маркировка и упаковка в соответствии с ГОСТ Р 50460-92 должна включать:</w:t>
      </w:r>
    </w:p>
    <w:p w:rsidR="006866EA" w:rsidRPr="006851ED" w:rsidRDefault="006866EA" w:rsidP="006866EA">
      <w:pPr>
        <w:widowControl/>
        <w:tabs>
          <w:tab w:val="left" w:pos="0"/>
        </w:tabs>
        <w:snapToGrid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6866EA" w:rsidRPr="006851ED" w:rsidRDefault="006866EA" w:rsidP="006866EA">
      <w:pPr>
        <w:widowControl/>
        <w:tabs>
          <w:tab w:val="left" w:pos="0"/>
        </w:tabs>
        <w:snapToGrid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страну-изготовителя;</w:t>
      </w:r>
    </w:p>
    <w:p w:rsidR="006866EA" w:rsidRPr="006851ED" w:rsidRDefault="006866EA" w:rsidP="006866EA">
      <w:pPr>
        <w:widowControl/>
        <w:tabs>
          <w:tab w:val="left" w:pos="0"/>
        </w:tabs>
        <w:snapToGrid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наименование предприятия-изготовителя, юридический адрес, товарный знак (при наличии);</w:t>
      </w:r>
    </w:p>
    <w:p w:rsidR="006866EA" w:rsidRPr="006851ED" w:rsidRDefault="006866EA" w:rsidP="006866EA">
      <w:pPr>
        <w:widowControl/>
        <w:tabs>
          <w:tab w:val="left" w:pos="0"/>
        </w:tabs>
        <w:snapToGrid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отличительные характеристики изделий в соответствии с их техническим исполнением (при наличии);</w:t>
      </w:r>
    </w:p>
    <w:p w:rsidR="006866EA" w:rsidRPr="006851ED" w:rsidRDefault="006866EA" w:rsidP="006866EA">
      <w:pPr>
        <w:widowControl/>
        <w:tabs>
          <w:tab w:val="left" w:pos="0"/>
        </w:tabs>
        <w:snapToGrid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номер артикула (при наличии);</w:t>
      </w:r>
    </w:p>
    <w:p w:rsidR="006866EA" w:rsidRPr="006851ED" w:rsidRDefault="006866EA" w:rsidP="006866EA">
      <w:pPr>
        <w:widowControl/>
        <w:tabs>
          <w:tab w:val="left" w:pos="0"/>
        </w:tabs>
        <w:snapToGrid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количество изделий в упаковке;</w:t>
      </w:r>
    </w:p>
    <w:p w:rsidR="006866EA" w:rsidRPr="006851ED" w:rsidRDefault="006866EA" w:rsidP="006866EA">
      <w:pPr>
        <w:widowControl/>
        <w:tabs>
          <w:tab w:val="left" w:pos="0"/>
        </w:tabs>
        <w:snapToGrid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дату (месяц, год) изготовления или гарантийный срок годности (при наличии);</w:t>
      </w:r>
    </w:p>
    <w:p w:rsidR="006866EA" w:rsidRPr="006851ED" w:rsidRDefault="006866EA" w:rsidP="006866EA">
      <w:pPr>
        <w:widowControl/>
        <w:tabs>
          <w:tab w:val="left" w:pos="0"/>
        </w:tabs>
        <w:snapToGrid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правила пользования (при необходимости);</w:t>
      </w:r>
    </w:p>
    <w:p w:rsidR="006866EA" w:rsidRPr="006851ED" w:rsidRDefault="006866EA" w:rsidP="006866EA">
      <w:pPr>
        <w:widowControl/>
        <w:tabs>
          <w:tab w:val="left" w:pos="0"/>
        </w:tabs>
        <w:snapToGrid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- штриховой код изделия (при наличии).</w:t>
      </w:r>
    </w:p>
    <w:p w:rsidR="006866EA" w:rsidRPr="006851ED" w:rsidRDefault="006866EA" w:rsidP="006866EA">
      <w:pPr>
        <w:widowControl/>
        <w:snapToGrid/>
        <w:spacing w:line="240" w:lineRule="auto"/>
        <w:ind w:firstLine="709"/>
        <w:rPr>
          <w:rFonts w:eastAsia="Times New Roman CYR"/>
          <w:spacing w:val="-3"/>
          <w:sz w:val="26"/>
          <w:szCs w:val="26"/>
        </w:rPr>
      </w:pPr>
      <w:r w:rsidRPr="006851ED">
        <w:rPr>
          <w:rFonts w:eastAsia="Times New Roman CYR"/>
          <w:spacing w:val="-3"/>
          <w:sz w:val="26"/>
          <w:szCs w:val="26"/>
        </w:rPr>
        <w:t>Погрузочно-разгрузочные работы производятся за счет и силами Поставщика.</w:t>
      </w:r>
    </w:p>
    <w:p w:rsidR="006866EA" w:rsidRPr="006851ED" w:rsidRDefault="006866EA" w:rsidP="006866EA">
      <w:pPr>
        <w:widowControl/>
        <w:tabs>
          <w:tab w:val="left" w:pos="0"/>
        </w:tabs>
        <w:snapToGrid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6851ED">
        <w:rPr>
          <w:b/>
          <w:bCs/>
          <w:color w:val="000000"/>
          <w:spacing w:val="-6"/>
          <w:sz w:val="26"/>
          <w:szCs w:val="26"/>
        </w:rPr>
        <w:t xml:space="preserve">Требования к </w:t>
      </w:r>
      <w:r>
        <w:rPr>
          <w:b/>
          <w:bCs/>
          <w:color w:val="000000"/>
          <w:spacing w:val="-6"/>
          <w:sz w:val="26"/>
          <w:szCs w:val="26"/>
        </w:rPr>
        <w:t xml:space="preserve">остаточному </w:t>
      </w:r>
      <w:r w:rsidRPr="006851ED">
        <w:rPr>
          <w:b/>
          <w:bCs/>
          <w:color w:val="000000"/>
          <w:spacing w:val="-6"/>
          <w:sz w:val="26"/>
          <w:szCs w:val="26"/>
        </w:rPr>
        <w:t>сроку</w:t>
      </w:r>
      <w:r>
        <w:rPr>
          <w:b/>
          <w:bCs/>
          <w:color w:val="000000"/>
          <w:spacing w:val="-6"/>
          <w:sz w:val="26"/>
          <w:szCs w:val="26"/>
        </w:rPr>
        <w:t xml:space="preserve"> годности</w:t>
      </w:r>
      <w:r w:rsidRPr="006851ED">
        <w:rPr>
          <w:b/>
          <w:bCs/>
          <w:color w:val="000000"/>
          <w:spacing w:val="-6"/>
          <w:sz w:val="26"/>
          <w:szCs w:val="26"/>
        </w:rPr>
        <w:t xml:space="preserve"> товара:</w:t>
      </w:r>
      <w:r w:rsidRPr="006851ED">
        <w:rPr>
          <w:bCs/>
          <w:color w:val="000000"/>
          <w:spacing w:val="-6"/>
          <w:sz w:val="26"/>
          <w:szCs w:val="26"/>
        </w:rPr>
        <w:t xml:space="preserve"> </w:t>
      </w:r>
      <w:r w:rsidRPr="006851ED">
        <w:rPr>
          <w:color w:val="000000"/>
          <w:spacing w:val="-6"/>
          <w:sz w:val="26"/>
          <w:szCs w:val="26"/>
        </w:rPr>
        <w:t>остаточный срок годности товара на момент поставки должен составлять не менее 12 месяцев от установленного производителем Товара срока годности.</w:t>
      </w:r>
    </w:p>
    <w:p w:rsidR="006866EA" w:rsidRPr="006851ED" w:rsidRDefault="006866EA" w:rsidP="006866EA">
      <w:pPr>
        <w:widowControl/>
        <w:tabs>
          <w:tab w:val="left" w:pos="0"/>
        </w:tabs>
        <w:snapToGrid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 xml:space="preserve">В случае обнаружения в течение срока годности недостатков, Поставщик обязан принять от Получателя Товар ненадлежащего качества и заменить его в срок, </w:t>
      </w:r>
      <w:r w:rsidRPr="006851ED">
        <w:rPr>
          <w:color w:val="000000"/>
          <w:spacing w:val="-6"/>
          <w:sz w:val="26"/>
          <w:szCs w:val="26"/>
        </w:rPr>
        <w:lastRenderedPageBreak/>
        <w:t>установленный Законом РФ от 07.02.1992 г. № 2300-1 «О защите прав потребителей»</w:t>
      </w:r>
      <w:r w:rsidRPr="006851ED">
        <w:rPr>
          <w:sz w:val="26"/>
          <w:szCs w:val="26"/>
        </w:rPr>
        <w:t xml:space="preserve"> </w:t>
      </w:r>
      <w:r w:rsidRPr="006851ED">
        <w:rPr>
          <w:color w:val="000000"/>
          <w:spacing w:val="-6"/>
          <w:sz w:val="26"/>
          <w:szCs w:val="26"/>
        </w:rPr>
        <w:t>на Товар, соответствующий требованиям контракта.</w:t>
      </w:r>
    </w:p>
    <w:p w:rsidR="006866EA" w:rsidRPr="00855B05" w:rsidRDefault="006866EA" w:rsidP="006866EA">
      <w:pPr>
        <w:tabs>
          <w:tab w:val="left" w:pos="0"/>
        </w:tabs>
        <w:snapToGrid/>
        <w:spacing w:line="240" w:lineRule="auto"/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b/>
          <w:color w:val="000000"/>
          <w:kern w:val="1"/>
          <w:sz w:val="26"/>
          <w:szCs w:val="26"/>
        </w:rPr>
        <w:t xml:space="preserve">Место поставки товара: </w:t>
      </w:r>
      <w:r w:rsidRPr="00855B05">
        <w:rPr>
          <w:spacing w:val="-1"/>
          <w:kern w:val="1"/>
          <w:sz w:val="26"/>
          <w:szCs w:val="26"/>
        </w:rPr>
        <w:t xml:space="preserve">Поставка Товара осуществляется по направлениям Заказчика </w:t>
      </w:r>
      <w:r>
        <w:rPr>
          <w:spacing w:val="-1"/>
          <w:kern w:val="1"/>
          <w:sz w:val="26"/>
          <w:szCs w:val="26"/>
        </w:rPr>
        <w:t xml:space="preserve">до места проживания Получателей на территории </w:t>
      </w:r>
      <w:r w:rsidRPr="00855B05">
        <w:rPr>
          <w:spacing w:val="-1"/>
          <w:kern w:val="1"/>
          <w:sz w:val="26"/>
          <w:szCs w:val="26"/>
        </w:rPr>
        <w:t>Амурск</w:t>
      </w:r>
      <w:r>
        <w:rPr>
          <w:spacing w:val="-1"/>
          <w:kern w:val="1"/>
          <w:sz w:val="26"/>
          <w:szCs w:val="26"/>
        </w:rPr>
        <w:t>ой</w:t>
      </w:r>
      <w:r w:rsidRPr="00855B05">
        <w:rPr>
          <w:spacing w:val="-1"/>
          <w:kern w:val="1"/>
          <w:sz w:val="26"/>
          <w:szCs w:val="26"/>
        </w:rPr>
        <w:t xml:space="preserve"> област</w:t>
      </w:r>
      <w:r>
        <w:rPr>
          <w:spacing w:val="-1"/>
          <w:kern w:val="1"/>
          <w:sz w:val="26"/>
          <w:szCs w:val="26"/>
        </w:rPr>
        <w:t>и</w:t>
      </w:r>
      <w:r w:rsidRPr="00855B05">
        <w:rPr>
          <w:spacing w:val="-1"/>
          <w:kern w:val="1"/>
          <w:sz w:val="26"/>
          <w:szCs w:val="26"/>
        </w:rPr>
        <w:t xml:space="preserve"> Российской Федерации.</w:t>
      </w:r>
    </w:p>
    <w:p w:rsidR="006866EA" w:rsidRPr="006851ED" w:rsidRDefault="006866EA" w:rsidP="006866EA">
      <w:pPr>
        <w:widowControl/>
        <w:tabs>
          <w:tab w:val="left" w:pos="0"/>
        </w:tabs>
        <w:snapToGrid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6851ED">
        <w:rPr>
          <w:color w:val="000000"/>
          <w:spacing w:val="-6"/>
          <w:sz w:val="26"/>
          <w:szCs w:val="26"/>
        </w:rPr>
        <w:t>По согласованию с Поставщиком Получатель может выбрать способ получения Товара (по месту жительства Получателя, по месту нахождения пунктов выдачи товара, по месту нахождения Поставщика или иное).</w:t>
      </w:r>
    </w:p>
    <w:p w:rsidR="006866EA" w:rsidRPr="00110C0A" w:rsidRDefault="006866EA" w:rsidP="006866EA">
      <w:pPr>
        <w:spacing w:line="240" w:lineRule="auto"/>
        <w:ind w:firstLine="709"/>
        <w:contextualSpacing/>
        <w:rPr>
          <w:color w:val="000000"/>
          <w:spacing w:val="-6"/>
          <w:sz w:val="26"/>
          <w:szCs w:val="26"/>
        </w:rPr>
      </w:pPr>
      <w:r w:rsidRPr="00110C0A">
        <w:rPr>
          <w:color w:val="000000"/>
          <w:spacing w:val="-6"/>
          <w:sz w:val="26"/>
          <w:szCs w:val="26"/>
        </w:rPr>
        <w:t>В случае если, способ получения Товара определен Получателем по месту его жительства, поставка и выдача товара Поставщиком (Соисполнителем) по месту нахождения Получателя (месту жительства) осуществляется в срок не позднее 30 (тридцати) календарных дней с момента получения Направления, выданного Заказчиком.</w:t>
      </w:r>
    </w:p>
    <w:p w:rsidR="00715C11" w:rsidRDefault="006866EA" w:rsidP="006866EA">
      <w:pPr>
        <w:pStyle w:val="a3"/>
        <w:rPr>
          <w:sz w:val="26"/>
          <w:szCs w:val="26"/>
        </w:rPr>
      </w:pPr>
      <w:r w:rsidRPr="006866EA">
        <w:rPr>
          <w:b/>
          <w:sz w:val="26"/>
          <w:szCs w:val="26"/>
        </w:rPr>
        <w:t>Срок поставки товара:</w:t>
      </w:r>
      <w:r w:rsidRPr="006866EA">
        <w:rPr>
          <w:sz w:val="26"/>
          <w:szCs w:val="26"/>
        </w:rPr>
        <w:t xml:space="preserve"> в рамках исполнения государственного контракта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в период с даты заключения контракта по 31.10.2021 года.</w:t>
      </w:r>
    </w:p>
    <w:p w:rsidR="004D7EBA" w:rsidRPr="004D7EBA" w:rsidRDefault="00E32A75" w:rsidP="004D7EBA">
      <w:pPr>
        <w:pStyle w:val="a3"/>
        <w:rPr>
          <w:sz w:val="26"/>
          <w:szCs w:val="26"/>
        </w:rPr>
      </w:pPr>
      <w:r w:rsidRPr="00E32A75">
        <w:rPr>
          <w:b/>
          <w:sz w:val="26"/>
          <w:szCs w:val="26"/>
        </w:rPr>
        <w:t>Источник финансирования:</w:t>
      </w:r>
      <w:r w:rsidRPr="00E32A75">
        <w:rPr>
          <w:sz w:val="26"/>
          <w:szCs w:val="26"/>
        </w:rPr>
        <w:t xml:space="preserve"> </w:t>
      </w:r>
      <w:r w:rsidR="004D7EBA" w:rsidRPr="004D7EBA">
        <w:rPr>
          <w:sz w:val="26"/>
          <w:szCs w:val="26"/>
        </w:rPr>
        <w:t>оплата производится за счёт средств Федерального бюджета, предоставленных в виде межбюджетных трансфертов бюджету Фонда социального страхования Российской Федерации на 2021 год.</w:t>
      </w:r>
    </w:p>
    <w:p w:rsidR="00E32A75" w:rsidRPr="006866EA" w:rsidRDefault="00E32A75" w:rsidP="006866EA">
      <w:pPr>
        <w:pStyle w:val="a3"/>
        <w:rPr>
          <w:sz w:val="26"/>
          <w:szCs w:val="26"/>
        </w:rPr>
      </w:pPr>
      <w:bookmarkStart w:id="0" w:name="_GoBack"/>
      <w:bookmarkEnd w:id="0"/>
    </w:p>
    <w:sectPr w:rsidR="00E32A75" w:rsidRPr="006866EA" w:rsidSect="00686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29"/>
    <w:rsid w:val="00231C56"/>
    <w:rsid w:val="004B76B9"/>
    <w:rsid w:val="004D7EBA"/>
    <w:rsid w:val="00515029"/>
    <w:rsid w:val="006866EA"/>
    <w:rsid w:val="00715C11"/>
    <w:rsid w:val="00A54C84"/>
    <w:rsid w:val="00E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1AFC2-2823-4CBB-B116-3E202BED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66EA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6866EA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FontStyle64">
    <w:name w:val="Font Style64"/>
    <w:uiPriority w:val="99"/>
    <w:rsid w:val="006866E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6866EA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Надежда Анатольевна</dc:creator>
  <cp:keywords/>
  <dc:description/>
  <cp:lastModifiedBy>Щуковская Татьяна Владимировна</cp:lastModifiedBy>
  <cp:revision>6</cp:revision>
  <dcterms:created xsi:type="dcterms:W3CDTF">2021-04-29T09:37:00Z</dcterms:created>
  <dcterms:modified xsi:type="dcterms:W3CDTF">2021-05-20T02:34:00Z</dcterms:modified>
</cp:coreProperties>
</file>