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Pr="00AA14C4" w:rsidRDefault="006749A7" w:rsidP="00A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E7414B" w:rsidRDefault="00AA14C4" w:rsidP="00E7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поставку 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противопролежневых матрацов (полиуретановых, гелевых) для инвалидов в 2021 году</w:t>
      </w:r>
    </w:p>
    <w:p w:rsidR="006749A7" w:rsidRPr="00AA14C4" w:rsidRDefault="006749A7" w:rsidP="00AA14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E7414B" w:rsidRDefault="006749A7" w:rsidP="00E7414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AA14C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>противопролежневых матрацов (полиуретановых, гелевых) для инвалидов в 2021 году</w:t>
      </w:r>
    </w:p>
    <w:p w:rsidR="006749A7" w:rsidRPr="00AA14C4" w:rsidRDefault="006749A7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83A14" w:rsidRPr="0023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AA14C4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реестре получателей Товара, и до 31 августа 2021 года.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C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A14C4" w:rsidRPr="00AA14C4" w:rsidRDefault="00AA14C4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AA14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со дня подписания его Сторонами и действует до 30 сентября 2021 года. Окончание срока действия Контракта не влечет прекращения неисполненных обязательств Сторон по Контракту.</w:t>
      </w:r>
    </w:p>
    <w:p w:rsidR="00996360" w:rsidRPr="00996360" w:rsidRDefault="00AA14C4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Московской области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выбора одного из способов получения Товара:</w:t>
      </w:r>
    </w:p>
    <w:p w:rsidR="00996360" w:rsidRPr="00996360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A14C4" w:rsidRPr="00AA14C4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A14C4" w:rsidRPr="00AA14C4" w:rsidRDefault="00AA14C4" w:rsidP="00AA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AA14C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Default="006749A7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реабилитации людей с ограничениями жизнедеятельности. Общие технические</w:t>
      </w:r>
      <w:r w:rsidR="002D3224"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007286" w:rsidRDefault="00007286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ГОСТ Р 57769-2017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Матрацы и подушки </w:t>
      </w:r>
      <w:proofErr w:type="spellStart"/>
      <w:r w:rsidRPr="00FE2285">
        <w:rPr>
          <w:rFonts w:ascii="Times New Roman" w:hAnsi="Times New Roman" w:cs="Times New Roman"/>
          <w:sz w:val="24"/>
          <w:szCs w:val="24"/>
          <w:lang w:eastAsia="ar-SA"/>
        </w:rPr>
        <w:t>противопролежневые</w:t>
      </w:r>
      <w:proofErr w:type="spellEnd"/>
      <w:r w:rsidRPr="00FE2285">
        <w:rPr>
          <w:rFonts w:ascii="Times New Roman" w:hAnsi="Times New Roman" w:cs="Times New Roman"/>
          <w:sz w:val="24"/>
          <w:szCs w:val="24"/>
          <w:lang w:eastAsia="ar-SA"/>
        </w:rPr>
        <w:t>. Типы и основные параметры</w:t>
      </w:r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ГОСТ ISO 10993-1-2011 «Изделия медицинские. Оценка биологического действия медицинских изделий. Часть 1. Оценка и исследования»;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996360">
        <w:rPr>
          <w:rFonts w:ascii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6360">
        <w:rPr>
          <w:rFonts w:ascii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токсикологических испытаний».</w:t>
      </w:r>
    </w:p>
    <w:p w:rsidR="006749A7" w:rsidRPr="00AA14C4" w:rsidRDefault="006749A7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Упаковка, маркировка, транспортирование и хранение </w:t>
      </w:r>
      <w:r w:rsidR="00BB6C02" w:rsidRPr="00AA14C4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соблюдением требований </w:t>
      </w:r>
      <w:r w:rsidR="00743EB2" w:rsidRPr="00AA14C4">
        <w:rPr>
          <w:rFonts w:ascii="Times New Roman" w:hAnsi="Times New Roman" w:cs="Times New Roman"/>
          <w:sz w:val="24"/>
          <w:szCs w:val="24"/>
          <w:lang w:eastAsia="ar-SA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3A14" w:rsidRPr="00E83A1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AA14C4" w:rsidRPr="00AA14C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Товар должен быть новым, свободным от прав третьих лиц.</w:t>
      </w:r>
    </w:p>
    <w:p w:rsidR="002D3224" w:rsidRPr="00AA14C4" w:rsidRDefault="002D3224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AA14C4" w:rsidRDefault="006749A7" w:rsidP="00AA14C4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54"/>
        <w:gridCol w:w="5645"/>
        <w:gridCol w:w="1651"/>
      </w:tblGrid>
      <w:tr w:rsidR="00E83A14" w:rsidRPr="00122276" w:rsidTr="00D7559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10-01-01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полиуретановый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матрацы должны быть предназначены для профилактики возникновения пролежней при длительном нахождении инвалида в положении лежа.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полиуретановый должен обеспечивать больному равномерное распределение давления на участки соприкасающегося тела.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быть выполнен из специального вязко-эластичного пенополиуретана с эффектом запоминания формы, чувствительного к температуре и форме тела. На верхней стороне матраца должны быть выполнены фигурные насечки, обеспечивающие надлежащую циркуляцию воздуха.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Матрац должен состоять из трех формообразующих секций.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1800 х 800 х 70 мм, не более 2200 х 900 х 80 мм.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должна быть: не менее 120 кг.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более 8 кг.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комплектоваться съемным чехлом, выполненным из хлопчатобумажной ткани на трикотажной основе с замком типа «молния». Чехол должен подходить для многократной санитарной обработки.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паспорт с гарантийным талоном на сервисное обслуживание изделия.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10-01-02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ОКПД2/КТРУ: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22.19.71.190-00000005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КОЗ: 01.28.10.01.02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чехлом, который </w:t>
            </w: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упрощает санобработку. Наполняемость внутреннего объема – гель.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распределение давления на участки соприкасающегося тела должно достигаться за счет упруго перетекающих элементов, находящихся внутри матраца.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1800 х 800 х 70 мм, не более 2200 х 900 х 80 мм.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нагрузка должна быть: не менее 120 кг.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более 45 кг.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3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 матрац;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-паспорт с гарантийным талоном на сервисное обслуживание.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190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10-01-02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ОКПД2/КТРУ: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22.19.71.190-00000005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КОЗ: 01.28.10.01.02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чехлом, который упрощает санобработку. Наполняемость внутреннего объема – гель.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распределение давления на участки соприкасающегося тела должно достигаться за счет упруго перетекающих элементов, находящихся внутри матраца.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1600 х 600 х 90 мм, не более 1650 х 650 х 95 мм.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нагрузка должна быть: не менее 120 кг.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более 45 кг.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3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-паспорт с гарантийным талоном на сервисное обслуживание.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511E27" w:rsidRPr="00AA14C4" w:rsidRDefault="00236966" w:rsidP="00AA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AA14C4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C"/>
    <w:rsid w:val="00007286"/>
    <w:rsid w:val="001953DC"/>
    <w:rsid w:val="00236966"/>
    <w:rsid w:val="002D3224"/>
    <w:rsid w:val="002F15FA"/>
    <w:rsid w:val="0038328D"/>
    <w:rsid w:val="006334AD"/>
    <w:rsid w:val="006749A7"/>
    <w:rsid w:val="006D0A83"/>
    <w:rsid w:val="00743EB2"/>
    <w:rsid w:val="00931AC1"/>
    <w:rsid w:val="00996360"/>
    <w:rsid w:val="00AA14C4"/>
    <w:rsid w:val="00B6149D"/>
    <w:rsid w:val="00BB6C02"/>
    <w:rsid w:val="00E7414B"/>
    <w:rsid w:val="00E83A14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2021-04-19T13:37:00Z</dcterms:created>
  <dcterms:modified xsi:type="dcterms:W3CDTF">2021-04-19T13:37:00Z</dcterms:modified>
</cp:coreProperties>
</file>