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1E" w:rsidRPr="001A65F6" w:rsidRDefault="00812D1E" w:rsidP="001A65F6">
      <w:pPr>
        <w:spacing w:line="360" w:lineRule="auto"/>
        <w:jc w:val="center"/>
        <w:rPr>
          <w:b/>
          <w:sz w:val="21"/>
          <w:szCs w:val="21"/>
        </w:rPr>
      </w:pPr>
      <w:r w:rsidRPr="001A65F6">
        <w:rPr>
          <w:b/>
          <w:sz w:val="21"/>
          <w:szCs w:val="21"/>
        </w:rPr>
        <w:t xml:space="preserve">Техническое задание </w:t>
      </w:r>
    </w:p>
    <w:p w:rsidR="00812D1E" w:rsidRPr="001A65F6" w:rsidRDefault="00812D1E" w:rsidP="001A65F6">
      <w:pPr>
        <w:spacing w:line="360" w:lineRule="auto"/>
        <w:jc w:val="center"/>
        <w:rPr>
          <w:b/>
          <w:sz w:val="21"/>
          <w:szCs w:val="21"/>
        </w:rPr>
      </w:pPr>
      <w:r w:rsidRPr="001A65F6">
        <w:rPr>
          <w:b/>
          <w:sz w:val="21"/>
          <w:szCs w:val="21"/>
        </w:rPr>
        <w:t>на поставку технических средств реабилитации – подгузников для детей</w:t>
      </w:r>
      <w:r w:rsidR="00F173F1" w:rsidRPr="001A65F6">
        <w:rPr>
          <w:b/>
          <w:sz w:val="21"/>
          <w:szCs w:val="21"/>
        </w:rPr>
        <w:t xml:space="preserve"> </w:t>
      </w:r>
      <w:r w:rsidR="00233FFC" w:rsidRPr="001A65F6">
        <w:rPr>
          <w:b/>
          <w:sz w:val="21"/>
          <w:szCs w:val="21"/>
        </w:rPr>
        <w:t>для обеспечения инвалидов в 2021</w:t>
      </w:r>
      <w:r w:rsidRPr="001A65F6">
        <w:rPr>
          <w:b/>
          <w:sz w:val="21"/>
          <w:szCs w:val="21"/>
        </w:rPr>
        <w:t xml:space="preserve"> году </w:t>
      </w:r>
    </w:p>
    <w:p w:rsidR="00812D1E" w:rsidRPr="001A65F6" w:rsidRDefault="00812D1E" w:rsidP="001A65F6">
      <w:pPr>
        <w:spacing w:line="360" w:lineRule="auto"/>
        <w:jc w:val="center"/>
        <w:rPr>
          <w:sz w:val="21"/>
          <w:szCs w:val="21"/>
        </w:rPr>
      </w:pPr>
    </w:p>
    <w:p w:rsidR="00812D1E" w:rsidRDefault="00812D1E" w:rsidP="001A65F6">
      <w:pPr>
        <w:spacing w:line="360" w:lineRule="auto"/>
        <w:jc w:val="center"/>
        <w:rPr>
          <w:b/>
          <w:sz w:val="21"/>
          <w:szCs w:val="21"/>
        </w:rPr>
      </w:pPr>
      <w:r w:rsidRPr="001A65F6">
        <w:rPr>
          <w:b/>
          <w:sz w:val="21"/>
          <w:szCs w:val="21"/>
        </w:rPr>
        <w:t>Наименование товара</w:t>
      </w:r>
    </w:p>
    <w:p w:rsidR="001A65F6" w:rsidRPr="001A65F6" w:rsidRDefault="001A65F6" w:rsidP="001A65F6">
      <w:pPr>
        <w:spacing w:line="360" w:lineRule="auto"/>
        <w:jc w:val="center"/>
        <w:rPr>
          <w:b/>
          <w:sz w:val="21"/>
          <w:szCs w:val="21"/>
        </w:rPr>
      </w:pP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bCs/>
          <w:sz w:val="21"/>
          <w:szCs w:val="21"/>
        </w:rPr>
      </w:pPr>
      <w:r w:rsidRPr="001A65F6">
        <w:rPr>
          <w:bCs/>
          <w:sz w:val="21"/>
          <w:szCs w:val="21"/>
        </w:rPr>
        <w:t xml:space="preserve">Классификация подгузников для детей представлена в Национальном стандарте Российской Федерации ГОСТ Р </w:t>
      </w:r>
      <w:r w:rsidR="00BD3309">
        <w:rPr>
          <w:bCs/>
          <w:sz w:val="21"/>
          <w:szCs w:val="21"/>
        </w:rPr>
        <w:t>ИСО 9999-2019</w:t>
      </w:r>
      <w:r w:rsidRPr="001A65F6">
        <w:rPr>
          <w:bCs/>
          <w:sz w:val="21"/>
          <w:szCs w:val="21"/>
        </w:rPr>
        <w:t xml:space="preserve"> «Вспомогательные средства для людей с ограничениями жизнедеятельности. Классификация и терминология»,  код двухуровневой классификации 09 30.</w:t>
      </w:r>
    </w:p>
    <w:p w:rsidR="00233FFC" w:rsidRPr="001A65F6" w:rsidRDefault="00233FFC" w:rsidP="001A65F6">
      <w:pPr>
        <w:tabs>
          <w:tab w:val="num" w:pos="284"/>
        </w:tabs>
        <w:spacing w:line="360" w:lineRule="auto"/>
        <w:ind w:firstLine="567"/>
        <w:jc w:val="center"/>
        <w:rPr>
          <w:b/>
          <w:sz w:val="21"/>
          <w:szCs w:val="21"/>
        </w:rPr>
      </w:pPr>
    </w:p>
    <w:p w:rsidR="00B90A7B" w:rsidRDefault="00B90A7B" w:rsidP="001A65F6">
      <w:pPr>
        <w:tabs>
          <w:tab w:val="num" w:pos="284"/>
        </w:tabs>
        <w:spacing w:line="360" w:lineRule="auto"/>
        <w:ind w:firstLine="567"/>
        <w:jc w:val="center"/>
        <w:rPr>
          <w:b/>
          <w:sz w:val="21"/>
          <w:szCs w:val="21"/>
        </w:rPr>
      </w:pPr>
      <w:r w:rsidRPr="001A65F6">
        <w:rPr>
          <w:b/>
          <w:sz w:val="21"/>
          <w:szCs w:val="21"/>
        </w:rPr>
        <w:t>Требования к качественным и функциональным характеристикам товара</w:t>
      </w:r>
    </w:p>
    <w:p w:rsidR="001A65F6" w:rsidRPr="001A65F6" w:rsidRDefault="001A65F6" w:rsidP="001A65F6">
      <w:pPr>
        <w:tabs>
          <w:tab w:val="num" w:pos="284"/>
        </w:tabs>
        <w:spacing w:line="360" w:lineRule="auto"/>
        <w:ind w:firstLine="567"/>
        <w:jc w:val="center"/>
        <w:rPr>
          <w:sz w:val="21"/>
          <w:szCs w:val="21"/>
        </w:rPr>
      </w:pP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Подгузники для детей должны обеспечивать соблюдение санитарно-гигиенических условий для детей-инвалидов с нарушениями функций выделения.</w:t>
      </w:r>
    </w:p>
    <w:p w:rsidR="00233FFC" w:rsidRPr="001A65F6" w:rsidRDefault="00233FFC" w:rsidP="001A65F6">
      <w:pPr>
        <w:tabs>
          <w:tab w:val="num" w:pos="284"/>
        </w:tabs>
        <w:spacing w:line="360" w:lineRule="auto"/>
        <w:ind w:firstLine="567"/>
        <w:jc w:val="both"/>
        <w:rPr>
          <w:bCs/>
          <w:sz w:val="21"/>
          <w:szCs w:val="21"/>
        </w:rPr>
      </w:pPr>
      <w:r w:rsidRPr="001A65F6">
        <w:rPr>
          <w:bCs/>
          <w:sz w:val="21"/>
          <w:szCs w:val="21"/>
        </w:rPr>
        <w:t>Подгузники должны быть изготовлены в соответствии с требованиями  раздела 5  ГОСТ 52557-2011 «Подгузники детские бумажные. Общие технические условия» по технической документации на конкретный подгузник и/или группу подгузников.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 xml:space="preserve"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</w:t>
      </w:r>
      <w:r w:rsidR="002A73B4" w:rsidRPr="001A65F6">
        <w:rPr>
          <w:sz w:val="21"/>
          <w:szCs w:val="21"/>
        </w:rPr>
        <w:t>ребенка и</w:t>
      </w:r>
      <w:r w:rsidRPr="001A65F6">
        <w:rPr>
          <w:sz w:val="21"/>
          <w:szCs w:val="21"/>
        </w:rPr>
        <w:t xml:space="preserve"> комфорт. Внутренняя поверхность подгузников должна быть из гипоаллергенного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Впитывающий слой должен быть из распушенной целлюлозы с суперабсорбирующим полимером, превращающим жидкость в гель. Подгузники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наружу. 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Печатное изображение на подгузниках должно быть четким без искажений и пробелов. Не допускаются следы выщипывания волокон с поверхности подгузника и отмарывания краски. Эластичные элементы подгузника не должны содержать латекса.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</w:p>
    <w:p w:rsidR="002D720A" w:rsidRPr="001A65F6" w:rsidRDefault="002D720A" w:rsidP="001A65F6">
      <w:pPr>
        <w:tabs>
          <w:tab w:val="num" w:pos="284"/>
        </w:tabs>
        <w:spacing w:line="360" w:lineRule="auto"/>
        <w:ind w:firstLine="567"/>
        <w:jc w:val="center"/>
        <w:rPr>
          <w:b/>
          <w:sz w:val="21"/>
          <w:szCs w:val="21"/>
        </w:rPr>
      </w:pPr>
    </w:p>
    <w:p w:rsidR="00B90A7B" w:rsidRDefault="00B90A7B" w:rsidP="001A65F6">
      <w:pPr>
        <w:tabs>
          <w:tab w:val="num" w:pos="284"/>
        </w:tabs>
        <w:spacing w:line="360" w:lineRule="auto"/>
        <w:ind w:firstLine="567"/>
        <w:jc w:val="center"/>
        <w:rPr>
          <w:b/>
          <w:sz w:val="21"/>
          <w:szCs w:val="21"/>
        </w:rPr>
      </w:pPr>
      <w:r w:rsidRPr="001A65F6">
        <w:rPr>
          <w:b/>
          <w:sz w:val="21"/>
          <w:szCs w:val="21"/>
        </w:rPr>
        <w:t>Требования к упаковке, маркировке и транспортировке товара</w:t>
      </w:r>
    </w:p>
    <w:p w:rsidR="001A65F6" w:rsidRPr="001A65F6" w:rsidRDefault="001A65F6" w:rsidP="001A65F6">
      <w:pPr>
        <w:tabs>
          <w:tab w:val="num" w:pos="284"/>
        </w:tabs>
        <w:spacing w:line="360" w:lineRule="auto"/>
        <w:ind w:firstLine="567"/>
        <w:jc w:val="center"/>
        <w:rPr>
          <w:sz w:val="21"/>
          <w:szCs w:val="21"/>
        </w:rPr>
      </w:pPr>
    </w:p>
    <w:p w:rsidR="00B90A7B" w:rsidRPr="001A65F6" w:rsidRDefault="00B90A7B" w:rsidP="001A65F6">
      <w:pPr>
        <w:tabs>
          <w:tab w:val="num" w:pos="284"/>
        </w:tabs>
        <w:autoSpaceDE w:val="0"/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 xml:space="preserve">Маркировка упаковки подгузников для детей включает следующую информацию в соответствии с Решением Комиссии Таможенного союза от 28.05.2010 № 299 и </w:t>
      </w:r>
      <w:r w:rsidR="00233FFC" w:rsidRPr="001A65F6">
        <w:rPr>
          <w:sz w:val="21"/>
          <w:szCs w:val="21"/>
        </w:rPr>
        <w:t>«</w:t>
      </w:r>
      <w:r w:rsidRPr="001A65F6">
        <w:rPr>
          <w:sz w:val="21"/>
          <w:szCs w:val="21"/>
        </w:rPr>
        <w:t xml:space="preserve">ГОСТ Р </w:t>
      </w:r>
      <w:r w:rsidR="00233FFC" w:rsidRPr="001A65F6">
        <w:rPr>
          <w:sz w:val="21"/>
          <w:szCs w:val="21"/>
        </w:rPr>
        <w:t>52557-2011</w:t>
      </w:r>
      <w:r w:rsidRPr="001A65F6">
        <w:rPr>
          <w:sz w:val="21"/>
          <w:szCs w:val="21"/>
        </w:rPr>
        <w:t xml:space="preserve"> </w:t>
      </w:r>
      <w:r w:rsidR="00233FFC" w:rsidRPr="001A65F6">
        <w:rPr>
          <w:sz w:val="21"/>
          <w:szCs w:val="21"/>
        </w:rPr>
        <w:t>Национальный стандарт Российской Федерации. Подгузники детские бумажные. Общие технические условия»</w:t>
      </w:r>
      <w:r w:rsidRPr="001A65F6">
        <w:rPr>
          <w:sz w:val="21"/>
          <w:szCs w:val="21"/>
        </w:rPr>
        <w:t xml:space="preserve">: 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условное обозначение группы подгузника, диапазон веса ребенка, товарную марку (при наличии), обозначение номера изделия (при наличии);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обозначение впитываемости изделия (при наличии);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страну-изготовителя;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наименование предприятия-изготовителя, юридический адрес, товарный знак (при наличии);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lastRenderedPageBreak/>
        <w:t>- отличительные характеристики подгузников в соответствии с их техническим исполнением (при наличии);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номер артикула (при наличии);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количество подгузников в упаковке;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дату (месяц, год) изготовления;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срок годности;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указания по утилизации: «Не бросать в канализацию»;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правила использования (при необходимости);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штриховой код изделия (при наличии);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информацию о сертификации (при наличии).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Маркировка должна быть хорошо различимой, без искажений и пробелов.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bCs/>
          <w:sz w:val="21"/>
          <w:szCs w:val="21"/>
        </w:rPr>
        <w:t xml:space="preserve">Подгузники для детей в количестве, определяемом производителем, должны быть упакованы </w:t>
      </w:r>
      <w:r w:rsidRPr="001A65F6">
        <w:rPr>
          <w:sz w:val="21"/>
          <w:szCs w:val="21"/>
        </w:rPr>
        <w:t>по несколько штук в пакеты из полимерной пленки или пачки, или коробки по ГОСТ 33781-2016 (упаковка потребительская из картона, бумаги и комбинированных материалов.</w:t>
      </w:r>
      <w:r w:rsidR="009A6D06" w:rsidRPr="001A65F6">
        <w:rPr>
          <w:sz w:val="21"/>
          <w:szCs w:val="21"/>
        </w:rPr>
        <w:t xml:space="preserve"> </w:t>
      </w:r>
      <w:r w:rsidRPr="001A65F6">
        <w:rPr>
          <w:sz w:val="21"/>
          <w:szCs w:val="21"/>
        </w:rPr>
        <w:t>Общие технические условия)</w:t>
      </w:r>
      <w:r w:rsidRPr="001A65F6">
        <w:rPr>
          <w:sz w:val="21"/>
          <w:szCs w:val="21"/>
          <w:lang w:eastAsia="en-US"/>
        </w:rPr>
        <w:t xml:space="preserve">, или другую тару, обеспечивающую сохранность подгузников при транспортировке и хранении. Швы в пакетах из полимерной пленки должны быть заварены. </w:t>
      </w:r>
    </w:p>
    <w:p w:rsidR="00233FFC" w:rsidRPr="001A65F6" w:rsidRDefault="00B90A7B" w:rsidP="001A65F6">
      <w:pPr>
        <w:tabs>
          <w:tab w:val="num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1"/>
          <w:szCs w:val="21"/>
          <w:lang w:eastAsia="en-US"/>
        </w:rPr>
      </w:pPr>
      <w:bookmarkStart w:id="0" w:name="Par1"/>
      <w:bookmarkEnd w:id="0"/>
      <w:r w:rsidRPr="001A65F6">
        <w:rPr>
          <w:sz w:val="21"/>
          <w:szCs w:val="21"/>
          <w:lang w:eastAsia="en-US"/>
        </w:rPr>
        <w:t xml:space="preserve">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</w:t>
      </w:r>
      <w:r w:rsidR="00233FFC" w:rsidRPr="001A65F6">
        <w:rPr>
          <w:sz w:val="21"/>
          <w:szCs w:val="21"/>
          <w:lang w:eastAsia="en-US"/>
        </w:rPr>
        <w:t xml:space="preserve"> (п.5.13.2 ГОСТ Р 52557-2011)</w:t>
      </w:r>
    </w:p>
    <w:p w:rsidR="00B90A7B" w:rsidRPr="001A65F6" w:rsidRDefault="00B90A7B" w:rsidP="001A65F6">
      <w:pPr>
        <w:tabs>
          <w:tab w:val="num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1"/>
          <w:szCs w:val="21"/>
          <w:lang w:eastAsia="en-US"/>
        </w:rPr>
      </w:pPr>
      <w:r w:rsidRPr="001A65F6">
        <w:rPr>
          <w:sz w:val="21"/>
          <w:szCs w:val="21"/>
          <w:lang w:eastAsia="en-US"/>
        </w:rPr>
        <w:t xml:space="preserve">Подгузники упаковывают в кипу, ящик по </w:t>
      </w:r>
      <w:hyperlink r:id="rId7" w:history="1">
        <w:r w:rsidRPr="001A65F6">
          <w:rPr>
            <w:rStyle w:val="a4"/>
            <w:color w:val="auto"/>
            <w:sz w:val="21"/>
            <w:szCs w:val="21"/>
            <w:u w:val="none"/>
            <w:lang w:eastAsia="en-US"/>
          </w:rPr>
          <w:t>ГОСТ 6658</w:t>
        </w:r>
      </w:hyperlink>
      <w:r w:rsidRPr="001A65F6">
        <w:rPr>
          <w:sz w:val="21"/>
          <w:szCs w:val="21"/>
          <w:lang w:eastAsia="en-US"/>
        </w:rPr>
        <w:t>-75</w:t>
      </w:r>
      <w:r w:rsidR="00233FFC" w:rsidRPr="001A65F6">
        <w:rPr>
          <w:sz w:val="21"/>
          <w:szCs w:val="21"/>
          <w:lang w:eastAsia="en-US"/>
        </w:rPr>
        <w:t xml:space="preserve"> (п. 5.13.4ГОСТ Р 52557-2011)</w:t>
      </w:r>
      <w:r w:rsidRPr="001A65F6">
        <w:rPr>
          <w:sz w:val="21"/>
          <w:szCs w:val="21"/>
          <w:lang w:eastAsia="en-US"/>
        </w:rPr>
        <w:t>.</w:t>
      </w:r>
    </w:p>
    <w:p w:rsidR="00B90A7B" w:rsidRPr="001A65F6" w:rsidRDefault="00B90A7B" w:rsidP="001A65F6">
      <w:pPr>
        <w:tabs>
          <w:tab w:val="num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z w:val="21"/>
          <w:szCs w:val="21"/>
        </w:rPr>
        <w:t xml:space="preserve">Упаковка подгузников для детей должна обеспечивать защиту изделий от повреждений, порчи (изнашивания) или загрязнения во время хранения и транспортирования к месту использования по назначению (п. 4.11.5. ГОСТ Р 51632-2014 «Технические средства реабилитации людей с ограничениями жизнедеятельности. Общие технические требования и методы испытаний»). </w:t>
      </w:r>
    </w:p>
    <w:p w:rsidR="00B90A7B" w:rsidRPr="001A65F6" w:rsidRDefault="00B90A7B" w:rsidP="001A65F6">
      <w:pPr>
        <w:pStyle w:val="21"/>
        <w:tabs>
          <w:tab w:val="num" w:pos="284"/>
        </w:tabs>
        <w:spacing w:line="360" w:lineRule="auto"/>
        <w:ind w:left="0" w:firstLine="567"/>
        <w:rPr>
          <w:bCs/>
          <w:i w:val="0"/>
          <w:iCs w:val="0"/>
          <w:sz w:val="21"/>
          <w:szCs w:val="21"/>
          <w:lang w:eastAsia="ru-RU"/>
        </w:rPr>
      </w:pPr>
      <w:r w:rsidRPr="001A65F6">
        <w:rPr>
          <w:bCs/>
          <w:i w:val="0"/>
          <w:iCs w:val="0"/>
          <w:sz w:val="21"/>
          <w:szCs w:val="21"/>
          <w:lang w:eastAsia="ru-RU"/>
        </w:rPr>
        <w:t>Транспортировка изделий  должна осуществляться в соответствии с ГОСТ 6658-75 «Изделие из бумаги и картона. Упаковка, маркировка, транспортирование и хранение» (раздел 3) любым видом крытого транспорта в соответствии с правилами перевозки грузов, действующими на данном виде транспорта.</w:t>
      </w:r>
    </w:p>
    <w:p w:rsidR="00B90A7B" w:rsidRPr="001A65F6" w:rsidRDefault="00B90A7B" w:rsidP="001A65F6">
      <w:pPr>
        <w:tabs>
          <w:tab w:val="num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1"/>
          <w:szCs w:val="21"/>
          <w:lang w:eastAsia="en-US"/>
        </w:rPr>
      </w:pPr>
      <w:r w:rsidRPr="001A65F6">
        <w:rPr>
          <w:sz w:val="21"/>
          <w:szCs w:val="21"/>
          <w:lang w:eastAsia="en-US"/>
        </w:rPr>
        <w:t xml:space="preserve">Маркировка грузовых мест (транспортной тары) - по </w:t>
      </w:r>
      <w:r w:rsidR="00233FFC" w:rsidRPr="001A65F6">
        <w:rPr>
          <w:sz w:val="21"/>
          <w:szCs w:val="21"/>
          <w:lang w:eastAsia="en-US"/>
        </w:rPr>
        <w:t xml:space="preserve">разделу 4 </w:t>
      </w:r>
      <w:hyperlink r:id="rId8" w:history="1">
        <w:r w:rsidRPr="001A65F6">
          <w:rPr>
            <w:rStyle w:val="a4"/>
            <w:color w:val="auto"/>
            <w:sz w:val="21"/>
            <w:szCs w:val="21"/>
            <w:u w:val="none"/>
            <w:lang w:eastAsia="en-US"/>
          </w:rPr>
          <w:t>ГОСТ 14192</w:t>
        </w:r>
      </w:hyperlink>
      <w:r w:rsidRPr="001A65F6">
        <w:rPr>
          <w:sz w:val="21"/>
          <w:szCs w:val="21"/>
          <w:lang w:eastAsia="en-US"/>
        </w:rPr>
        <w:t xml:space="preserve">-96 с нанесением манипуляционного знака "Беречь от влаги". Маркировка, характеризующая упакованную продукцию, - по </w:t>
      </w:r>
      <w:hyperlink r:id="rId9" w:history="1">
        <w:r w:rsidRPr="001A65F6">
          <w:rPr>
            <w:rStyle w:val="a4"/>
            <w:color w:val="auto"/>
            <w:sz w:val="21"/>
            <w:szCs w:val="21"/>
            <w:u w:val="none"/>
            <w:lang w:eastAsia="en-US"/>
          </w:rPr>
          <w:t>ГОСТ 6658</w:t>
        </w:r>
      </w:hyperlink>
      <w:r w:rsidRPr="001A65F6">
        <w:rPr>
          <w:sz w:val="21"/>
          <w:szCs w:val="21"/>
          <w:lang w:eastAsia="en-US"/>
        </w:rPr>
        <w:t>-75 с указанием номера партии</w:t>
      </w:r>
      <w:r w:rsidR="00233FFC" w:rsidRPr="001A65F6">
        <w:rPr>
          <w:sz w:val="21"/>
          <w:szCs w:val="21"/>
          <w:lang w:eastAsia="en-US"/>
        </w:rPr>
        <w:t xml:space="preserve"> (раздел 2)</w:t>
      </w:r>
      <w:r w:rsidRPr="001A65F6">
        <w:rPr>
          <w:sz w:val="21"/>
          <w:szCs w:val="21"/>
          <w:lang w:eastAsia="en-US"/>
        </w:rPr>
        <w:t xml:space="preserve">. 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  <w:r w:rsidRPr="001A65F6">
        <w:rPr>
          <w:spacing w:val="-1"/>
          <w:sz w:val="21"/>
          <w:szCs w:val="21"/>
        </w:rPr>
        <w:t>Сопроводительные документы должны содержать информацию, подтверждающую, что поставляемое абсорбирующее белье  (подгузники)  соответству</w:t>
      </w:r>
      <w:r w:rsidR="00F936ED">
        <w:rPr>
          <w:spacing w:val="-1"/>
          <w:sz w:val="21"/>
          <w:szCs w:val="21"/>
        </w:rPr>
        <w:t>е</w:t>
      </w:r>
      <w:r w:rsidRPr="001A65F6">
        <w:rPr>
          <w:spacing w:val="-1"/>
          <w:sz w:val="21"/>
          <w:szCs w:val="21"/>
        </w:rPr>
        <w:t xml:space="preserve">т  требованиям нормативных документов (стандартов): </w:t>
      </w:r>
      <w:r w:rsidRPr="001A65F6">
        <w:rPr>
          <w:bCs/>
          <w:iCs/>
          <w:sz w:val="21"/>
          <w:szCs w:val="21"/>
        </w:rPr>
        <w:t xml:space="preserve">ТР ТС </w:t>
      </w:r>
      <w:r w:rsidRPr="001A65F6">
        <w:rPr>
          <w:bCs/>
          <w:sz w:val="21"/>
          <w:szCs w:val="21"/>
        </w:rPr>
        <w:t>007/2011 «О безопасности продукции, предназначенной для детей и подростков» ГОСТ 52557-2011 «Подгузники детские бумажные. Общие технические условия»</w:t>
      </w:r>
      <w:r w:rsidRPr="001A65F6">
        <w:rPr>
          <w:sz w:val="21"/>
          <w:szCs w:val="21"/>
        </w:rPr>
        <w:t xml:space="preserve">. 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b/>
          <w:sz w:val="21"/>
          <w:szCs w:val="21"/>
        </w:rPr>
      </w:pPr>
    </w:p>
    <w:p w:rsidR="00B90A7B" w:rsidRDefault="00B90A7B" w:rsidP="001A65F6">
      <w:pPr>
        <w:tabs>
          <w:tab w:val="num" w:pos="284"/>
        </w:tabs>
        <w:spacing w:line="360" w:lineRule="auto"/>
        <w:ind w:firstLine="567"/>
        <w:jc w:val="center"/>
        <w:rPr>
          <w:b/>
          <w:sz w:val="21"/>
          <w:szCs w:val="21"/>
        </w:rPr>
      </w:pPr>
      <w:r w:rsidRPr="001A65F6">
        <w:rPr>
          <w:b/>
          <w:sz w:val="21"/>
          <w:szCs w:val="21"/>
        </w:rPr>
        <w:t>Требования к безопасности товара</w:t>
      </w:r>
    </w:p>
    <w:p w:rsidR="001A65F6" w:rsidRPr="001A65F6" w:rsidRDefault="001A65F6" w:rsidP="001A65F6">
      <w:pPr>
        <w:tabs>
          <w:tab w:val="num" w:pos="284"/>
        </w:tabs>
        <w:spacing w:line="360" w:lineRule="auto"/>
        <w:ind w:firstLine="567"/>
        <w:jc w:val="center"/>
        <w:rPr>
          <w:sz w:val="21"/>
          <w:szCs w:val="21"/>
        </w:rPr>
      </w:pP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bCs/>
          <w:iCs/>
          <w:sz w:val="21"/>
          <w:szCs w:val="21"/>
        </w:rPr>
      </w:pPr>
      <w:r w:rsidRPr="001A65F6">
        <w:rPr>
          <w:bCs/>
          <w:sz w:val="21"/>
          <w:szCs w:val="21"/>
        </w:rPr>
        <w:t xml:space="preserve">Гигиенические показатели </w:t>
      </w:r>
      <w:r w:rsidRPr="001A65F6">
        <w:rPr>
          <w:sz w:val="21"/>
          <w:szCs w:val="21"/>
        </w:rPr>
        <w:t>подгузников для детей</w:t>
      </w:r>
      <w:r w:rsidRPr="001A65F6">
        <w:rPr>
          <w:bCs/>
          <w:sz w:val="21"/>
          <w:szCs w:val="21"/>
        </w:rPr>
        <w:t>, обеспечивающие их безопасность для здоровья человека, должны соответствовать нормативам, установленным Техниче</w:t>
      </w:r>
      <w:r w:rsidRPr="001A65F6">
        <w:rPr>
          <w:bCs/>
          <w:iCs/>
          <w:sz w:val="21"/>
          <w:szCs w:val="21"/>
        </w:rPr>
        <w:t xml:space="preserve">ским Регламентом Таможенного союза (ТР ТС </w:t>
      </w:r>
      <w:r w:rsidRPr="001A65F6">
        <w:rPr>
          <w:bCs/>
          <w:sz w:val="21"/>
          <w:szCs w:val="21"/>
        </w:rPr>
        <w:t>007/2011 «О безопасности продукции, предназначенной для детей и подростков»,</w:t>
      </w:r>
      <w:r w:rsidR="009A6D06" w:rsidRPr="001A65F6">
        <w:rPr>
          <w:bCs/>
          <w:sz w:val="21"/>
          <w:szCs w:val="21"/>
        </w:rPr>
        <w:t xml:space="preserve"> </w:t>
      </w:r>
      <w:r w:rsidRPr="001A65F6">
        <w:rPr>
          <w:bCs/>
          <w:sz w:val="21"/>
          <w:szCs w:val="21"/>
        </w:rPr>
        <w:t xml:space="preserve">Едиными санитарно-эпидемиологическими и гигиеническими требованиями к продукции (товарам), подлежащей санитарно-эпидемиологическому надзору (контролю), </w:t>
      </w:r>
      <w:r w:rsidRPr="001A65F6">
        <w:rPr>
          <w:bCs/>
          <w:iCs/>
          <w:sz w:val="21"/>
          <w:szCs w:val="21"/>
        </w:rPr>
        <w:t>утвержденными Решением Комиссии таможенного союза от 28.05.2010 № 299</w:t>
      </w:r>
      <w:r w:rsidRPr="001A65F6">
        <w:rPr>
          <w:bCs/>
          <w:sz w:val="21"/>
          <w:szCs w:val="21"/>
        </w:rPr>
        <w:t>.</w:t>
      </w:r>
    </w:p>
    <w:p w:rsidR="00B90A7B" w:rsidRPr="001A65F6" w:rsidRDefault="00B90A7B" w:rsidP="001A65F6">
      <w:pPr>
        <w:tabs>
          <w:tab w:val="num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noProof/>
          <w:sz w:val="21"/>
          <w:szCs w:val="21"/>
        </w:rPr>
      </w:pPr>
      <w:r w:rsidRPr="001A65F6">
        <w:rPr>
          <w:sz w:val="21"/>
          <w:szCs w:val="21"/>
        </w:rPr>
        <w:lastRenderedPageBreak/>
        <w:t>При использовании подгузников для детей по назначению не должно создаваться угрозы для жизни и здоровья получателя, окружающей среды, а также использование изделий не должно причинять вред имуществу потребителя при его эксплуатации (Закон Российской Федерации от 07.02.1992 №2300-1 «О защите прав потребителя»).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bCs/>
          <w:sz w:val="21"/>
          <w:szCs w:val="21"/>
        </w:rPr>
      </w:pPr>
      <w:r w:rsidRPr="001A65F6">
        <w:rPr>
          <w:bCs/>
          <w:sz w:val="21"/>
          <w:szCs w:val="21"/>
        </w:rPr>
        <w:t xml:space="preserve">Материалы, применяемые для изготовления подгузника </w:t>
      </w:r>
      <w:r w:rsidRPr="001A65F6">
        <w:rPr>
          <w:sz w:val="21"/>
          <w:szCs w:val="21"/>
        </w:rPr>
        <w:t>для детей</w:t>
      </w:r>
      <w:r w:rsidRPr="001A65F6">
        <w:rPr>
          <w:bCs/>
          <w:sz w:val="21"/>
          <w:szCs w:val="21"/>
        </w:rPr>
        <w:t xml:space="preserve"> не должны содержать ядовитых (токсичных) компонентов, а также вызывать аллергических реакций у ребенка-инвалида при соприкосновении с открытыми участками кожи. </w:t>
      </w:r>
    </w:p>
    <w:p w:rsidR="00B90A7B" w:rsidRPr="001A65F6" w:rsidRDefault="00B90A7B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</w:p>
    <w:p w:rsidR="00B90A7B" w:rsidRDefault="00B90A7B" w:rsidP="001A65F6">
      <w:pPr>
        <w:tabs>
          <w:tab w:val="num" w:pos="284"/>
        </w:tabs>
        <w:spacing w:line="360" w:lineRule="auto"/>
        <w:ind w:firstLine="567"/>
        <w:jc w:val="center"/>
        <w:rPr>
          <w:b/>
          <w:sz w:val="21"/>
          <w:szCs w:val="21"/>
        </w:rPr>
      </w:pPr>
      <w:r w:rsidRPr="001A65F6">
        <w:rPr>
          <w:b/>
          <w:sz w:val="21"/>
          <w:szCs w:val="21"/>
        </w:rPr>
        <w:t>Требования к сроку и (или) объему предоставленных гарантий качества товара</w:t>
      </w:r>
    </w:p>
    <w:p w:rsidR="001A65F6" w:rsidRPr="001A65F6" w:rsidRDefault="001A65F6" w:rsidP="001A65F6">
      <w:pPr>
        <w:tabs>
          <w:tab w:val="num" w:pos="284"/>
        </w:tabs>
        <w:spacing w:line="360" w:lineRule="auto"/>
        <w:ind w:firstLine="567"/>
        <w:jc w:val="both"/>
        <w:rPr>
          <w:sz w:val="21"/>
          <w:szCs w:val="21"/>
        </w:rPr>
      </w:pPr>
    </w:p>
    <w:p w:rsidR="00B90A7B" w:rsidRPr="001A65F6" w:rsidRDefault="002A73B4" w:rsidP="001A65F6">
      <w:pPr>
        <w:spacing w:line="360" w:lineRule="auto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B90A7B" w:rsidRPr="001A65F6">
        <w:rPr>
          <w:sz w:val="21"/>
          <w:szCs w:val="21"/>
        </w:rPr>
        <w:t>Подгузники являются продукцией одноразовой, в связи с чем срок предоставления гарантии качества не устанавливается, но должен быть указан срок годности изделия и условия хранения.</w:t>
      </w:r>
    </w:p>
    <w:p w:rsidR="00B90A7B" w:rsidRPr="001A65F6" w:rsidRDefault="00B90A7B" w:rsidP="001A65F6">
      <w:pPr>
        <w:spacing w:line="360" w:lineRule="auto"/>
        <w:ind w:left="-709" w:firstLine="709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Срок годности изделий и условия хранения должны быть указаны на упако</w:t>
      </w:r>
      <w:r w:rsidR="009A6D06" w:rsidRPr="001A65F6">
        <w:rPr>
          <w:sz w:val="21"/>
          <w:szCs w:val="21"/>
        </w:rPr>
        <w:t>в</w:t>
      </w:r>
      <w:r w:rsidRPr="001A65F6">
        <w:rPr>
          <w:sz w:val="21"/>
          <w:szCs w:val="21"/>
        </w:rPr>
        <w:t>ке.</w:t>
      </w:r>
    </w:p>
    <w:p w:rsidR="000D61B9" w:rsidRPr="001A65F6" w:rsidRDefault="00B90A7B" w:rsidP="001A65F6">
      <w:pPr>
        <w:spacing w:line="360" w:lineRule="auto"/>
        <w:ind w:firstLine="720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Необходимое условие – наличие сертификата соответствия или декларации о соответствии в порядке, установленном Правительство</w:t>
      </w:r>
      <w:r w:rsidR="00C16CE8" w:rsidRPr="001A65F6">
        <w:rPr>
          <w:sz w:val="21"/>
          <w:szCs w:val="21"/>
        </w:rPr>
        <w:t>м</w:t>
      </w:r>
      <w:r w:rsidRPr="001A65F6">
        <w:rPr>
          <w:sz w:val="21"/>
          <w:szCs w:val="21"/>
        </w:rPr>
        <w:t xml:space="preserve"> РФ</w:t>
      </w:r>
      <w:r w:rsidR="00F97AEA" w:rsidRPr="001A65F6">
        <w:rPr>
          <w:sz w:val="21"/>
          <w:szCs w:val="21"/>
        </w:rPr>
        <w:t>, регистрационного удостоверения</w:t>
      </w:r>
      <w:r w:rsidRPr="001A65F6">
        <w:rPr>
          <w:sz w:val="21"/>
          <w:szCs w:val="21"/>
        </w:rPr>
        <w:t xml:space="preserve"> (предоставляется в ходе исполнения контракта).</w:t>
      </w:r>
      <w:r w:rsidR="00705708" w:rsidRPr="001A65F6">
        <w:rPr>
          <w:sz w:val="21"/>
          <w:szCs w:val="21"/>
        </w:rPr>
        <w:t xml:space="preserve"> </w:t>
      </w:r>
    </w:p>
    <w:p w:rsidR="00705708" w:rsidRPr="001A65F6" w:rsidRDefault="00B36E6D" w:rsidP="001A65F6">
      <w:pPr>
        <w:spacing w:line="360" w:lineRule="auto"/>
        <w:ind w:firstLine="720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Остаточный срок годности изделия на момент выдачи изделия конкретному инвалиду должен составлять не менее 1 года от указанного на упаковке срока годности товара.</w:t>
      </w:r>
    </w:p>
    <w:p w:rsidR="00B36E6D" w:rsidRPr="001A65F6" w:rsidRDefault="00B36E6D" w:rsidP="001A65F6">
      <w:pPr>
        <w:spacing w:line="360" w:lineRule="auto"/>
        <w:ind w:firstLine="720"/>
        <w:jc w:val="both"/>
        <w:rPr>
          <w:sz w:val="21"/>
          <w:szCs w:val="21"/>
        </w:rPr>
      </w:pPr>
    </w:p>
    <w:p w:rsidR="00705708" w:rsidRDefault="00705708" w:rsidP="001A65F6">
      <w:pPr>
        <w:spacing w:line="360" w:lineRule="auto"/>
        <w:jc w:val="center"/>
        <w:rPr>
          <w:b/>
          <w:sz w:val="21"/>
          <w:szCs w:val="21"/>
        </w:rPr>
      </w:pPr>
      <w:r w:rsidRPr="001A65F6">
        <w:rPr>
          <w:b/>
          <w:sz w:val="21"/>
          <w:szCs w:val="21"/>
        </w:rPr>
        <w:t>Требования к месту, срокам и условиям поставки товара</w:t>
      </w:r>
    </w:p>
    <w:p w:rsidR="001A65F6" w:rsidRPr="001A65F6" w:rsidRDefault="001A65F6" w:rsidP="001A65F6">
      <w:pPr>
        <w:spacing w:line="360" w:lineRule="auto"/>
        <w:jc w:val="center"/>
        <w:rPr>
          <w:b/>
          <w:sz w:val="21"/>
          <w:szCs w:val="21"/>
        </w:rPr>
      </w:pPr>
    </w:p>
    <w:p w:rsidR="00C16CE8" w:rsidRPr="001A65F6" w:rsidRDefault="002A73B4" w:rsidP="001A65F6">
      <w:pPr>
        <w:tabs>
          <w:tab w:val="num" w:pos="0"/>
          <w:tab w:val="num" w:pos="180"/>
        </w:tabs>
        <w:spacing w:line="360" w:lineRule="auto"/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Pr="002A73B4">
        <w:rPr>
          <w:sz w:val="21"/>
          <w:szCs w:val="21"/>
        </w:rPr>
        <w:t xml:space="preserve">Адрес поставки товаров: Оренбургская область. Поставка осуществляется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 о вручении, подтверждающим факт доставки товара, а также по месту нахождения </w:t>
      </w:r>
      <w:r w:rsidR="001C3C7F">
        <w:rPr>
          <w:sz w:val="21"/>
          <w:szCs w:val="21"/>
        </w:rPr>
        <w:t xml:space="preserve">стационарных </w:t>
      </w:r>
      <w:r w:rsidRPr="002A73B4">
        <w:rPr>
          <w:sz w:val="21"/>
          <w:szCs w:val="21"/>
        </w:rPr>
        <w:t>пунктов выдачи Поставщика, расположенных на территории Оренбургской области. При этом пункты выдачи должны располагаться на территории г. Оренбурга, г. Бузулука и г. Орска.</w:t>
      </w:r>
      <w:r>
        <w:rPr>
          <w:sz w:val="21"/>
          <w:szCs w:val="21"/>
        </w:rPr>
        <w:t xml:space="preserve"> </w:t>
      </w:r>
      <w:r w:rsidR="00C16CE8" w:rsidRPr="001A65F6">
        <w:rPr>
          <w:sz w:val="21"/>
          <w:szCs w:val="21"/>
        </w:rPr>
        <w:t>Право выбора места получения технического средства реабилитации определяется самостоятельно Получателем.</w:t>
      </w:r>
    </w:p>
    <w:p w:rsidR="00C16CE8" w:rsidRPr="001A65F6" w:rsidRDefault="00C16CE8" w:rsidP="001A65F6">
      <w:pPr>
        <w:tabs>
          <w:tab w:val="num" w:pos="-720"/>
          <w:tab w:val="num" w:pos="180"/>
        </w:tabs>
        <w:spacing w:line="360" w:lineRule="auto"/>
        <w:jc w:val="both"/>
        <w:rPr>
          <w:sz w:val="21"/>
          <w:szCs w:val="21"/>
        </w:rPr>
      </w:pPr>
      <w:r w:rsidRPr="001A65F6">
        <w:rPr>
          <w:sz w:val="21"/>
          <w:szCs w:val="21"/>
        </w:rPr>
        <w:t xml:space="preserve">      </w:t>
      </w:r>
      <w:r w:rsidR="002A73B4">
        <w:rPr>
          <w:sz w:val="21"/>
          <w:szCs w:val="21"/>
        </w:rPr>
        <w:t xml:space="preserve">      </w:t>
      </w:r>
      <w:r w:rsidRPr="001A65F6">
        <w:rPr>
          <w:sz w:val="21"/>
          <w:szCs w:val="21"/>
        </w:rPr>
        <w:t xml:space="preserve"> В случае выбора выдачи товара по месту жительства Получателя, Поставщик уведомляет Получателя о дате и времени выдачи товара по месту жительства Получателя. При этом время ожидания товара Получателем по месту жительства не превышает 6 часов со времени назначенного Поставщиком.</w:t>
      </w:r>
    </w:p>
    <w:p w:rsidR="00C16CE8" w:rsidRPr="001A65F6" w:rsidRDefault="002A73B4" w:rsidP="001A65F6">
      <w:pPr>
        <w:tabs>
          <w:tab w:val="num" w:pos="0"/>
          <w:tab w:val="num" w:pos="180"/>
        </w:tabs>
        <w:spacing w:line="360" w:lineRule="auto"/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C16CE8" w:rsidRPr="001A65F6">
        <w:rPr>
          <w:sz w:val="21"/>
          <w:szCs w:val="21"/>
        </w:rPr>
        <w:t>В случае выбора Получателем в качестве места получения технического средства пункт выдачи изделий, выдача технических средств реабилитации должна осуществляться непосредственно в пунктах выдачи изделий, в месте их нахождения.</w:t>
      </w:r>
    </w:p>
    <w:p w:rsidR="00C16CE8" w:rsidRPr="001A65F6" w:rsidRDefault="002A73B4" w:rsidP="001A65F6">
      <w:pPr>
        <w:tabs>
          <w:tab w:val="num" w:pos="0"/>
          <w:tab w:val="num" w:pos="180"/>
        </w:tabs>
        <w:spacing w:line="360" w:lineRule="auto"/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C16CE8" w:rsidRPr="001A65F6">
        <w:rPr>
          <w:sz w:val="21"/>
          <w:szCs w:val="21"/>
        </w:rPr>
        <w:t>Пункты выдачи изделий должны соответствовать следующим требованиям:</w:t>
      </w:r>
    </w:p>
    <w:p w:rsidR="00C16CE8" w:rsidRPr="001A65F6" w:rsidRDefault="00C16CE8" w:rsidP="001A65F6">
      <w:pPr>
        <w:tabs>
          <w:tab w:val="num" w:pos="0"/>
          <w:tab w:val="num" w:pos="180"/>
        </w:tabs>
        <w:spacing w:line="360" w:lineRule="auto"/>
        <w:ind w:firstLine="360"/>
        <w:jc w:val="both"/>
        <w:rPr>
          <w:sz w:val="21"/>
          <w:szCs w:val="21"/>
        </w:rPr>
      </w:pPr>
      <w:r w:rsidRPr="001A65F6">
        <w:rPr>
          <w:sz w:val="21"/>
          <w:szCs w:val="21"/>
        </w:rPr>
        <w:t>- должны быть предназначены для обеспечения инвалидов техническими средствами реабилитации;</w:t>
      </w:r>
    </w:p>
    <w:p w:rsidR="00C16CE8" w:rsidRDefault="002A73B4" w:rsidP="002A73B4">
      <w:pPr>
        <w:tabs>
          <w:tab w:val="num" w:pos="0"/>
          <w:tab w:val="num" w:pos="180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C16CE8" w:rsidRPr="001A65F6">
        <w:rPr>
          <w:sz w:val="21"/>
          <w:szCs w:val="21"/>
        </w:rPr>
        <w:t>- 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сутки.</w:t>
      </w:r>
    </w:p>
    <w:p w:rsidR="00CA1C62" w:rsidRPr="001A65F6" w:rsidRDefault="00CA1C62" w:rsidP="002A73B4">
      <w:pPr>
        <w:tabs>
          <w:tab w:val="num" w:pos="0"/>
          <w:tab w:val="num" w:pos="180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Поставка товара осуществляется с даты получения от Заказчика реестра получателей товара до 10.12.2021.</w:t>
      </w:r>
    </w:p>
    <w:p w:rsidR="002A73B4" w:rsidRDefault="00BF5C7B" w:rsidP="00BF5C7B">
      <w:pPr>
        <w:tabs>
          <w:tab w:val="num" w:pos="0"/>
        </w:tabs>
        <w:spacing w:line="360" w:lineRule="auto"/>
        <w:jc w:val="both"/>
        <w:rPr>
          <w:rStyle w:val="FontStyle28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2A73B4" w:rsidRPr="002900A4">
        <w:rPr>
          <w:sz w:val="21"/>
          <w:szCs w:val="21"/>
        </w:rPr>
        <w:t>Поставка товара Получате</w:t>
      </w:r>
      <w:r w:rsidR="002A73B4">
        <w:rPr>
          <w:sz w:val="21"/>
          <w:szCs w:val="21"/>
        </w:rPr>
        <w:t xml:space="preserve">лям осуществляется   в течение 30 дней, </w:t>
      </w:r>
      <w:r w:rsidR="002A73B4" w:rsidRPr="00E02478">
        <w:rPr>
          <w:rStyle w:val="FontStyle28"/>
          <w:sz w:val="21"/>
          <w:szCs w:val="21"/>
        </w:rPr>
        <w:t>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2A73B4" w:rsidRPr="00E02478" w:rsidRDefault="002A73B4" w:rsidP="002A73B4">
      <w:pPr>
        <w:tabs>
          <w:tab w:val="num" w:pos="0"/>
        </w:tabs>
        <w:spacing w:line="360" w:lineRule="auto"/>
        <w:ind w:firstLine="567"/>
        <w:jc w:val="both"/>
        <w:rPr>
          <w:sz w:val="21"/>
          <w:szCs w:val="21"/>
        </w:rPr>
      </w:pPr>
      <w:r w:rsidRPr="00484067">
        <w:rPr>
          <w:sz w:val="21"/>
          <w:szCs w:val="21"/>
        </w:rPr>
        <w:t xml:space="preserve">Пункты выдачи должны быть организованы в соответствии с приказом Министерства труда и социальной защиты РФ от 30.07.2015 г. №527н «Об утверждении порядка обеспечения условий доступности для инвалидов </w:t>
      </w:r>
      <w:r w:rsidRPr="00484067">
        <w:rPr>
          <w:sz w:val="21"/>
          <w:szCs w:val="21"/>
        </w:rPr>
        <w:lastRenderedPageBreak/>
        <w:t>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355E4" w:rsidRDefault="009355E4" w:rsidP="001A65F6">
      <w:pPr>
        <w:spacing w:line="360" w:lineRule="auto"/>
        <w:jc w:val="center"/>
        <w:rPr>
          <w:b/>
          <w:bCs/>
          <w:color w:val="000000"/>
          <w:sz w:val="21"/>
          <w:szCs w:val="21"/>
        </w:rPr>
      </w:pPr>
    </w:p>
    <w:p w:rsidR="00B90A7B" w:rsidRDefault="00B90A7B" w:rsidP="009355E4">
      <w:pPr>
        <w:spacing w:line="360" w:lineRule="auto"/>
        <w:jc w:val="center"/>
        <w:rPr>
          <w:b/>
          <w:bCs/>
          <w:color w:val="000000"/>
          <w:sz w:val="21"/>
          <w:szCs w:val="21"/>
        </w:rPr>
      </w:pPr>
      <w:r w:rsidRPr="001A65F6">
        <w:rPr>
          <w:b/>
          <w:bCs/>
          <w:color w:val="000000"/>
          <w:sz w:val="21"/>
          <w:szCs w:val="21"/>
        </w:rPr>
        <w:t>Обоснование использования показателей, требований, условных обозначений и терминологии</w:t>
      </w:r>
    </w:p>
    <w:p w:rsidR="009355E4" w:rsidRPr="001A65F6" w:rsidRDefault="009355E4" w:rsidP="001A65F6">
      <w:pPr>
        <w:spacing w:line="360" w:lineRule="auto"/>
        <w:jc w:val="center"/>
        <w:rPr>
          <w:b/>
          <w:bCs/>
          <w:color w:val="000000"/>
          <w:sz w:val="21"/>
          <w:szCs w:val="21"/>
        </w:rPr>
      </w:pPr>
    </w:p>
    <w:p w:rsidR="001D6C82" w:rsidRPr="001A65F6" w:rsidRDefault="00B90A7B" w:rsidP="001A65F6">
      <w:pPr>
        <w:spacing w:line="360" w:lineRule="auto"/>
        <w:ind w:firstLine="720"/>
        <w:jc w:val="both"/>
        <w:rPr>
          <w:sz w:val="21"/>
          <w:szCs w:val="21"/>
        </w:rPr>
      </w:pPr>
      <w:r w:rsidRPr="001A65F6">
        <w:rPr>
          <w:bCs/>
          <w:color w:val="000000"/>
          <w:sz w:val="21"/>
          <w:szCs w:val="21"/>
        </w:rPr>
        <w:t>Терминология, показатели, требования и условные обозначения  приведен</w:t>
      </w:r>
      <w:r w:rsidR="00F936ED">
        <w:rPr>
          <w:bCs/>
          <w:color w:val="000000"/>
          <w:sz w:val="21"/>
          <w:szCs w:val="21"/>
        </w:rPr>
        <w:t>ы</w:t>
      </w:r>
      <w:r w:rsidRPr="001A65F6">
        <w:rPr>
          <w:bCs/>
          <w:color w:val="000000"/>
          <w:sz w:val="21"/>
          <w:szCs w:val="21"/>
        </w:rPr>
        <w:t xml:space="preserve"> в соответствии с Приказом Минтруда России от 28.12.2017 N 888н "Об утверждении перечня показаний и противопоказаний для обеспечения инвалидов техническими средствами реабилитации", Приказом Министерства труда и социальной защиты Российской Федерации № 86 н от 13.02.2018 г.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ИПРА (ИПР) инвалидов.</w:t>
      </w:r>
    </w:p>
    <w:p w:rsidR="00A41AE3" w:rsidRPr="00CF5327" w:rsidRDefault="00A41AE3" w:rsidP="00812D1E">
      <w:pPr>
        <w:ind w:firstLine="720"/>
        <w:jc w:val="both"/>
        <w:rPr>
          <w:sz w:val="28"/>
          <w:szCs w:val="28"/>
        </w:rPr>
      </w:pPr>
    </w:p>
    <w:p w:rsidR="00B90A7B" w:rsidRDefault="00B90A7B" w:rsidP="00B90A7B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Таблица 1</w:t>
      </w:r>
    </w:p>
    <w:p w:rsidR="00981620" w:rsidRDefault="00981620" w:rsidP="00981620">
      <w:pPr>
        <w:ind w:firstLine="72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4554"/>
        <w:gridCol w:w="1959"/>
        <w:gridCol w:w="1537"/>
      </w:tblGrid>
      <w:tr w:rsidR="002D45D6" w:rsidRPr="000A0D57" w:rsidTr="002D45D6">
        <w:trPr>
          <w:trHeight w:val="483"/>
        </w:trPr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3" w:rsidRPr="009A4E03" w:rsidRDefault="009A4E03" w:rsidP="009A4E03">
            <w:pPr>
              <w:jc w:val="center"/>
              <w:rPr>
                <w:sz w:val="21"/>
                <w:szCs w:val="21"/>
              </w:rPr>
            </w:pPr>
            <w:r w:rsidRPr="009A4E03">
              <w:rPr>
                <w:sz w:val="21"/>
                <w:szCs w:val="21"/>
              </w:rPr>
              <w:t>Наименование объекта закупки и код</w:t>
            </w:r>
          </w:p>
          <w:p w:rsidR="002D45D6" w:rsidRPr="001A65F6" w:rsidRDefault="009A4E03" w:rsidP="009A4E03">
            <w:pPr>
              <w:jc w:val="center"/>
              <w:rPr>
                <w:sz w:val="21"/>
                <w:szCs w:val="21"/>
              </w:rPr>
            </w:pPr>
            <w:r w:rsidRPr="009A4E03">
              <w:rPr>
                <w:sz w:val="21"/>
                <w:szCs w:val="21"/>
              </w:rPr>
              <w:t>по КТРУ</w:t>
            </w:r>
            <w:bookmarkStart w:id="1" w:name="_GoBack"/>
            <w:bookmarkEnd w:id="1"/>
          </w:p>
        </w:tc>
        <w:tc>
          <w:tcPr>
            <w:tcW w:w="22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5D6" w:rsidRPr="001A65F6" w:rsidRDefault="002D45D6" w:rsidP="00981620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>Наименование изделия</w:t>
            </w:r>
          </w:p>
        </w:tc>
        <w:tc>
          <w:tcPr>
            <w:tcW w:w="969" w:type="pct"/>
            <w:vAlign w:val="center"/>
          </w:tcPr>
          <w:p w:rsidR="002D45D6" w:rsidRPr="001A65F6" w:rsidRDefault="002D45D6" w:rsidP="00981620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 xml:space="preserve">Размеры 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D45D6" w:rsidRPr="001A65F6" w:rsidRDefault="002D45D6" w:rsidP="00981620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>Кол-во (шт.)</w:t>
            </w:r>
          </w:p>
        </w:tc>
      </w:tr>
      <w:tr w:rsidR="002D45D6" w:rsidRPr="000A0D57" w:rsidTr="002D45D6">
        <w:trPr>
          <w:trHeight w:val="306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D6" w:rsidRPr="001A65F6" w:rsidRDefault="002D45D6" w:rsidP="00981620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>Подгузники детские 17.22.12.120-00000001</w:t>
            </w:r>
          </w:p>
          <w:p w:rsidR="002D45D6" w:rsidRPr="001A65F6" w:rsidRDefault="002D45D6" w:rsidP="00981620">
            <w:pPr>
              <w:rPr>
                <w:sz w:val="21"/>
                <w:szCs w:val="21"/>
              </w:rPr>
            </w:pPr>
          </w:p>
        </w:tc>
        <w:tc>
          <w:tcPr>
            <w:tcW w:w="2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720A" w:rsidRPr="001A65F6" w:rsidRDefault="002D720A" w:rsidP="002D45D6">
            <w:pPr>
              <w:jc w:val="center"/>
              <w:rPr>
                <w:sz w:val="21"/>
                <w:szCs w:val="21"/>
              </w:rPr>
            </w:pPr>
          </w:p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>Подгузники для детей до 9 кг</w:t>
            </w:r>
          </w:p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9" w:type="pct"/>
            <w:vAlign w:val="center"/>
          </w:tcPr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>весом от 4 до 9 кг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D45D6" w:rsidRPr="001A65F6" w:rsidRDefault="002A73B4" w:rsidP="002D4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4900</w:t>
            </w:r>
          </w:p>
        </w:tc>
      </w:tr>
      <w:tr w:rsidR="002D45D6" w:rsidRPr="000A0D57" w:rsidTr="001A65F6">
        <w:trPr>
          <w:trHeight w:val="75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D6" w:rsidRPr="001A65F6" w:rsidRDefault="002D45D6" w:rsidP="00981620">
            <w:pPr>
              <w:rPr>
                <w:sz w:val="21"/>
                <w:szCs w:val="21"/>
              </w:rPr>
            </w:pPr>
          </w:p>
        </w:tc>
        <w:tc>
          <w:tcPr>
            <w:tcW w:w="225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>Подгузники для детей до 20 кг</w:t>
            </w:r>
          </w:p>
        </w:tc>
        <w:tc>
          <w:tcPr>
            <w:tcW w:w="969" w:type="pct"/>
            <w:vAlign w:val="center"/>
          </w:tcPr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 xml:space="preserve">весом от 7 до </w:t>
            </w:r>
            <w:smartTag w:uri="urn:schemas-microsoft-com:office:smarttags" w:element="metricconverter">
              <w:smartTagPr>
                <w:attr w:name="ProductID" w:val="18 кг"/>
              </w:smartTagPr>
              <w:r w:rsidRPr="001A65F6">
                <w:rPr>
                  <w:sz w:val="21"/>
                  <w:szCs w:val="21"/>
                </w:rPr>
                <w:t>18 кг</w:t>
              </w:r>
            </w:smartTag>
          </w:p>
        </w:tc>
        <w:tc>
          <w:tcPr>
            <w:tcW w:w="761" w:type="pct"/>
            <w:shd w:val="clear" w:color="auto" w:fill="auto"/>
            <w:vAlign w:val="center"/>
          </w:tcPr>
          <w:p w:rsidR="002D45D6" w:rsidRPr="001A65F6" w:rsidRDefault="002A73B4" w:rsidP="002D4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20724</w:t>
            </w:r>
          </w:p>
        </w:tc>
      </w:tr>
      <w:tr w:rsidR="002D45D6" w:rsidRPr="000A0D57" w:rsidTr="001A65F6">
        <w:trPr>
          <w:trHeight w:val="695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D6" w:rsidRPr="001A65F6" w:rsidRDefault="002D45D6" w:rsidP="009816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9" w:type="pct"/>
            <w:vAlign w:val="center"/>
          </w:tcPr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 xml:space="preserve">весом от 11 до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1A65F6">
                <w:rPr>
                  <w:sz w:val="21"/>
                  <w:szCs w:val="21"/>
                </w:rPr>
                <w:t>25 кг</w:t>
              </w:r>
            </w:smartTag>
          </w:p>
        </w:tc>
        <w:tc>
          <w:tcPr>
            <w:tcW w:w="761" w:type="pct"/>
            <w:shd w:val="clear" w:color="auto" w:fill="auto"/>
            <w:vAlign w:val="center"/>
          </w:tcPr>
          <w:p w:rsidR="002D45D6" w:rsidRPr="001A65F6" w:rsidRDefault="002A73B4" w:rsidP="00D533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65968</w:t>
            </w:r>
          </w:p>
        </w:tc>
      </w:tr>
      <w:tr w:rsidR="002D45D6" w:rsidRPr="000A0D57" w:rsidTr="002D45D6">
        <w:trPr>
          <w:trHeight w:val="578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D6" w:rsidRPr="001A65F6" w:rsidRDefault="002D45D6" w:rsidP="009816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>Подгузники для детей свыше 20 кг</w:t>
            </w:r>
          </w:p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9" w:type="pct"/>
            <w:vAlign w:val="center"/>
          </w:tcPr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</w:p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>весом от 15 до 30 кг</w:t>
            </w:r>
          </w:p>
          <w:p w:rsidR="002D45D6" w:rsidRPr="001A65F6" w:rsidRDefault="002D45D6" w:rsidP="002D45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2D45D6" w:rsidRPr="001A65F6" w:rsidRDefault="002A73B4" w:rsidP="00D533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72256</w:t>
            </w:r>
          </w:p>
        </w:tc>
      </w:tr>
      <w:tr w:rsidR="00B90A7B" w:rsidRPr="000A0D57" w:rsidTr="002D45D6">
        <w:trPr>
          <w:trHeight w:val="560"/>
        </w:trPr>
        <w:tc>
          <w:tcPr>
            <w:tcW w:w="4239" w:type="pct"/>
            <w:gridSpan w:val="3"/>
            <w:shd w:val="clear" w:color="auto" w:fill="auto"/>
            <w:vAlign w:val="center"/>
          </w:tcPr>
          <w:p w:rsidR="00B90A7B" w:rsidRPr="001A65F6" w:rsidRDefault="00B90A7B" w:rsidP="00B90A7B">
            <w:pPr>
              <w:jc w:val="right"/>
              <w:rPr>
                <w:sz w:val="21"/>
                <w:szCs w:val="21"/>
              </w:rPr>
            </w:pPr>
            <w:r w:rsidRPr="001A65F6">
              <w:rPr>
                <w:sz w:val="21"/>
                <w:szCs w:val="21"/>
              </w:rPr>
              <w:t>ИТОГО: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B90A7B" w:rsidRPr="001A65F6" w:rsidRDefault="002A73B4" w:rsidP="00B90A7B">
            <w:pPr>
              <w:jc w:val="center"/>
              <w:rPr>
                <w:sz w:val="21"/>
                <w:szCs w:val="21"/>
              </w:rPr>
            </w:pPr>
            <w:r w:rsidRPr="002A73B4">
              <w:rPr>
                <w:sz w:val="21"/>
                <w:szCs w:val="21"/>
              </w:rPr>
              <w:t>163848</w:t>
            </w:r>
          </w:p>
        </w:tc>
      </w:tr>
    </w:tbl>
    <w:p w:rsidR="00812D1E" w:rsidRDefault="00812D1E" w:rsidP="00812D1E">
      <w:pPr>
        <w:jc w:val="both"/>
        <w:rPr>
          <w:sz w:val="26"/>
          <w:szCs w:val="26"/>
        </w:rPr>
      </w:pPr>
    </w:p>
    <w:sectPr w:rsidR="00812D1E" w:rsidSect="001A65F6">
      <w:pgSz w:w="11907" w:h="16840" w:code="9"/>
      <w:pgMar w:top="794" w:right="794" w:bottom="53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BC" w:rsidRDefault="00901ABC">
      <w:r>
        <w:separator/>
      </w:r>
    </w:p>
  </w:endnote>
  <w:endnote w:type="continuationSeparator" w:id="0">
    <w:p w:rsidR="00901ABC" w:rsidRDefault="0090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BC" w:rsidRDefault="00901ABC">
      <w:r>
        <w:separator/>
      </w:r>
    </w:p>
  </w:footnote>
  <w:footnote w:type="continuationSeparator" w:id="0">
    <w:p w:rsidR="00901ABC" w:rsidRDefault="0090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50B0"/>
    <w:multiLevelType w:val="hybridMultilevel"/>
    <w:tmpl w:val="89CE2620"/>
    <w:lvl w:ilvl="0" w:tplc="28B8A0A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F6EBE"/>
    <w:multiLevelType w:val="hybridMultilevel"/>
    <w:tmpl w:val="1756B92E"/>
    <w:lvl w:ilvl="0" w:tplc="FB64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FE42C6"/>
    <w:multiLevelType w:val="hybridMultilevel"/>
    <w:tmpl w:val="F9B0709A"/>
    <w:lvl w:ilvl="0" w:tplc="18A02D3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A"/>
    <w:rsid w:val="00001206"/>
    <w:rsid w:val="00001395"/>
    <w:rsid w:val="0001061E"/>
    <w:rsid w:val="0007077A"/>
    <w:rsid w:val="000A0D57"/>
    <w:rsid w:val="000A4349"/>
    <w:rsid w:val="000D61B9"/>
    <w:rsid w:val="00100284"/>
    <w:rsid w:val="00101354"/>
    <w:rsid w:val="00123C37"/>
    <w:rsid w:val="00136643"/>
    <w:rsid w:val="00143DB7"/>
    <w:rsid w:val="00152F09"/>
    <w:rsid w:val="00153C0D"/>
    <w:rsid w:val="001658CE"/>
    <w:rsid w:val="00175534"/>
    <w:rsid w:val="001A52DB"/>
    <w:rsid w:val="001A65F6"/>
    <w:rsid w:val="001C3C7F"/>
    <w:rsid w:val="001D6C82"/>
    <w:rsid w:val="001E4EB0"/>
    <w:rsid w:val="001E569C"/>
    <w:rsid w:val="001F66B1"/>
    <w:rsid w:val="00205039"/>
    <w:rsid w:val="00207C50"/>
    <w:rsid w:val="00212325"/>
    <w:rsid w:val="00213F79"/>
    <w:rsid w:val="00217117"/>
    <w:rsid w:val="00233FFC"/>
    <w:rsid w:val="00246724"/>
    <w:rsid w:val="00253BF3"/>
    <w:rsid w:val="002A2DED"/>
    <w:rsid w:val="002A568D"/>
    <w:rsid w:val="002A73B4"/>
    <w:rsid w:val="002B08F0"/>
    <w:rsid w:val="002C2EB4"/>
    <w:rsid w:val="002C5D49"/>
    <w:rsid w:val="002D45D6"/>
    <w:rsid w:val="002D720A"/>
    <w:rsid w:val="00300037"/>
    <w:rsid w:val="00301A51"/>
    <w:rsid w:val="00306A6D"/>
    <w:rsid w:val="00311627"/>
    <w:rsid w:val="00317ED8"/>
    <w:rsid w:val="00324586"/>
    <w:rsid w:val="00326DF8"/>
    <w:rsid w:val="003725FD"/>
    <w:rsid w:val="00372F83"/>
    <w:rsid w:val="00387130"/>
    <w:rsid w:val="00397D86"/>
    <w:rsid w:val="00427398"/>
    <w:rsid w:val="00433859"/>
    <w:rsid w:val="00444520"/>
    <w:rsid w:val="00447C2A"/>
    <w:rsid w:val="00454CE5"/>
    <w:rsid w:val="004552EA"/>
    <w:rsid w:val="0048544E"/>
    <w:rsid w:val="004919F4"/>
    <w:rsid w:val="00493030"/>
    <w:rsid w:val="00493C26"/>
    <w:rsid w:val="004A54B2"/>
    <w:rsid w:val="004A7B64"/>
    <w:rsid w:val="004B4CB8"/>
    <w:rsid w:val="004B4F89"/>
    <w:rsid w:val="004B5C84"/>
    <w:rsid w:val="004C1E18"/>
    <w:rsid w:val="004C3156"/>
    <w:rsid w:val="004D605C"/>
    <w:rsid w:val="004D67FD"/>
    <w:rsid w:val="004E55CF"/>
    <w:rsid w:val="00502FAA"/>
    <w:rsid w:val="0051048E"/>
    <w:rsid w:val="00523039"/>
    <w:rsid w:val="00534715"/>
    <w:rsid w:val="00535CC5"/>
    <w:rsid w:val="005665A1"/>
    <w:rsid w:val="00566AEB"/>
    <w:rsid w:val="005705A1"/>
    <w:rsid w:val="00574EA7"/>
    <w:rsid w:val="00575EF9"/>
    <w:rsid w:val="00576063"/>
    <w:rsid w:val="00577B85"/>
    <w:rsid w:val="0059107B"/>
    <w:rsid w:val="005B3EE5"/>
    <w:rsid w:val="005E6220"/>
    <w:rsid w:val="00611F5B"/>
    <w:rsid w:val="00613E32"/>
    <w:rsid w:val="00614AEA"/>
    <w:rsid w:val="00614C4C"/>
    <w:rsid w:val="00633935"/>
    <w:rsid w:val="00644A48"/>
    <w:rsid w:val="0064740A"/>
    <w:rsid w:val="00655E9D"/>
    <w:rsid w:val="00657B47"/>
    <w:rsid w:val="00680347"/>
    <w:rsid w:val="006807FA"/>
    <w:rsid w:val="006810DF"/>
    <w:rsid w:val="00684152"/>
    <w:rsid w:val="0069536F"/>
    <w:rsid w:val="00696B3D"/>
    <w:rsid w:val="006A5429"/>
    <w:rsid w:val="006B48E7"/>
    <w:rsid w:val="006B58C4"/>
    <w:rsid w:val="006C7C78"/>
    <w:rsid w:val="006E6273"/>
    <w:rsid w:val="00705708"/>
    <w:rsid w:val="00705712"/>
    <w:rsid w:val="00721845"/>
    <w:rsid w:val="00724F52"/>
    <w:rsid w:val="00725F17"/>
    <w:rsid w:val="007340FE"/>
    <w:rsid w:val="00736347"/>
    <w:rsid w:val="00737A67"/>
    <w:rsid w:val="00751C74"/>
    <w:rsid w:val="00773185"/>
    <w:rsid w:val="007A286A"/>
    <w:rsid w:val="007A4FD8"/>
    <w:rsid w:val="007A54E6"/>
    <w:rsid w:val="007A6E49"/>
    <w:rsid w:val="007A7DD9"/>
    <w:rsid w:val="007C214D"/>
    <w:rsid w:val="007D1AC3"/>
    <w:rsid w:val="007D20AF"/>
    <w:rsid w:val="007D21C6"/>
    <w:rsid w:val="007E7401"/>
    <w:rsid w:val="00800628"/>
    <w:rsid w:val="00812D1E"/>
    <w:rsid w:val="008236AC"/>
    <w:rsid w:val="00824AE2"/>
    <w:rsid w:val="00826351"/>
    <w:rsid w:val="008347A7"/>
    <w:rsid w:val="008351F7"/>
    <w:rsid w:val="00840417"/>
    <w:rsid w:val="00845AC6"/>
    <w:rsid w:val="00851D28"/>
    <w:rsid w:val="00855E20"/>
    <w:rsid w:val="0086320B"/>
    <w:rsid w:val="00865042"/>
    <w:rsid w:val="008814BE"/>
    <w:rsid w:val="00895B94"/>
    <w:rsid w:val="008B0009"/>
    <w:rsid w:val="008B2021"/>
    <w:rsid w:val="008B4809"/>
    <w:rsid w:val="008C11A3"/>
    <w:rsid w:val="008D3501"/>
    <w:rsid w:val="008D5948"/>
    <w:rsid w:val="008D5FE7"/>
    <w:rsid w:val="008E102B"/>
    <w:rsid w:val="008E19CC"/>
    <w:rsid w:val="008E1D0E"/>
    <w:rsid w:val="008E2DBF"/>
    <w:rsid w:val="008E6152"/>
    <w:rsid w:val="00901ABC"/>
    <w:rsid w:val="00904FC5"/>
    <w:rsid w:val="00917E42"/>
    <w:rsid w:val="009355E4"/>
    <w:rsid w:val="00935899"/>
    <w:rsid w:val="00936048"/>
    <w:rsid w:val="00952354"/>
    <w:rsid w:val="009609C0"/>
    <w:rsid w:val="00960BAF"/>
    <w:rsid w:val="009708E7"/>
    <w:rsid w:val="00981620"/>
    <w:rsid w:val="00981C03"/>
    <w:rsid w:val="00990C78"/>
    <w:rsid w:val="009A4E03"/>
    <w:rsid w:val="009A6D06"/>
    <w:rsid w:val="009A7659"/>
    <w:rsid w:val="009C0CF2"/>
    <w:rsid w:val="009D27D8"/>
    <w:rsid w:val="009E0759"/>
    <w:rsid w:val="009E5018"/>
    <w:rsid w:val="009F2904"/>
    <w:rsid w:val="00A12F1A"/>
    <w:rsid w:val="00A1390B"/>
    <w:rsid w:val="00A2129C"/>
    <w:rsid w:val="00A251CF"/>
    <w:rsid w:val="00A31C2A"/>
    <w:rsid w:val="00A41AE3"/>
    <w:rsid w:val="00A455BE"/>
    <w:rsid w:val="00A67557"/>
    <w:rsid w:val="00A76079"/>
    <w:rsid w:val="00A90988"/>
    <w:rsid w:val="00AA6BF0"/>
    <w:rsid w:val="00AB002A"/>
    <w:rsid w:val="00AB03FA"/>
    <w:rsid w:val="00AC0149"/>
    <w:rsid w:val="00AC5FA5"/>
    <w:rsid w:val="00AE7F58"/>
    <w:rsid w:val="00AF7941"/>
    <w:rsid w:val="00B012C4"/>
    <w:rsid w:val="00B07F84"/>
    <w:rsid w:val="00B34DB8"/>
    <w:rsid w:val="00B36E6D"/>
    <w:rsid w:val="00B42D40"/>
    <w:rsid w:val="00B43F0D"/>
    <w:rsid w:val="00B53929"/>
    <w:rsid w:val="00B72AF3"/>
    <w:rsid w:val="00B7780F"/>
    <w:rsid w:val="00B81C82"/>
    <w:rsid w:val="00B90A7B"/>
    <w:rsid w:val="00BA4A28"/>
    <w:rsid w:val="00BA6EC3"/>
    <w:rsid w:val="00BA73CD"/>
    <w:rsid w:val="00BB30BA"/>
    <w:rsid w:val="00BB3F02"/>
    <w:rsid w:val="00BC2FAD"/>
    <w:rsid w:val="00BD2512"/>
    <w:rsid w:val="00BD3309"/>
    <w:rsid w:val="00BF22A4"/>
    <w:rsid w:val="00BF5C7B"/>
    <w:rsid w:val="00BF67EA"/>
    <w:rsid w:val="00BF762B"/>
    <w:rsid w:val="00C033B8"/>
    <w:rsid w:val="00C102C3"/>
    <w:rsid w:val="00C16CE8"/>
    <w:rsid w:val="00C306E4"/>
    <w:rsid w:val="00C649F7"/>
    <w:rsid w:val="00C64D47"/>
    <w:rsid w:val="00C93365"/>
    <w:rsid w:val="00CA1C62"/>
    <w:rsid w:val="00CA3AFC"/>
    <w:rsid w:val="00CA63EE"/>
    <w:rsid w:val="00CB1542"/>
    <w:rsid w:val="00CB57FE"/>
    <w:rsid w:val="00CB7827"/>
    <w:rsid w:val="00CC1AB6"/>
    <w:rsid w:val="00CC3FD0"/>
    <w:rsid w:val="00CC57B9"/>
    <w:rsid w:val="00CE78D1"/>
    <w:rsid w:val="00CE7EAB"/>
    <w:rsid w:val="00D158A5"/>
    <w:rsid w:val="00D533BE"/>
    <w:rsid w:val="00D54611"/>
    <w:rsid w:val="00D659BD"/>
    <w:rsid w:val="00D72ABF"/>
    <w:rsid w:val="00D811C8"/>
    <w:rsid w:val="00DB44DD"/>
    <w:rsid w:val="00DC715E"/>
    <w:rsid w:val="00DD1F88"/>
    <w:rsid w:val="00DE6D16"/>
    <w:rsid w:val="00DE6FEC"/>
    <w:rsid w:val="00DF21AA"/>
    <w:rsid w:val="00DF32FE"/>
    <w:rsid w:val="00E003E5"/>
    <w:rsid w:val="00E01C83"/>
    <w:rsid w:val="00E21283"/>
    <w:rsid w:val="00E41CE1"/>
    <w:rsid w:val="00E4677C"/>
    <w:rsid w:val="00E509C1"/>
    <w:rsid w:val="00E601D0"/>
    <w:rsid w:val="00E63ABB"/>
    <w:rsid w:val="00E6633F"/>
    <w:rsid w:val="00E941A1"/>
    <w:rsid w:val="00E9458E"/>
    <w:rsid w:val="00EB6EFE"/>
    <w:rsid w:val="00ED4959"/>
    <w:rsid w:val="00ED73CC"/>
    <w:rsid w:val="00EF2B7A"/>
    <w:rsid w:val="00F05984"/>
    <w:rsid w:val="00F13DBC"/>
    <w:rsid w:val="00F16D74"/>
    <w:rsid w:val="00F173F1"/>
    <w:rsid w:val="00F27A3D"/>
    <w:rsid w:val="00F3136D"/>
    <w:rsid w:val="00F51D5D"/>
    <w:rsid w:val="00F5514A"/>
    <w:rsid w:val="00F673E3"/>
    <w:rsid w:val="00F73E72"/>
    <w:rsid w:val="00F83B19"/>
    <w:rsid w:val="00F9164A"/>
    <w:rsid w:val="00F936ED"/>
    <w:rsid w:val="00F97168"/>
    <w:rsid w:val="00F97AEA"/>
    <w:rsid w:val="00FB0519"/>
    <w:rsid w:val="00FB5051"/>
    <w:rsid w:val="00FB51C3"/>
    <w:rsid w:val="00FB7245"/>
    <w:rsid w:val="00FD2EE0"/>
    <w:rsid w:val="00FE18FD"/>
    <w:rsid w:val="00FE42D7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65EC8-6BE1-4F57-BA62-3AFBE7B0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F21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DF21AA"/>
    <w:rPr>
      <w:color w:val="0000FF"/>
      <w:u w:val="single"/>
    </w:rPr>
  </w:style>
  <w:style w:type="paragraph" w:styleId="a5">
    <w:name w:val="Balloon Text"/>
    <w:basedOn w:val="a"/>
    <w:semiHidden/>
    <w:rsid w:val="008351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2D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uiPriority w:val="99"/>
    <w:rsid w:val="00812D1E"/>
    <w:pPr>
      <w:tabs>
        <w:tab w:val="center" w:pos="1134"/>
      </w:tabs>
      <w:suppressAutoHyphens/>
      <w:overflowPunct w:val="0"/>
      <w:autoSpaceDE w:val="0"/>
      <w:ind w:left="360"/>
      <w:jc w:val="both"/>
      <w:textAlignment w:val="baseline"/>
    </w:pPr>
    <w:rPr>
      <w:i/>
      <w:iCs/>
      <w:sz w:val="22"/>
      <w:szCs w:val="22"/>
      <w:lang w:eastAsia="ar-SA"/>
    </w:rPr>
  </w:style>
  <w:style w:type="paragraph" w:customStyle="1" w:styleId="a6">
    <w:name w:val="Знак Знак Знак Знак Знак Знак"/>
    <w:basedOn w:val="a"/>
    <w:rsid w:val="008814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8">
    <w:name w:val="Font Style28"/>
    <w:basedOn w:val="a0"/>
    <w:uiPriority w:val="99"/>
    <w:qFormat/>
    <w:rsid w:val="00C16CE8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AC89DC30EC5BADC446642CF88674D9F8F4ACFD1A79A6BEA6D268FZDF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16F9A6F555027F47A470CD0200EDA2D5C9F16DAD7FCECF70A15PB1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DAC89DC30EC5BADC447A42D388674D9F8247CCD8FA9063B36124Z8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1259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обоснования начальной (максимальной)</vt:lpstr>
    </vt:vector>
  </TitlesOfParts>
  <Company/>
  <LinksUpToDate>false</LinksUpToDate>
  <CharactersWithSpaces>10546</CharactersWithSpaces>
  <SharedDoc>false</SharedDoc>
  <HLinks>
    <vt:vector size="24" baseType="variant">
      <vt:variant>
        <vt:i4>720911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consultantplus://offline/ref=EADAC89DC30EC5BADC447A42D388674D9F8247CCD8FA9063B36124Z8F8J</vt:lpwstr>
      </vt:variant>
      <vt:variant>
        <vt:lpwstr/>
      </vt:variant>
      <vt:variant>
        <vt:i4>3473510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consultantplus://offline/ref=EADAC89DC30EC5BADC446642CF88674D9F8F4ACFD1A79A6BEA6D268FZDF4J</vt:lpwstr>
      </vt:variant>
      <vt:variant>
        <vt:lpwstr/>
      </vt:variant>
      <vt:variant>
        <vt:i4>6160389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consultantplus://offline/ref=61316F9A6F555027F47A470CD0200EDA2D5C9F16DAD7FCECF70A15PB12I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обоснования начальной (максимальной)</dc:title>
  <dc:subject/>
  <dc:creator>Харина</dc:creator>
  <cp:keywords/>
  <dc:description/>
  <cp:lastModifiedBy>Баширова Альбина Нагимовна</cp:lastModifiedBy>
  <cp:revision>8</cp:revision>
  <cp:lastPrinted>2021-06-07T08:59:00Z</cp:lastPrinted>
  <dcterms:created xsi:type="dcterms:W3CDTF">2021-06-03T12:28:00Z</dcterms:created>
  <dcterms:modified xsi:type="dcterms:W3CDTF">2021-06-10T06:28:00Z</dcterms:modified>
</cp:coreProperties>
</file>