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CA" w:rsidRPr="00B70587" w:rsidRDefault="008F13CA" w:rsidP="008F13CA">
      <w:pPr>
        <w:pStyle w:val="Style7"/>
        <w:widowControl/>
        <w:spacing w:before="67"/>
        <w:jc w:val="center"/>
        <w:rPr>
          <w:b/>
          <w:bCs/>
          <w:sz w:val="26"/>
          <w:szCs w:val="26"/>
        </w:rPr>
      </w:pPr>
      <w:r>
        <w:rPr>
          <w:rStyle w:val="FontStyle63"/>
          <w:bCs/>
          <w:szCs w:val="26"/>
        </w:rPr>
        <w:t>Раздел</w:t>
      </w:r>
      <w:r w:rsidRPr="00B54F07">
        <w:rPr>
          <w:rStyle w:val="FontStyle63"/>
          <w:bCs/>
          <w:szCs w:val="26"/>
        </w:rPr>
        <w:t xml:space="preserve"> </w:t>
      </w:r>
      <w:r>
        <w:rPr>
          <w:rStyle w:val="FontStyle63"/>
          <w:bCs/>
          <w:szCs w:val="26"/>
          <w:lang w:val="en-US"/>
        </w:rPr>
        <w:t>III</w:t>
      </w:r>
      <w:r w:rsidRPr="00B54F07">
        <w:rPr>
          <w:rStyle w:val="FontStyle63"/>
          <w:bCs/>
          <w:szCs w:val="26"/>
        </w:rPr>
        <w:t>.</w:t>
      </w:r>
      <w:r>
        <w:rPr>
          <w:rStyle w:val="FontStyle63"/>
          <w:bCs/>
          <w:szCs w:val="26"/>
        </w:rPr>
        <w:t xml:space="preserve"> Описание объекта закупки</w:t>
      </w:r>
    </w:p>
    <w:p w:rsidR="008F13CA" w:rsidRPr="00D72EDA" w:rsidRDefault="008F13CA" w:rsidP="008F13CA">
      <w:pPr>
        <w:widowControl/>
        <w:tabs>
          <w:tab w:val="left" w:pos="0"/>
        </w:tabs>
        <w:spacing w:after="120"/>
        <w:ind w:left="283"/>
        <w:rPr>
          <w:sz w:val="22"/>
          <w:szCs w:val="22"/>
          <w:u w:val="single"/>
        </w:rPr>
      </w:pPr>
      <w:r w:rsidRPr="00D72EDA">
        <w:rPr>
          <w:sz w:val="22"/>
          <w:szCs w:val="22"/>
        </w:rPr>
        <w:t xml:space="preserve">Наименование объекта закупки: </w:t>
      </w:r>
      <w:bookmarkStart w:id="0" w:name="_GoBack"/>
      <w:r w:rsidR="000D74EB" w:rsidRPr="00CB3EA3">
        <w:rPr>
          <w:sz w:val="22"/>
          <w:szCs w:val="22"/>
          <w:u w:val="single"/>
        </w:rPr>
        <w:t>Изготовление протезно-ортопедических изделий (</w:t>
      </w:r>
      <w:r w:rsidR="000D74EB">
        <w:rPr>
          <w:sz w:val="22"/>
          <w:szCs w:val="22"/>
          <w:u w:val="single"/>
        </w:rPr>
        <w:t>протез</w:t>
      </w:r>
      <w:r w:rsidR="002F5813">
        <w:rPr>
          <w:sz w:val="22"/>
          <w:szCs w:val="22"/>
          <w:u w:val="single"/>
        </w:rPr>
        <w:t>ов</w:t>
      </w:r>
      <w:r w:rsidR="000D74EB" w:rsidRPr="00CB3EA3">
        <w:rPr>
          <w:sz w:val="22"/>
          <w:szCs w:val="22"/>
          <w:u w:val="single"/>
        </w:rPr>
        <w:t xml:space="preserve"> </w:t>
      </w:r>
      <w:proofErr w:type="gramStart"/>
      <w:r w:rsidR="000D74EB" w:rsidRPr="00CB3EA3">
        <w:rPr>
          <w:sz w:val="22"/>
          <w:szCs w:val="22"/>
          <w:u w:val="single"/>
        </w:rPr>
        <w:t xml:space="preserve">бедра  </w:t>
      </w:r>
      <w:r w:rsidR="002F5813">
        <w:rPr>
          <w:sz w:val="22"/>
          <w:szCs w:val="22"/>
          <w:u w:val="single"/>
        </w:rPr>
        <w:t>для</w:t>
      </w:r>
      <w:proofErr w:type="gramEnd"/>
      <w:r w:rsidR="002F5813">
        <w:rPr>
          <w:sz w:val="22"/>
          <w:szCs w:val="22"/>
          <w:u w:val="single"/>
        </w:rPr>
        <w:t xml:space="preserve"> купания</w:t>
      </w:r>
      <w:r w:rsidR="000D74EB" w:rsidRPr="00CB3EA3">
        <w:rPr>
          <w:sz w:val="22"/>
          <w:szCs w:val="22"/>
          <w:u w:val="single"/>
        </w:rPr>
        <w:t xml:space="preserve">, </w:t>
      </w:r>
      <w:r w:rsidR="000D74EB" w:rsidRPr="001E01A0">
        <w:rPr>
          <w:sz w:val="22"/>
          <w:szCs w:val="22"/>
          <w:u w:val="single"/>
        </w:rPr>
        <w:t>протез</w:t>
      </w:r>
      <w:r w:rsidR="002F5813">
        <w:rPr>
          <w:sz w:val="22"/>
          <w:szCs w:val="22"/>
          <w:u w:val="single"/>
        </w:rPr>
        <w:t>ов</w:t>
      </w:r>
      <w:r w:rsidR="000D74EB" w:rsidRPr="001E01A0">
        <w:rPr>
          <w:sz w:val="22"/>
          <w:szCs w:val="22"/>
          <w:u w:val="single"/>
        </w:rPr>
        <w:t xml:space="preserve"> голени</w:t>
      </w:r>
      <w:r w:rsidR="000D74EB">
        <w:rPr>
          <w:sz w:val="22"/>
          <w:szCs w:val="22"/>
          <w:u w:val="single"/>
        </w:rPr>
        <w:t xml:space="preserve"> </w:t>
      </w:r>
      <w:r w:rsidR="002F5813">
        <w:rPr>
          <w:sz w:val="22"/>
          <w:szCs w:val="22"/>
          <w:u w:val="single"/>
        </w:rPr>
        <w:t>для купания</w:t>
      </w:r>
      <w:r w:rsidR="000D74EB" w:rsidRPr="00CB3EA3">
        <w:rPr>
          <w:sz w:val="22"/>
          <w:szCs w:val="22"/>
          <w:u w:val="single"/>
        </w:rPr>
        <w:t>,) для обеспечения инвалидов в 202</w:t>
      </w:r>
      <w:r w:rsidR="000D74EB">
        <w:rPr>
          <w:sz w:val="22"/>
          <w:szCs w:val="22"/>
          <w:u w:val="single"/>
        </w:rPr>
        <w:t>1</w:t>
      </w:r>
      <w:r w:rsidR="000D74EB" w:rsidRPr="00CB3EA3">
        <w:rPr>
          <w:sz w:val="22"/>
          <w:szCs w:val="22"/>
          <w:u w:val="single"/>
        </w:rPr>
        <w:t>г.</w:t>
      </w:r>
      <w:bookmarkEnd w:id="0"/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968"/>
        <w:gridCol w:w="1388"/>
      </w:tblGrid>
      <w:tr w:rsidR="008F13CA" w:rsidRPr="00114A15" w:rsidTr="00251BBB">
        <w:trPr>
          <w:trHeight w:val="681"/>
        </w:trPr>
        <w:tc>
          <w:tcPr>
            <w:tcW w:w="11199" w:type="dxa"/>
            <w:gridSpan w:val="4"/>
            <w:tcBorders>
              <w:top w:val="nil"/>
              <w:right w:val="nil"/>
            </w:tcBorders>
          </w:tcPr>
          <w:p w:rsidR="008F13CA" w:rsidRPr="00114A15" w:rsidRDefault="008F13CA" w:rsidP="00251BB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114A15">
              <w:rPr>
                <w:b/>
                <w:color w:val="000000"/>
              </w:rPr>
              <w:t>ТЕХНИЧЕСКОЕ ЗАДАНИЕ</w:t>
            </w:r>
          </w:p>
        </w:tc>
      </w:tr>
      <w:tr w:rsidR="008F13CA" w:rsidRPr="00114A15" w:rsidTr="00251BBB">
        <w:trPr>
          <w:trHeight w:val="681"/>
        </w:trPr>
        <w:tc>
          <w:tcPr>
            <w:tcW w:w="567" w:type="dxa"/>
          </w:tcPr>
          <w:p w:rsidR="008F13CA" w:rsidRPr="00114A15" w:rsidRDefault="008F13CA" w:rsidP="00251BBB">
            <w:pPr>
              <w:keepNext/>
              <w:snapToGrid w:val="0"/>
              <w:jc w:val="both"/>
              <w:rPr>
                <w:sz w:val="20"/>
                <w:szCs w:val="20"/>
              </w:rPr>
            </w:pPr>
          </w:p>
          <w:p w:rsidR="008F13CA" w:rsidRPr="00114A15" w:rsidRDefault="008F13CA" w:rsidP="00251BBB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:rsidR="008F13CA" w:rsidRPr="00114A15" w:rsidRDefault="008F13CA" w:rsidP="00251BBB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68" w:type="dxa"/>
          </w:tcPr>
          <w:p w:rsidR="008F13CA" w:rsidRPr="00114A15" w:rsidRDefault="008F13CA" w:rsidP="00251BBB">
            <w:pPr>
              <w:keepNext/>
              <w:jc w:val="center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Технические характеристики</w:t>
            </w:r>
          </w:p>
          <w:p w:rsidR="008F13CA" w:rsidRPr="00114A15" w:rsidRDefault="008F13CA" w:rsidP="00251BB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закупаемого товара.</w:t>
            </w:r>
          </w:p>
        </w:tc>
        <w:tc>
          <w:tcPr>
            <w:tcW w:w="1388" w:type="dxa"/>
          </w:tcPr>
          <w:p w:rsidR="008F13CA" w:rsidRDefault="008F13CA" w:rsidP="0025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F13CA" w:rsidRPr="00114A15" w:rsidRDefault="008F13CA" w:rsidP="00251BBB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37CD" w:rsidRPr="00114A15" w:rsidTr="00DD3A07">
        <w:trPr>
          <w:trHeight w:val="1719"/>
        </w:trPr>
        <w:tc>
          <w:tcPr>
            <w:tcW w:w="567" w:type="dxa"/>
          </w:tcPr>
          <w:p w:rsidR="000937CD" w:rsidRPr="00114A15" w:rsidRDefault="000937CD" w:rsidP="000937CD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D" w:rsidRDefault="000937CD" w:rsidP="000937CD">
            <w:pPr>
              <w:rPr>
                <w:color w:val="000000"/>
              </w:rPr>
            </w:pPr>
            <w:r>
              <w:rPr>
                <w:color w:val="000000"/>
              </w:rPr>
              <w:t>протез бедра для купания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D" w:rsidRDefault="000937CD" w:rsidP="000937CD">
            <w:pPr>
              <w:rPr>
                <w:color w:val="000000"/>
              </w:rPr>
            </w:pPr>
            <w:r>
              <w:rPr>
                <w:color w:val="000000"/>
              </w:rPr>
              <w:t>Бедро для купания</w:t>
            </w:r>
            <w:r>
              <w:rPr>
                <w:color w:val="000000"/>
              </w:rPr>
              <w:br/>
              <w:t xml:space="preserve">Приемная гильза бедра индивидуального изготовления по слепку с культи пациента. Материал постоянной гильзы литьевой слоистый пластик на основе акриловых смол. Изготовление пробных гильз из термопласта. Крепление на пациенте мышечно-вакуумное. Допускается использование дополнительного элемента крепления-бандаж. Регулировочно-соединительные устройства соответствуют весовым и нагрузочным параметрам пациента и являются влагозащищенными изделиями. Полицентрический механический влагозащищенный коленный модуль с функцией ручного замка с регулируемым </w:t>
            </w:r>
            <w:proofErr w:type="spellStart"/>
            <w:r>
              <w:rPr>
                <w:color w:val="000000"/>
              </w:rPr>
              <w:t>голеннооткидным</w:t>
            </w:r>
            <w:proofErr w:type="spellEnd"/>
            <w:r>
              <w:rPr>
                <w:color w:val="000000"/>
              </w:rPr>
              <w:t xml:space="preserve"> устройством. Влагозащищенная стопа, с противоскользящим подошвенным протектором.</w:t>
            </w:r>
          </w:p>
        </w:tc>
        <w:tc>
          <w:tcPr>
            <w:tcW w:w="1388" w:type="dxa"/>
          </w:tcPr>
          <w:p w:rsidR="000937CD" w:rsidRPr="00D85C30" w:rsidRDefault="000937CD" w:rsidP="000937CD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0937CD" w:rsidRPr="00114A15" w:rsidTr="00DD3A07">
        <w:trPr>
          <w:trHeight w:val="1719"/>
        </w:trPr>
        <w:tc>
          <w:tcPr>
            <w:tcW w:w="567" w:type="dxa"/>
          </w:tcPr>
          <w:p w:rsidR="000937CD" w:rsidRPr="00114A15" w:rsidRDefault="000937CD" w:rsidP="000937CD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D" w:rsidRDefault="002F5813" w:rsidP="002F5813">
            <w:pPr>
              <w:rPr>
                <w:color w:val="000000"/>
              </w:rPr>
            </w:pPr>
            <w:r>
              <w:rPr>
                <w:color w:val="000000"/>
              </w:rPr>
              <w:t>Протез голени</w:t>
            </w:r>
            <w:r w:rsidR="000937CD">
              <w:rPr>
                <w:color w:val="000000"/>
              </w:rPr>
              <w:t xml:space="preserve"> для купания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CD" w:rsidRDefault="002F5813" w:rsidP="002F5813">
            <w:pPr>
              <w:rPr>
                <w:color w:val="000000"/>
              </w:rPr>
            </w:pPr>
            <w:r>
              <w:rPr>
                <w:color w:val="000000"/>
              </w:rPr>
              <w:t>Протез г</w:t>
            </w:r>
            <w:r w:rsidR="000937CD">
              <w:rPr>
                <w:color w:val="000000"/>
              </w:rPr>
              <w:t>олен</w:t>
            </w:r>
            <w:r>
              <w:rPr>
                <w:color w:val="000000"/>
              </w:rPr>
              <w:t>и</w:t>
            </w:r>
            <w:r w:rsidR="000937CD">
              <w:rPr>
                <w:color w:val="000000"/>
              </w:rPr>
              <w:t xml:space="preserve"> для купания</w:t>
            </w:r>
            <w:r w:rsidR="000937CD">
              <w:rPr>
                <w:color w:val="000000"/>
              </w:rPr>
              <w:br/>
              <w:t xml:space="preserve"> Приемная гильза индивидуального изготовления по слепку с культи пациента. Материал постоянной гильзы – литьевой слоистый пластик на основе акриловых смол. Изготовление пробных гильз из термопласта. Крепление на пациенте за счет формы приемной гильзы </w:t>
            </w:r>
            <w:proofErr w:type="gramStart"/>
            <w:r w:rsidR="000937CD">
              <w:rPr>
                <w:color w:val="000000"/>
              </w:rPr>
              <w:t>с  дополнительным</w:t>
            </w:r>
            <w:proofErr w:type="gramEnd"/>
            <w:r w:rsidR="000937CD">
              <w:rPr>
                <w:color w:val="000000"/>
              </w:rPr>
              <w:t xml:space="preserve"> креплением при помощи полимерного наколенника. Регулировочно –соединительные устройства соответствуют весовым и нагрузочным параметрам пациента и являются влагозащищенными </w:t>
            </w:r>
            <w:proofErr w:type="spellStart"/>
            <w:r w:rsidR="000937CD">
              <w:rPr>
                <w:color w:val="000000"/>
              </w:rPr>
              <w:t>изделиями.Влагозащищенная</w:t>
            </w:r>
            <w:proofErr w:type="spellEnd"/>
            <w:r w:rsidR="000937CD">
              <w:rPr>
                <w:color w:val="000000"/>
              </w:rPr>
              <w:t xml:space="preserve"> стопа, с противоскользящим подошвенным протектором.</w:t>
            </w:r>
          </w:p>
        </w:tc>
        <w:tc>
          <w:tcPr>
            <w:tcW w:w="1388" w:type="dxa"/>
          </w:tcPr>
          <w:p w:rsidR="000937CD" w:rsidRDefault="000937CD" w:rsidP="000937CD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</w:tbl>
    <w:p w:rsidR="008F13CA" w:rsidRDefault="008F13CA" w:rsidP="008F13CA">
      <w:pPr>
        <w:pStyle w:val="Style8"/>
        <w:widowControl/>
        <w:spacing w:before="53" w:line="245" w:lineRule="exact"/>
        <w:rPr>
          <w:rStyle w:val="FontStyle64"/>
          <w:szCs w:val="22"/>
        </w:rPr>
      </w:pPr>
    </w:p>
    <w:p w:rsidR="008F13CA" w:rsidRDefault="008F13CA" w:rsidP="008F13CA">
      <w:pPr>
        <w:pStyle w:val="Style8"/>
        <w:widowControl/>
        <w:spacing w:before="53" w:line="245" w:lineRule="exact"/>
        <w:rPr>
          <w:rStyle w:val="FontStyle64"/>
          <w:szCs w:val="22"/>
        </w:rPr>
      </w:pPr>
    </w:p>
    <w:p w:rsidR="008F13CA" w:rsidRPr="00844EF8" w:rsidRDefault="008F13CA" w:rsidP="008F13CA">
      <w:pPr>
        <w:keepNext/>
        <w:spacing w:after="120"/>
        <w:ind w:firstLine="567"/>
        <w:jc w:val="center"/>
        <w:rPr>
          <w:b/>
        </w:rPr>
      </w:pPr>
      <w:r w:rsidRPr="00844EF8">
        <w:rPr>
          <w:b/>
        </w:rPr>
        <w:lastRenderedPageBreak/>
        <w:t>Требования к техническим, функциональным и качественным характе</w:t>
      </w:r>
      <w:r>
        <w:rPr>
          <w:b/>
        </w:rPr>
        <w:t>ристикам по обеспечению инвалидов изделиями.</w:t>
      </w:r>
    </w:p>
    <w:p w:rsidR="008F13CA" w:rsidRPr="00844EF8" w:rsidRDefault="008F13CA" w:rsidP="008F13CA">
      <w:pPr>
        <w:keepNext/>
        <w:spacing w:after="120"/>
        <w:ind w:firstLine="567"/>
        <w:jc w:val="both"/>
      </w:pPr>
      <w:r w:rsidRPr="00844EF8"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9999-2014 «Вспомогательные средства для людей с ограничениями жизнедеятельности. Классификация и терминология» (06 18 Протезы </w:t>
      </w:r>
      <w:r>
        <w:t>нижних</w:t>
      </w:r>
      <w:r w:rsidRPr="00844EF8">
        <w:t xml:space="preserve"> конечностей, </w:t>
      </w:r>
      <w:bookmarkStart w:id="1" w:name="sub_53303"/>
      <w:r w:rsidRPr="00844EF8">
        <w:t>05 33 03</w:t>
      </w:r>
      <w:bookmarkEnd w:id="1"/>
      <w:r w:rsidRPr="00844EF8">
        <w:t xml:space="preserve"> Вспомогательные средства обучения умению пользоваться </w:t>
      </w:r>
      <w:proofErr w:type="spellStart"/>
      <w:r w:rsidRPr="00844EF8">
        <w:t>ортезом</w:t>
      </w:r>
      <w:proofErr w:type="spellEnd"/>
      <w:r w:rsidRPr="00844EF8">
        <w:t xml:space="preserve"> и протезом).</w:t>
      </w:r>
    </w:p>
    <w:p w:rsidR="008F13CA" w:rsidRPr="00844EF8" w:rsidRDefault="008F13CA" w:rsidP="008F13CA">
      <w:pPr>
        <w:keepNext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Протез</w:t>
      </w:r>
      <w:r>
        <w:rPr>
          <w:b/>
          <w:i/>
        </w:rPr>
        <w:t>ы нижних конечностей должны</w:t>
      </w:r>
      <w:r w:rsidRPr="00844EF8">
        <w:rPr>
          <w:b/>
          <w:i/>
        </w:rPr>
        <w:t xml:space="preserve"> соответствовать требованиям: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исследования», 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844EF8">
        <w:t>цитотоксичность</w:t>
      </w:r>
      <w:proofErr w:type="spellEnd"/>
      <w:r w:rsidRPr="00844EF8">
        <w:t xml:space="preserve">: методы </w:t>
      </w:r>
      <w:proofErr w:type="spellStart"/>
      <w:r w:rsidRPr="00844EF8">
        <w:t>in</w:t>
      </w:r>
      <w:proofErr w:type="spellEnd"/>
      <w:r w:rsidRPr="00844EF8">
        <w:t xml:space="preserve"> </w:t>
      </w:r>
      <w:proofErr w:type="spellStart"/>
      <w:r w:rsidRPr="00844EF8">
        <w:t>vitro</w:t>
      </w:r>
      <w:proofErr w:type="spellEnd"/>
      <w:r w:rsidRPr="00844EF8">
        <w:t>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  <w:rPr>
          <w:bCs/>
        </w:rPr>
      </w:pPr>
      <w:r w:rsidRPr="00844EF8">
        <w:t>Национального стандарта Российской Федерации</w:t>
      </w:r>
      <w:r w:rsidRPr="00844EF8">
        <w:rPr>
          <w:bCs/>
        </w:rPr>
        <w:t xml:space="preserve"> ГОСТ Р 51632-2014 (Раздел 4.5)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22523-2007 «Протезы конечностей и </w:t>
      </w:r>
      <w:proofErr w:type="spellStart"/>
      <w:r w:rsidRPr="00844EF8">
        <w:t>ортезы</w:t>
      </w:r>
      <w:proofErr w:type="spellEnd"/>
      <w:r w:rsidRPr="00844EF8">
        <w:t xml:space="preserve"> наружные. Требования и методы испытаний»;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844EF8">
        <w:rPr>
          <w:bCs/>
        </w:rPr>
        <w:t>ортезирование</w:t>
      </w:r>
      <w:proofErr w:type="spellEnd"/>
      <w:r w:rsidRPr="00844EF8">
        <w:rPr>
          <w:bCs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844EF8">
        <w:rPr>
          <w:bCs/>
        </w:rPr>
        <w:t>ортезам</w:t>
      </w:r>
      <w:proofErr w:type="spellEnd"/>
      <w:r w:rsidRPr="00844EF8">
        <w:rPr>
          <w:bCs/>
        </w:rPr>
        <w:t>».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844EF8">
        <w:rPr>
          <w:bCs/>
        </w:rPr>
        <w:t>ортезирование</w:t>
      </w:r>
      <w:proofErr w:type="spellEnd"/>
      <w:r w:rsidRPr="00844EF8">
        <w:rPr>
          <w:bCs/>
        </w:rPr>
        <w:t xml:space="preserve"> </w:t>
      </w:r>
      <w:r>
        <w:rPr>
          <w:bCs/>
        </w:rPr>
        <w:t>нижних</w:t>
      </w:r>
      <w:r w:rsidRPr="00844EF8">
        <w:rPr>
          <w:bCs/>
        </w:rPr>
        <w:t xml:space="preserve"> и нижних конечностей. Термины и определения»;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56138-2014 «Протезы </w:t>
      </w:r>
      <w:r>
        <w:t>нижних</w:t>
      </w:r>
      <w:r w:rsidRPr="00844EF8">
        <w:t xml:space="preserve"> конечностей. Технические требования»;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52114-2009 «Узлы механических протезов </w:t>
      </w:r>
      <w:r>
        <w:t>нижних</w:t>
      </w:r>
      <w:r w:rsidRPr="00844EF8">
        <w:t xml:space="preserve"> конечностей. Технические требования и методы испытаний»;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  <w:rPr>
          <w:bCs/>
        </w:rPr>
      </w:pPr>
    </w:p>
    <w:p w:rsidR="008F13CA" w:rsidRPr="00844EF8" w:rsidRDefault="008F13CA" w:rsidP="008F13CA">
      <w:pPr>
        <w:keepNext/>
        <w:keepLines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Выполнение работ должно осущес</w:t>
      </w:r>
      <w:r>
        <w:rPr>
          <w:b/>
          <w:i/>
        </w:rPr>
        <w:t>твляться при наличии действующих деклараций о соответствии на изделия и соответствовать требованиям: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lastRenderedPageBreak/>
        <w:t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эксплуатации, они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Срок гарантийного ремонта со дня обращения получателя не должен превышать 20 (двадцати) рабочих дней. 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420A9C"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</w:p>
    <w:p w:rsidR="008F13CA" w:rsidRDefault="008F13CA" w:rsidP="008F13CA">
      <w:pPr>
        <w:keepNext/>
        <w:keepLines/>
        <w:ind w:firstLine="567"/>
        <w:contextualSpacing/>
        <w:jc w:val="both"/>
      </w:pPr>
      <w:r w:rsidRPr="00420A9C">
        <w:t xml:space="preserve">В комплект </w:t>
      </w:r>
      <w:proofErr w:type="gramStart"/>
      <w:r w:rsidRPr="00420A9C">
        <w:t>протеза  должны</w:t>
      </w:r>
      <w:proofErr w:type="gramEnd"/>
      <w:r w:rsidRPr="00420A9C">
        <w:t xml:space="preserve"> входить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8F13CA" w:rsidRDefault="008F13CA" w:rsidP="008F13CA">
      <w:pPr>
        <w:keepNext/>
        <w:keepLines/>
        <w:ind w:firstLine="567"/>
        <w:contextualSpacing/>
        <w:jc w:val="both"/>
      </w:pPr>
      <w:r w:rsidRPr="00334A29">
        <w:rPr>
          <w:b/>
        </w:rPr>
        <w:t>Место выполнение работ</w:t>
      </w:r>
      <w:r>
        <w:t>: По месту нахождения инвалида в пределах Республики Ингушетия или по согласованию с инвалидом.</w:t>
      </w:r>
    </w:p>
    <w:p w:rsidR="008F13CA" w:rsidRPr="00420A9C" w:rsidRDefault="008F13CA" w:rsidP="008F13CA">
      <w:pPr>
        <w:keepNext/>
        <w:keepLines/>
        <w:ind w:firstLine="567"/>
        <w:contextualSpacing/>
        <w:jc w:val="both"/>
      </w:pPr>
      <w:r w:rsidRPr="00334A29">
        <w:rPr>
          <w:b/>
        </w:rPr>
        <w:t>Срок выполнение работ:</w:t>
      </w:r>
      <w:r>
        <w:t xml:space="preserve"> В течение 30 календарных дней с момента обращения инвалида.</w:t>
      </w: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rPr>
          <w:b/>
        </w:rPr>
        <w:t>Гарантийный срок</w:t>
      </w:r>
      <w:r w:rsidRPr="00844EF8">
        <w:t xml:space="preserve"> с момента подписания Акта сдачи – приемки работ:</w:t>
      </w:r>
    </w:p>
    <w:p w:rsidR="008F13CA" w:rsidRDefault="008F13CA" w:rsidP="008F13CA">
      <w:pPr>
        <w:keepNext/>
        <w:keepLines/>
        <w:widowControl/>
        <w:numPr>
          <w:ilvl w:val="0"/>
          <w:numId w:val="2"/>
        </w:numPr>
        <w:autoSpaceDE/>
        <w:autoSpaceDN/>
        <w:adjustRightInd/>
        <w:ind w:left="0" w:firstLine="567"/>
        <w:contextualSpacing/>
        <w:jc w:val="both"/>
      </w:pPr>
      <w:r>
        <w:t>Протез голени– не менее 12 месяцев;</w:t>
      </w:r>
    </w:p>
    <w:p w:rsidR="008F13CA" w:rsidRDefault="008F13CA" w:rsidP="008F13CA">
      <w:pPr>
        <w:keepNext/>
        <w:keepLines/>
        <w:ind w:left="567"/>
        <w:contextualSpacing/>
        <w:jc w:val="both"/>
      </w:pPr>
      <w:r w:rsidRPr="00A95B3C">
        <w:t>ГОСТ</w:t>
      </w:r>
      <w:r>
        <w:t>ами гарантийные сроки на протезы конечностей</w:t>
      </w:r>
      <w:r w:rsidRPr="00A95B3C">
        <w:t xml:space="preserve"> не установлены</w:t>
      </w:r>
      <w:r>
        <w:t>.</w:t>
      </w:r>
    </w:p>
    <w:p w:rsidR="008F13CA" w:rsidRPr="00A95B3C" w:rsidRDefault="008F13CA" w:rsidP="008F13CA">
      <w:pPr>
        <w:keepNext/>
        <w:keepLines/>
        <w:ind w:left="567"/>
        <w:contextualSpacing/>
        <w:jc w:val="both"/>
      </w:pPr>
    </w:p>
    <w:p w:rsidR="008F13CA" w:rsidRPr="00844EF8" w:rsidRDefault="008F13CA" w:rsidP="008F13CA">
      <w:pPr>
        <w:keepNext/>
        <w:keepLines/>
        <w:ind w:firstLine="567"/>
        <w:contextualSpacing/>
        <w:jc w:val="both"/>
      </w:pPr>
      <w:r w:rsidRPr="00844EF8">
        <w:t>В период гарантийного срока ремонт осуществляется бесплатно, гарантия должна распространяться на все составляющие изделия.</w:t>
      </w:r>
    </w:p>
    <w:p w:rsidR="008F13CA" w:rsidRDefault="008F13CA" w:rsidP="008F13CA">
      <w:pPr>
        <w:keepNext/>
        <w:keepLines/>
        <w:ind w:firstLine="567"/>
        <w:contextualSpacing/>
        <w:jc w:val="both"/>
      </w:pPr>
      <w:r w:rsidRPr="00844EF8">
        <w:rPr>
          <w:b/>
        </w:rPr>
        <w:t>Срок службы изделия указать при подаче заявки.</w:t>
      </w:r>
      <w:r w:rsidRPr="00844EF8">
        <w:t xml:space="preserve"> (Срок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13.02.2018 № 85н.).</w:t>
      </w:r>
    </w:p>
    <w:p w:rsidR="008F13CA" w:rsidRDefault="008F13CA" w:rsidP="008F13CA">
      <w:pPr>
        <w:pStyle w:val="Style8"/>
        <w:widowControl/>
        <w:spacing w:before="53" w:line="245" w:lineRule="exact"/>
        <w:rPr>
          <w:rStyle w:val="FontStyle64"/>
          <w:szCs w:val="22"/>
        </w:rPr>
      </w:pPr>
    </w:p>
    <w:p w:rsidR="00817217" w:rsidRPr="00D72EDA" w:rsidRDefault="00817217" w:rsidP="00817217">
      <w:pPr>
        <w:widowControl/>
        <w:tabs>
          <w:tab w:val="left" w:pos="0"/>
        </w:tabs>
        <w:spacing w:after="120"/>
        <w:ind w:left="283"/>
        <w:rPr>
          <w:sz w:val="22"/>
          <w:szCs w:val="22"/>
          <w:u w:val="single"/>
        </w:rPr>
      </w:pPr>
    </w:p>
    <w:sectPr w:rsidR="00817217" w:rsidRPr="00D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024F17"/>
    <w:multiLevelType w:val="hybridMultilevel"/>
    <w:tmpl w:val="D3C01724"/>
    <w:lvl w:ilvl="0" w:tplc="30BE7792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6"/>
    <w:rsid w:val="000937CD"/>
    <w:rsid w:val="000D74EB"/>
    <w:rsid w:val="002F5813"/>
    <w:rsid w:val="00617EE6"/>
    <w:rsid w:val="00622776"/>
    <w:rsid w:val="00734562"/>
    <w:rsid w:val="0080677E"/>
    <w:rsid w:val="00817217"/>
    <w:rsid w:val="008F13CA"/>
    <w:rsid w:val="00A17ED6"/>
    <w:rsid w:val="00C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5E5C-DC65-45B7-9381-27BEF5B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17217"/>
    <w:pPr>
      <w:jc w:val="right"/>
    </w:pPr>
  </w:style>
  <w:style w:type="character" w:customStyle="1" w:styleId="FontStyle64">
    <w:name w:val="Font Style64"/>
    <w:uiPriority w:val="99"/>
    <w:rsid w:val="00817217"/>
    <w:rPr>
      <w:rFonts w:ascii="Times New Roman" w:hAnsi="Times New Roman"/>
      <w:sz w:val="22"/>
    </w:rPr>
  </w:style>
  <w:style w:type="character" w:customStyle="1" w:styleId="a3">
    <w:name w:val="Основной текст_"/>
    <w:basedOn w:val="a0"/>
    <w:link w:val="1"/>
    <w:rsid w:val="00622776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3"/>
    <w:rsid w:val="00622776"/>
    <w:pPr>
      <w:shd w:val="clear" w:color="auto" w:fill="FFFFFF"/>
      <w:autoSpaceDE/>
      <w:autoSpaceDN/>
      <w:adjustRightInd/>
      <w:spacing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8F13CA"/>
  </w:style>
  <w:style w:type="character" w:customStyle="1" w:styleId="FontStyle63">
    <w:name w:val="Font Style63"/>
    <w:uiPriority w:val="99"/>
    <w:rsid w:val="008F13CA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10</cp:revision>
  <dcterms:created xsi:type="dcterms:W3CDTF">2020-06-30T06:04:00Z</dcterms:created>
  <dcterms:modified xsi:type="dcterms:W3CDTF">2021-05-12T06:06:00Z</dcterms:modified>
</cp:coreProperties>
</file>