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2D1" w:rsidRDefault="004F52D1" w:rsidP="004F5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2D1" w:rsidRDefault="004F52D1" w:rsidP="004F52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4F52D1" w:rsidRDefault="004F52D1" w:rsidP="004F52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(Функциональные, качественные, технические характеристики объекта закупки)</w:t>
      </w:r>
    </w:p>
    <w:p w:rsidR="004F52D1" w:rsidRDefault="004F52D1" w:rsidP="004F52D1">
      <w:pPr>
        <w:keepNext/>
        <w:tabs>
          <w:tab w:val="left" w:pos="8160"/>
        </w:tabs>
        <w:overflowPunct w:val="0"/>
        <w:autoSpaceDE w:val="0"/>
        <w:spacing w:after="0" w:line="100" w:lineRule="atLeast"/>
        <w:ind w:right="567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4F52D1" w:rsidRDefault="004F52D1" w:rsidP="00BF3B35">
      <w:pPr>
        <w:keepNext/>
        <w:tabs>
          <w:tab w:val="left" w:pos="8160"/>
        </w:tabs>
        <w:overflowPunct w:val="0"/>
        <w:autoSpaceDE w:val="0"/>
        <w:spacing w:after="0" w:line="100" w:lineRule="atLeast"/>
        <w:ind w:left="-709" w:right="567"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Выполнение работ по изготовлению застрахован</w:t>
      </w:r>
      <w:r w:rsidR="006E6BC5">
        <w:rPr>
          <w:rFonts w:ascii="Times New Roman" w:hAnsi="Times New Roman" w:cs="Times New Roman"/>
          <w:b/>
          <w:sz w:val="24"/>
          <w:szCs w:val="24"/>
        </w:rPr>
        <w:t>ным, пострадавшим от несчастных случаев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производстве, протезов нижних конечностей</w:t>
      </w:r>
    </w:p>
    <w:p w:rsidR="004F52D1" w:rsidRDefault="004F52D1" w:rsidP="00BF3B35">
      <w:pPr>
        <w:keepNext/>
        <w:tabs>
          <w:tab w:val="left" w:pos="8160"/>
        </w:tabs>
        <w:overflowPunct w:val="0"/>
        <w:autoSpaceDE w:val="0"/>
        <w:spacing w:after="0" w:line="100" w:lineRule="atLeast"/>
        <w:ind w:left="-709" w:righ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52D1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Срок выполнения работ: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30.11.2021 года</w:t>
      </w:r>
    </w:p>
    <w:p w:rsidR="004F52D1" w:rsidRPr="004F52D1" w:rsidRDefault="004F52D1" w:rsidP="00BF3B35">
      <w:pPr>
        <w:spacing w:after="0"/>
        <w:ind w:left="-709" w:righ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2D1">
        <w:rPr>
          <w:rFonts w:ascii="Times New Roman" w:hAnsi="Times New Roman" w:cs="Times New Roman"/>
          <w:b/>
          <w:sz w:val="24"/>
          <w:szCs w:val="24"/>
        </w:rPr>
        <w:t>Место поставки товара, выполнения работ, оказания услуг:</w:t>
      </w:r>
    </w:p>
    <w:p w:rsidR="004F52D1" w:rsidRDefault="004F52D1" w:rsidP="00BF3B35">
      <w:pPr>
        <w:spacing w:after="0"/>
        <w:ind w:left="-709" w:righ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снятие необходимых мерок с Получателей - по месту жительства Получателя (в доме, квартире);</w:t>
      </w:r>
    </w:p>
    <w:p w:rsidR="004F52D1" w:rsidRDefault="004F52D1" w:rsidP="00BF3B35">
      <w:pPr>
        <w:spacing w:after="0"/>
        <w:ind w:left="-709" w:righ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изготовление Изделий, примерка, индивидуальный подгон Изделий – по месту нахождения Исполнителя;</w:t>
      </w:r>
    </w:p>
    <w:p w:rsidR="004F52D1" w:rsidRDefault="004F52D1" w:rsidP="00BF3B35">
      <w:pPr>
        <w:keepNext/>
        <w:tabs>
          <w:tab w:val="left" w:pos="8160"/>
        </w:tabs>
        <w:overflowPunct w:val="0"/>
        <w:autoSpaceDE w:val="0"/>
        <w:spacing w:after="0" w:line="100" w:lineRule="atLeast"/>
        <w:ind w:left="-709" w:right="567" w:firstLine="709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>- выдача Изделий Получателям, обучение Получателей пользованию Изделиями по месту их жительства (в доме, квартире)</w:t>
      </w:r>
      <w:r w:rsidR="008E3F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2D1" w:rsidRDefault="004F52D1" w:rsidP="00BF3B35">
      <w:pPr>
        <w:keepNext/>
        <w:tabs>
          <w:tab w:val="left" w:pos="8160"/>
        </w:tabs>
        <w:overflowPunct w:val="0"/>
        <w:autoSpaceDE w:val="0"/>
        <w:spacing w:after="0" w:line="100" w:lineRule="atLeast"/>
        <w:ind w:left="-709" w:right="567"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4F52D1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Количество: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5 изделий</w:t>
      </w:r>
    </w:p>
    <w:p w:rsidR="004F52D1" w:rsidRDefault="004F52D1" w:rsidP="00BF3B35">
      <w:pPr>
        <w:keepNext/>
        <w:tabs>
          <w:tab w:val="left" w:pos="8160"/>
        </w:tabs>
        <w:overflowPunct w:val="0"/>
        <w:autoSpaceDE w:val="0"/>
        <w:spacing w:after="0" w:line="100" w:lineRule="atLeast"/>
        <w:ind w:left="-709" w:right="567"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4F52D1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Начальная (максимальная</w:t>
      </w:r>
      <w:r w:rsidR="009B57C6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)цена контракта</w:t>
      </w:r>
      <w:r w:rsidRPr="004F52D1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: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1 688 024 (Один миллион шестьсот восемьдесят восемь тысяч двадцать четыре) руб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ля 00 копеек</w:t>
      </w:r>
    </w:p>
    <w:p w:rsidR="004F52D1" w:rsidRDefault="004F52D1" w:rsidP="00BF3B35">
      <w:pPr>
        <w:keepNext/>
        <w:tabs>
          <w:tab w:val="left" w:pos="8160"/>
        </w:tabs>
        <w:overflowPunct w:val="0"/>
        <w:autoSpaceDE w:val="0"/>
        <w:spacing w:after="0" w:line="100" w:lineRule="atLeast"/>
        <w:ind w:left="-709" w:right="567"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en-US"/>
        </w:rPr>
      </w:pPr>
      <w:r w:rsidRPr="004F52D1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ОКПД: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en-US"/>
        </w:rPr>
        <w:t xml:space="preserve">32.50.22.121           </w:t>
      </w:r>
    </w:p>
    <w:p w:rsidR="00BF3B35" w:rsidRDefault="00BF3B35" w:rsidP="00BF3B35">
      <w:pPr>
        <w:spacing w:after="0" w:line="0" w:lineRule="atLeast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:rsidR="004F52D1" w:rsidRDefault="00065B29" w:rsidP="00BF3B35">
      <w:pPr>
        <w:spacing w:after="0" w:line="0" w:lineRule="atLeast"/>
        <w:ind w:left="-70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Протезы</w:t>
      </w:r>
      <w:r w:rsidR="004F52D1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соответствовать требованиям Государственных стандартов Российской Федерации:  </w:t>
      </w:r>
    </w:p>
    <w:p w:rsidR="004F52D1" w:rsidRDefault="00BF3B35" w:rsidP="00BF3B35">
      <w:pPr>
        <w:autoSpaceDE w:val="0"/>
        <w:autoSpaceDN w:val="0"/>
        <w:adjustRightInd w:val="0"/>
        <w:spacing w:after="0" w:line="0" w:lineRule="atLeast"/>
        <w:ind w:left="-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F52D1">
        <w:rPr>
          <w:rFonts w:ascii="Times New Roman" w:hAnsi="Times New Roman" w:cs="Times New Roman"/>
          <w:sz w:val="24"/>
          <w:szCs w:val="24"/>
        </w:rPr>
        <w:t xml:space="preserve">Изделия должны соответствовать требованиям стандартов серии: ГОСТ </w:t>
      </w:r>
      <w:r w:rsidR="004F52D1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8E3FD6">
        <w:rPr>
          <w:rFonts w:ascii="Times New Roman" w:hAnsi="Times New Roman" w:cs="Times New Roman"/>
          <w:sz w:val="24"/>
          <w:szCs w:val="24"/>
        </w:rPr>
        <w:t xml:space="preserve"> 10993-1-2011; </w:t>
      </w:r>
      <w:r w:rsidR="004F52D1">
        <w:rPr>
          <w:rFonts w:ascii="Times New Roman" w:hAnsi="Times New Roman" w:cs="Times New Roman"/>
          <w:sz w:val="24"/>
          <w:szCs w:val="24"/>
        </w:rPr>
        <w:t xml:space="preserve">ГОСТ </w:t>
      </w:r>
      <w:r w:rsidR="004F52D1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8E3FD6">
        <w:rPr>
          <w:rFonts w:ascii="Times New Roman" w:hAnsi="Times New Roman" w:cs="Times New Roman"/>
          <w:sz w:val="24"/>
          <w:szCs w:val="24"/>
        </w:rPr>
        <w:t xml:space="preserve"> 10993-5-2011; </w:t>
      </w:r>
      <w:r w:rsidR="004F52D1">
        <w:rPr>
          <w:rFonts w:ascii="Times New Roman" w:hAnsi="Times New Roman" w:cs="Times New Roman"/>
          <w:sz w:val="24"/>
          <w:szCs w:val="24"/>
        </w:rPr>
        <w:t xml:space="preserve">ГОСТ </w:t>
      </w:r>
      <w:r w:rsidR="004F52D1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4F52D1">
        <w:rPr>
          <w:rFonts w:ascii="Times New Roman" w:hAnsi="Times New Roman" w:cs="Times New Roman"/>
          <w:sz w:val="24"/>
          <w:szCs w:val="24"/>
        </w:rPr>
        <w:t xml:space="preserve"> 10993-10-2011 «Оценка биологического</w:t>
      </w:r>
      <w:r w:rsidR="008E3FD6">
        <w:rPr>
          <w:rFonts w:ascii="Times New Roman" w:hAnsi="Times New Roman" w:cs="Times New Roman"/>
          <w:sz w:val="24"/>
          <w:szCs w:val="24"/>
        </w:rPr>
        <w:t xml:space="preserve"> действия медицинских изделий»;</w:t>
      </w:r>
      <w:r w:rsidR="004F52D1">
        <w:rPr>
          <w:rFonts w:ascii="Times New Roman" w:hAnsi="Times New Roman" w:cs="Times New Roman"/>
          <w:sz w:val="24"/>
          <w:szCs w:val="24"/>
        </w:rPr>
        <w:t xml:space="preserve"> </w:t>
      </w:r>
      <w:r w:rsidR="004F52D1">
        <w:rPr>
          <w:rFonts w:ascii="Times New Roman" w:hAnsi="Times New Roman" w:cs="Times New Roman"/>
          <w:sz w:val="24"/>
          <w:szCs w:val="24"/>
          <w:lang w:eastAsia="ru-RU"/>
        </w:rPr>
        <w:t xml:space="preserve">ГОСТ Р 51632-2014 </w:t>
      </w:r>
      <w:r w:rsidR="004F52D1">
        <w:rPr>
          <w:rFonts w:ascii="Times New Roman" w:hAnsi="Times New Roman" w:cs="Times New Roman"/>
          <w:sz w:val="24"/>
          <w:szCs w:val="24"/>
        </w:rPr>
        <w:t>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BF3B35" w:rsidRDefault="00BF3B35" w:rsidP="00BF3B35">
      <w:pPr>
        <w:autoSpaceDE w:val="0"/>
        <w:autoSpaceDN w:val="0"/>
        <w:adjustRightInd w:val="0"/>
        <w:spacing w:after="0" w:line="0" w:lineRule="atLeast"/>
        <w:ind w:left="-709" w:hanging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541"/>
        <w:gridCol w:w="1712"/>
        <w:gridCol w:w="5034"/>
        <w:gridCol w:w="7"/>
        <w:gridCol w:w="711"/>
        <w:gridCol w:w="1271"/>
        <w:gridCol w:w="1356"/>
      </w:tblGrid>
      <w:tr w:rsidR="00065B29" w:rsidTr="00C71B3C">
        <w:tc>
          <w:tcPr>
            <w:tcW w:w="541" w:type="dxa"/>
          </w:tcPr>
          <w:p w:rsidR="0078211A" w:rsidRPr="0078211A" w:rsidRDefault="0078211A" w:rsidP="00065B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712" w:type="dxa"/>
          </w:tcPr>
          <w:p w:rsidR="0078211A" w:rsidRPr="0078211A" w:rsidRDefault="0078211A" w:rsidP="00065B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Наименование изделий</w:t>
            </w:r>
          </w:p>
        </w:tc>
        <w:tc>
          <w:tcPr>
            <w:tcW w:w="5041" w:type="dxa"/>
            <w:gridSpan w:val="2"/>
          </w:tcPr>
          <w:p w:rsidR="0078211A" w:rsidRPr="0078211A" w:rsidRDefault="0078211A" w:rsidP="00065B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Описание изделий</w:t>
            </w:r>
          </w:p>
        </w:tc>
        <w:tc>
          <w:tcPr>
            <w:tcW w:w="711" w:type="dxa"/>
          </w:tcPr>
          <w:p w:rsidR="0078211A" w:rsidRPr="0078211A" w:rsidRDefault="0078211A" w:rsidP="00065B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271" w:type="dxa"/>
          </w:tcPr>
          <w:p w:rsidR="0078211A" w:rsidRPr="0078211A" w:rsidRDefault="0078211A" w:rsidP="00065B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Цена</w:t>
            </w:r>
          </w:p>
        </w:tc>
        <w:tc>
          <w:tcPr>
            <w:tcW w:w="1356" w:type="dxa"/>
          </w:tcPr>
          <w:p w:rsidR="0078211A" w:rsidRPr="0078211A" w:rsidRDefault="0078211A" w:rsidP="00065B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Сумма</w:t>
            </w:r>
          </w:p>
        </w:tc>
      </w:tr>
      <w:tr w:rsidR="00065B29" w:rsidTr="00C71B3C">
        <w:tc>
          <w:tcPr>
            <w:tcW w:w="541" w:type="dxa"/>
          </w:tcPr>
          <w:p w:rsidR="0078211A" w:rsidRDefault="0078211A" w:rsidP="00065B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78211A" w:rsidRDefault="0078211A" w:rsidP="00065B2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Протез голени немодульный</w:t>
            </w:r>
          </w:p>
          <w:p w:rsidR="0078211A" w:rsidRDefault="0078211A" w:rsidP="000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gridSpan w:val="2"/>
          </w:tcPr>
          <w:p w:rsidR="0078211A" w:rsidRDefault="00544954" w:rsidP="00544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54">
              <w:rPr>
                <w:rFonts w:ascii="Times New Roman" w:eastAsia="Calibri" w:hAnsi="Times New Roman" w:cs="Times New Roman"/>
              </w:rPr>
              <w:t>Предназначен для протезирования инвалидов всех уровней активности с целью компенсации утраченных опорно-двигательных функций. Допускается косметическая облицовка из листового поролона с косметическим покрытием для придания формы и цвета естественной конечности. Приемная гильза индивидуальная (изготовленная по слепку с культи инвалида). Материал приёмной (постоянной) гильзы: кожа. Без вкладного элемента. Метод крепления протеза с использованием ги</w:t>
            </w:r>
            <w:r w:rsidR="008E3FD6">
              <w:rPr>
                <w:rFonts w:ascii="Times New Roman" w:eastAsia="Calibri" w:hAnsi="Times New Roman" w:cs="Times New Roman"/>
              </w:rPr>
              <w:t xml:space="preserve">льзы (манжеты с шинами) бедра; </w:t>
            </w:r>
            <w:r w:rsidRPr="00544954">
              <w:rPr>
                <w:rFonts w:ascii="Times New Roman" w:eastAsia="Calibri" w:hAnsi="Times New Roman" w:cs="Times New Roman"/>
              </w:rPr>
              <w:t xml:space="preserve">крепление с использованием кожаных полуфабрикатов. Стопа шарнирная полиуретановая, монолитная. Тип протеза по назначению: постоянный).  </w:t>
            </w:r>
          </w:p>
        </w:tc>
        <w:tc>
          <w:tcPr>
            <w:tcW w:w="711" w:type="dxa"/>
          </w:tcPr>
          <w:p w:rsidR="0078211A" w:rsidRDefault="0078211A" w:rsidP="00065B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78211A" w:rsidRDefault="0078211A" w:rsidP="00065B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не более 82805,33</w:t>
            </w:r>
          </w:p>
        </w:tc>
        <w:tc>
          <w:tcPr>
            <w:tcW w:w="1356" w:type="dxa"/>
          </w:tcPr>
          <w:p w:rsidR="0078211A" w:rsidRDefault="00065B29" w:rsidP="00065B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не </w:t>
            </w:r>
            <w:r w:rsidR="0078211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более </w:t>
            </w:r>
            <w:r w:rsidR="0078211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82805,33</w:t>
            </w:r>
          </w:p>
        </w:tc>
      </w:tr>
      <w:tr w:rsidR="00065B29" w:rsidTr="00C71B3C">
        <w:tc>
          <w:tcPr>
            <w:tcW w:w="541" w:type="dxa"/>
          </w:tcPr>
          <w:p w:rsidR="0078211A" w:rsidRDefault="0078211A" w:rsidP="00065B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78211A" w:rsidRDefault="0078211A" w:rsidP="00065B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Протез бедра модульный</w:t>
            </w:r>
          </w:p>
        </w:tc>
        <w:tc>
          <w:tcPr>
            <w:tcW w:w="5041" w:type="dxa"/>
            <w:gridSpan w:val="2"/>
          </w:tcPr>
          <w:p w:rsidR="0078211A" w:rsidRDefault="00544954" w:rsidP="000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54">
              <w:rPr>
                <w:rFonts w:ascii="Times New Roman" w:eastAsia="Calibri" w:hAnsi="Times New Roman" w:cs="Times New Roman"/>
              </w:rPr>
              <w:t xml:space="preserve">Протез бедра модульный с полимерным чехлом, для пациентов со средним уровнем активности; формообразующая часть косметической облицовки - мягкая полиуретановая модульная (поролон) с косметическим покрытием. Приемная гильза индивидуальная (изготовленная по индивидуальному слепку с культи инвалида), </w:t>
            </w:r>
            <w:r w:rsidRPr="00544954">
              <w:rPr>
                <w:rFonts w:ascii="Times New Roman" w:eastAsia="Calibri" w:hAnsi="Times New Roman" w:cs="Times New Roman"/>
              </w:rPr>
              <w:lastRenderedPageBreak/>
              <w:t xml:space="preserve">количество пробных гильз - 1. Материал приемной (постоянной) гильзы: литьевой слоистый пластик. Вкладной элемент полимерный </w:t>
            </w:r>
            <w:proofErr w:type="spellStart"/>
            <w:r w:rsidRPr="00544954">
              <w:rPr>
                <w:rFonts w:ascii="Times New Roman" w:eastAsia="Calibri" w:hAnsi="Times New Roman" w:cs="Times New Roman"/>
              </w:rPr>
              <w:t>беззамковый</w:t>
            </w:r>
            <w:proofErr w:type="spellEnd"/>
            <w:r w:rsidRPr="00544954">
              <w:rPr>
                <w:rFonts w:ascii="Times New Roman" w:eastAsia="Calibri" w:hAnsi="Times New Roman" w:cs="Times New Roman"/>
              </w:rPr>
              <w:t xml:space="preserve"> с мембраной для надежного крепления. Метод крепления протеза: крепление вакуумное мембранное для полимерных чехлов. Регулировочно-соединительные устройства должны соответствовать весу инвалида. Стопа со средней степенью энергосбережения. Коленный шарнир полицентрический с "геометрическим замком" с независимым гидравлическим управлением с контролем подгибания колена, фазы переноса/опоры, с функцией EBC, обеспечивающей безопасную ходьбу по неровной поверхности и под уклоном. Тип протеза по назначению: постоянный.</w:t>
            </w:r>
          </w:p>
        </w:tc>
        <w:tc>
          <w:tcPr>
            <w:tcW w:w="711" w:type="dxa"/>
          </w:tcPr>
          <w:p w:rsidR="0078211A" w:rsidRDefault="0078211A" w:rsidP="00065B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1" w:type="dxa"/>
          </w:tcPr>
          <w:p w:rsidR="0078211A" w:rsidRDefault="0078211A" w:rsidP="00065B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не более 700409,67</w:t>
            </w:r>
          </w:p>
        </w:tc>
        <w:tc>
          <w:tcPr>
            <w:tcW w:w="1356" w:type="dxa"/>
          </w:tcPr>
          <w:p w:rsidR="0078211A" w:rsidRDefault="0078211A" w:rsidP="00065B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не более 700409</w:t>
            </w:r>
            <w:r w:rsidR="00065B2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,67</w:t>
            </w:r>
          </w:p>
        </w:tc>
      </w:tr>
      <w:tr w:rsidR="00065B29" w:rsidTr="00C71B3C">
        <w:tc>
          <w:tcPr>
            <w:tcW w:w="541" w:type="dxa"/>
          </w:tcPr>
          <w:p w:rsidR="0078211A" w:rsidRDefault="0078211A" w:rsidP="00065B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78211A" w:rsidRDefault="0078211A" w:rsidP="00065B2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Протез бедра модульный</w:t>
            </w:r>
          </w:p>
          <w:p w:rsidR="0078211A" w:rsidRDefault="0078211A" w:rsidP="000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gridSpan w:val="2"/>
          </w:tcPr>
          <w:p w:rsidR="0078211A" w:rsidRDefault="00544954" w:rsidP="000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54">
              <w:rPr>
                <w:rFonts w:ascii="Times New Roman" w:eastAsia="Calibri" w:hAnsi="Times New Roman" w:cs="Times New Roman"/>
              </w:rPr>
              <w:t>Протез бедра модульный с косметической облицовкой для пациентов со средним уровнем активности. Приемная гильза индивидуальная (изготовленная по индивидуальному слепку с культи инвалида), количество пробных гильз - 1. Материал приемной (постоянной) гильзы: литьевой слоистый пластик на основе смол. Без вкладного элемента. Метод крепления протеза: крепление поясное с использованием кожаных полуфабрикатов или бандажное. Регулировочно-соединительные устройства должны соответствовать весу инвалида. Стопа с голеностопным шарниром, подвижным в сагиттальной плоскости, с двухступенчатой регулируемой пациентом высотой каблука или Стопа подвижная во всех вертикальных плоскостях. Коленный шарнир полицентрический с "геометрическим замком" с зависимым механическим регулированием фаз сгибания-разгибания или Коленный шарнир одноосный с ручным замком. Тип протеза по назначению: постоянный.</w:t>
            </w:r>
            <w:bookmarkStart w:id="0" w:name="_GoBack"/>
            <w:bookmarkEnd w:id="0"/>
          </w:p>
        </w:tc>
        <w:tc>
          <w:tcPr>
            <w:tcW w:w="711" w:type="dxa"/>
          </w:tcPr>
          <w:p w:rsidR="0078211A" w:rsidRDefault="0078211A" w:rsidP="000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78211A" w:rsidRDefault="0078211A" w:rsidP="00065B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не более</w:t>
            </w:r>
          </w:p>
          <w:p w:rsidR="0078211A" w:rsidRDefault="0078211A" w:rsidP="00065B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301603,0</w:t>
            </w:r>
            <w:r w:rsidR="00065B2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0</w:t>
            </w:r>
          </w:p>
          <w:p w:rsidR="0078211A" w:rsidRDefault="0078211A" w:rsidP="000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78211A" w:rsidRDefault="0078211A" w:rsidP="00065B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не более 904809</w:t>
            </w:r>
            <w:r w:rsidR="00065B2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,00</w:t>
            </w:r>
          </w:p>
        </w:tc>
      </w:tr>
      <w:tr w:rsidR="00065B29" w:rsidTr="00C71B3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9"/>
        </w:trPr>
        <w:tc>
          <w:tcPr>
            <w:tcW w:w="2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65B29" w:rsidRPr="00065B29" w:rsidRDefault="00065B29" w:rsidP="000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065B2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034" w:type="dxa"/>
            <w:tcBorders>
              <w:left w:val="single" w:sz="4" w:space="0" w:color="auto"/>
              <w:bottom w:val="single" w:sz="4" w:space="0" w:color="auto"/>
            </w:tcBorders>
          </w:tcPr>
          <w:p w:rsidR="00065B29" w:rsidRDefault="00065B29" w:rsidP="000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65B29" w:rsidRDefault="00065B29" w:rsidP="00065B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</w:tcPr>
          <w:p w:rsidR="00065B29" w:rsidRDefault="00065B29" w:rsidP="000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9" w:rsidRDefault="00065B29" w:rsidP="00065B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D7720B">
              <w:rPr>
                <w:rFonts w:ascii="Times New Roman" w:hAnsi="Times New Roman" w:cs="Times New Roman"/>
                <w:b/>
                <w:sz w:val="24"/>
                <w:szCs w:val="24"/>
              </w:rPr>
              <w:t>1668024,00</w:t>
            </w:r>
          </w:p>
        </w:tc>
      </w:tr>
    </w:tbl>
    <w:p w:rsidR="004F52D1" w:rsidRDefault="004F52D1" w:rsidP="007821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D7720B" w:rsidRDefault="00D7720B" w:rsidP="008E3FD6">
      <w:pPr>
        <w:autoSpaceDE w:val="0"/>
        <w:autoSpaceDN w:val="0"/>
        <w:adjustRightInd w:val="0"/>
        <w:ind w:left="-993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Гарантийный срок: не менее 7 месяцев на немодульный протез, не менее 12 месяцев на протезы модульные, не менее 6 месяцев на косметическую оболочку.</w:t>
      </w:r>
    </w:p>
    <w:sectPr w:rsidR="00D7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B4"/>
    <w:rsid w:val="00065B29"/>
    <w:rsid w:val="002658B4"/>
    <w:rsid w:val="00364147"/>
    <w:rsid w:val="004F52D1"/>
    <w:rsid w:val="00544954"/>
    <w:rsid w:val="006E6BC5"/>
    <w:rsid w:val="0078211A"/>
    <w:rsid w:val="008E3FD6"/>
    <w:rsid w:val="009B57C6"/>
    <w:rsid w:val="00BF3B35"/>
    <w:rsid w:val="00C71B3C"/>
    <w:rsid w:val="00D7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3A93E"/>
  <w15:chartTrackingRefBased/>
  <w15:docId w15:val="{E7743EB3-D897-4993-9B95-5DFBBE06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D1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5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Мишарина Юлия Юрьевна</dc:creator>
  <cp:keywords/>
  <dc:description/>
  <cp:lastModifiedBy>Мишарина Юлия Юрьевна</cp:lastModifiedBy>
  <cp:revision>17</cp:revision>
  <dcterms:created xsi:type="dcterms:W3CDTF">2021-05-06T06:23:00Z</dcterms:created>
  <dcterms:modified xsi:type="dcterms:W3CDTF">2021-05-14T07:14:00Z</dcterms:modified>
</cp:coreProperties>
</file>