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EF" w:rsidRPr="00DC3D04" w:rsidRDefault="00136502" w:rsidP="006E5AE0">
      <w:pPr>
        <w:pStyle w:val="3"/>
        <w:rPr>
          <w:rFonts w:cs="Times New Roman"/>
        </w:rPr>
      </w:pPr>
      <w:bookmarkStart w:id="0" w:name="_Toc531775982"/>
      <w:r w:rsidRPr="00DC3D04">
        <w:rPr>
          <w:rFonts w:cs="Times New Roman"/>
        </w:rPr>
        <w:t>Описание объекта закупки</w:t>
      </w:r>
      <w:bookmarkEnd w:id="0"/>
    </w:p>
    <w:p w:rsidR="000473C3" w:rsidRPr="00033503" w:rsidRDefault="00C710A6" w:rsidP="000473C3">
      <w:pPr>
        <w:pStyle w:val="1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710A6">
        <w:rPr>
          <w:rFonts w:ascii="Times New Roman" w:eastAsia="Tahoma" w:hAnsi="Times New Roman" w:cs="Times New Roman"/>
          <w:sz w:val="24"/>
          <w:szCs w:val="24"/>
          <w:lang w:eastAsia="ru-RU"/>
        </w:rPr>
        <w:t>Выполнение работ по изготовлению протезов нижних конечностей для обеспечения инвалидов в 2021 году</w:t>
      </w:r>
    </w:p>
    <w:tbl>
      <w:tblPr>
        <w:tblW w:w="14913" w:type="dxa"/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11795"/>
      </w:tblGrid>
      <w:tr w:rsidR="00696F95" w:rsidRPr="00696F95" w:rsidTr="00696F95">
        <w:trPr>
          <w:trHeight w:val="6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F95" w:rsidRPr="00696F95" w:rsidRDefault="00696F95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96F95">
              <w:rPr>
                <w:rFonts w:ascii="Times New Roman" w:hAnsi="Times New Roman" w:cs="Times New Roman"/>
                <w:lang w:bidi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F95" w:rsidRPr="00696F95" w:rsidRDefault="00696F95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96F95"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5" w:rsidRPr="00696F95" w:rsidRDefault="00696F95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96F95"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</w:tr>
      <w:tr w:rsidR="00696F95" w:rsidRPr="00696F95" w:rsidTr="00696F95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F95" w:rsidRPr="00696F95" w:rsidRDefault="00696F95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96F95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F95" w:rsidRPr="00696F95" w:rsidRDefault="00696F95">
            <w:pPr>
              <w:pStyle w:val="15"/>
              <w:jc w:val="both"/>
              <w:rPr>
                <w:rFonts w:ascii="Times New Roman" w:hAnsi="Times New Roman" w:cs="Times New Roman"/>
                <w:lang w:eastAsia="en-US" w:bidi="ru-RU"/>
              </w:rPr>
            </w:pPr>
            <w:r w:rsidRPr="00696F95">
              <w:rPr>
                <w:rFonts w:ascii="Times New Roman" w:hAnsi="Times New Roman" w:cs="Times New Roman"/>
              </w:rPr>
              <w:t>Протез стопы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5" w:rsidRPr="00696F95" w:rsidRDefault="00696F95" w:rsidP="006C52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стопы долж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ен быть</w:t>
            </w:r>
            <w:r w:rsidR="006C52AC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6C52AC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немодульный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из слоистого пластика с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вкладным 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ехлом в башмачок, из вспененных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материалов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(культя по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Шопару или Лисфранку), без косметической облицовки и оболочки.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Изготовление должно быть по 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ндивидуальному слепку. Материал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должен быть: слоистый пласт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ик. Протез должен быть без шин,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голеностопного шарнира,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полукольца. Протез должен быть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изготовлен с использование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 носка для вкладных башмачков.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Крепление должно быть без дв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ижения в голеностопном шарнире.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должен быть рассчитан</w:t>
            </w:r>
            <w:bookmarkStart w:id="1" w:name="_GoBack"/>
            <w:bookmarkEnd w:id="1"/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 нагрузку не менее 100 кг.</w:t>
            </w:r>
          </w:p>
        </w:tc>
      </w:tr>
      <w:tr w:rsidR="00696F95" w:rsidRPr="00696F95" w:rsidTr="00696F95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F95" w:rsidRPr="00696F95" w:rsidRDefault="00B66A1D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F95" w:rsidRPr="00696F95" w:rsidRDefault="00696F95" w:rsidP="00E6321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голени</w:t>
            </w:r>
            <w:r w:rsidR="00E63216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лечебно-</w:t>
            </w:r>
            <w:r w:rsidRPr="00696F95">
              <w:rPr>
                <w:rFonts w:ascii="Times New Roman" w:hAnsi="Times New Roman" w:cs="Times New Roman"/>
              </w:rPr>
              <w:t>тренировочный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5" w:rsidRPr="00B66A1D" w:rsidRDefault="00696F95" w:rsidP="00B66A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Протез голени лечебно-тренировочный </w:t>
            </w:r>
            <w:r w:rsidR="00B66A1D" w:rsidRPr="00B66A1D">
              <w:rPr>
                <w:rFonts w:ascii="Times New Roman" w:hAnsi="Times New Roman" w:cs="Times New Roman"/>
                <w:sz w:val="22"/>
                <w:szCs w:val="22"/>
              </w:rPr>
              <w:t>назначается при первичном протезировании для обучения навыкам ходьбы и формирования объемных размеров культи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. Форм</w:t>
            </w:r>
            <w:r w:rsidR="00B66A1D"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ообразующая часть косметической 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облицовки должна быть моду</w:t>
            </w:r>
            <w:r w:rsidR="00B66A1D"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льная мягкая полиуретановая или 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из 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листово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го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поролон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. Косметич</w:t>
            </w:r>
            <w:r w:rsidR="00B66A1D"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еское покрытие облицовки должно 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быть: чулки ортопедические пер</w:t>
            </w:r>
            <w:r w:rsidR="00B66A1D"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лоновые или силоновые. Приемная 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гильза должна быть индивиду</w:t>
            </w:r>
            <w:r w:rsidR="00B66A1D"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альная. Материал индивидуальной 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постоянной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гильзы должен быть: 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кожа, или литьевой слоистый пластик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на основе полиамидных или акр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иловых смол, или листовой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термопластичный пластик. 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Допускается применение вкладной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гильзы из вспененных материалов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Крепление протеза должно быть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с использованием гильзы (манже</w:t>
            </w:r>
            <w:r w:rsidR="00665D9A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ты с шинами)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допускается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дополнительное кре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пление с использованием кожаных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полуфабрикатов. Стопа должна быт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ь из микроячеистого полиуретана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 адаптером голеностопным. 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Протез должен быть рассчитан на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нагрузку не менее 100 кг.</w:t>
            </w:r>
          </w:p>
        </w:tc>
      </w:tr>
      <w:tr w:rsidR="00696F95" w:rsidRPr="00696F95" w:rsidTr="00696F95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F95" w:rsidRPr="00696F95" w:rsidRDefault="00B66A1D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F95" w:rsidRPr="00696F95" w:rsidRDefault="00696F95" w:rsidP="00E6321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голени для</w:t>
            </w:r>
            <w:r w:rsidR="00E63216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96F95">
              <w:rPr>
                <w:rFonts w:ascii="Times New Roman" w:hAnsi="Times New Roman" w:cs="Times New Roman"/>
              </w:rPr>
              <w:t>купания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5" w:rsidRPr="00696F95" w:rsidRDefault="00696F95" w:rsidP="00B66A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голени должен быть с полностью покрывающей его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облицовкой и должен быть предназначен для использования во</w:t>
            </w:r>
          </w:p>
          <w:p w:rsidR="00696F95" w:rsidRPr="00696F95" w:rsidRDefault="00696F95" w:rsidP="00B66A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влажной среде. Комп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оненты протезной системы должны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обеспечивать отсутствие коррозии, должны быть совместимы со</w:t>
            </w:r>
          </w:p>
          <w:p w:rsidR="00696F95" w:rsidRPr="00B66A1D" w:rsidRDefault="00696F95" w:rsidP="00B66A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всеми протезными гильзами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изготовленными из водостойких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материалов, должны обеспечивать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использование с сопутствующими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протезными гильзами индивид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уального изготовления. Приемная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гильза должна быть индивид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уального изготовления на основе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акриловых смол. Крепление должно быть за 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счет силиконовой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манжеты с вакуумным клапано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 с использованием силиконового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чехла без замка. Стопа должна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быть с эластичным и встроенным п</w:t>
            </w:r>
            <w:r w:rsidR="00665D9A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яточным клином, а так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же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иметь специальное рифление для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увеличения надежнос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ти сцепления и предохранения от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проскальзывания на мокрой 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поверхности. Протез должен быть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рассчитан на нагрузку не менее 100 кг.</w:t>
            </w:r>
          </w:p>
        </w:tc>
      </w:tr>
      <w:tr w:rsidR="00C710A6" w:rsidRPr="00696F95" w:rsidTr="00696F95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A6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A6" w:rsidRPr="00696F95" w:rsidRDefault="00C710A6" w:rsidP="00E6321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голени</w:t>
            </w:r>
            <w:r w:rsidR="00E63216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модульного типа, в</w:t>
            </w:r>
            <w:r w:rsidR="00E63216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том числе при</w:t>
            </w:r>
            <w:r w:rsidR="00E63216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96F95">
              <w:rPr>
                <w:rFonts w:ascii="Times New Roman" w:hAnsi="Times New Roman" w:cs="Times New Roman"/>
              </w:rPr>
              <w:t>недоразвитии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6" w:rsidRPr="00B66A1D" w:rsidRDefault="00C710A6" w:rsidP="00C710A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Протез голени модульный.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Формообразующая часть косм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етической облицовки должна быть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модульная мягкая полиу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ретановая или листовой поролон.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Косметическое покрыт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ие облицовки должно быть: чулки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ортопедические перлоновые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или силоновые. Приемная гильза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должн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 быть индивидуальная. Материал индивидуальной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постоянной гильзы должен быт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ь: литьевой слоистый пластик на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основе полиамидных или акриловых смол,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или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листовой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термопластичный пластик.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Допускается применение вкладной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гильзы из вспененных материалов. Крепле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ние протеза должно быть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с использованием силиконового 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ехла с замковым устройством или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за счет формы приемной гильз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ы. Регулировочно-соединительные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устройства должны соответствоват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ь весу Получателя. Стопа должна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быть со средней или высокой степенью энергосб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ережения. Протез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должен быть рассчитан на нагрузку не менее 100 кг.</w:t>
            </w:r>
          </w:p>
        </w:tc>
      </w:tr>
      <w:tr w:rsidR="00C710A6" w:rsidRPr="00696F95" w:rsidTr="00696F95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A6" w:rsidRPr="00696F95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A6" w:rsidRPr="00696F95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lang w:eastAsia="en-US" w:bidi="ru-RU"/>
              </w:rPr>
            </w:pPr>
            <w:r w:rsidRPr="006762E7">
              <w:rPr>
                <w:rFonts w:ascii="Times New Roman" w:hAnsi="Times New Roman" w:cs="Times New Roman"/>
                <w:lang w:eastAsia="en-US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6" w:rsidRPr="00696F95" w:rsidRDefault="00C710A6" w:rsidP="00C710A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Протез голени немодульный шинно-кожаный (культя по Пирогову)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должен быть без косметической облицовки и оболочки. Приемная гильза должна быть унифицированная или индивидуальная. Материал приемной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гильзы должен быть: кожа. Протез должен быть без вкладной гильзы.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Метод крепления протеза должен быть: с использованием кожаных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полуфабрикатов (без шин). Стопа должна быть деревянно-фильцевая, 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голеностопным шарниром подвижным в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сагиттальной плоскости или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стопа шарнирная полиуретановая, монолитная. Протез должен быть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рассчитан на нагрузку не менее 100 кг.</w:t>
            </w:r>
          </w:p>
        </w:tc>
      </w:tr>
      <w:tr w:rsidR="00C710A6" w:rsidRPr="00696F95" w:rsidTr="00696F95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A6" w:rsidRPr="00696F95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A6" w:rsidRPr="00696F95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96F95">
              <w:rPr>
                <w:rFonts w:ascii="Times New Roman" w:hAnsi="Times New Roman" w:cs="Times New Roman"/>
                <w:lang w:eastAsia="en-US" w:bidi="ru-RU"/>
              </w:rPr>
              <w:t>Протез бедра лечебно-тренировочный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6" w:rsidRPr="00696F95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696F95">
              <w:rPr>
                <w:rFonts w:ascii="Times New Roman" w:hAnsi="Times New Roman" w:cs="Times New Roman"/>
                <w:lang w:eastAsia="en-US" w:bidi="ru-RU"/>
              </w:rPr>
              <w:t>Протез бедра лечебно-тренировочный</w:t>
            </w:r>
            <w:r>
              <w:rPr>
                <w:rFonts w:ascii="Times New Roman" w:hAnsi="Times New Roman" w:cs="Times New Roman"/>
                <w:lang w:eastAsia="en-US" w:bidi="ru-RU"/>
              </w:rPr>
              <w:t xml:space="preserve"> </w:t>
            </w:r>
            <w:r w:rsidRPr="00B66A1D">
              <w:rPr>
                <w:rFonts w:ascii="Times New Roman" w:hAnsi="Times New Roman" w:cs="Times New Roman"/>
              </w:rPr>
              <w:t>назначается при первичном протезировании для обучения навыкам ходьбы и формирования объемных размеров культи.</w:t>
            </w:r>
            <w:r w:rsidRPr="00696F95">
              <w:rPr>
                <w:rFonts w:ascii="Times New Roman" w:hAnsi="Times New Roman" w:cs="Times New Roman"/>
                <w:lang w:eastAsia="en-US" w:bidi="ru-RU"/>
              </w:rPr>
              <w:t xml:space="preserve"> Формообразующая часть косметической облицовки должна быть: модульная мягкая полиуретановая или листовой поролон. Косметическое покрытие облицовки должно быть: чулки ортопедические перлоновые или силоновые. Приёмная гильза должна быть унифицированная или индивидуальная. Материал унифицированной постоянной гильзы должен быть: металл, слоистый пластик на основе полиамидных или акриловых смол. Материал индивидуальной постоянной гильзы должен быть: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Крепление протеза должно быть поясное, с использованием бандажа. Коленный модуль должен быть моноцентрический замковый. Стопа должна быть из микроячеистого полиуретана с адаптером голеностопным. Протез должен быть рассчитан на нагрузку не менее 100 кг.</w:t>
            </w:r>
          </w:p>
        </w:tc>
      </w:tr>
      <w:tr w:rsidR="00C710A6" w:rsidRPr="00696F95" w:rsidTr="00696F95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A6" w:rsidRPr="00696F95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A6" w:rsidRPr="00696F95" w:rsidRDefault="00C710A6" w:rsidP="00E6321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бедра для</w:t>
            </w:r>
            <w:r w:rsidR="00E63216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96F95">
              <w:rPr>
                <w:rFonts w:ascii="Times New Roman" w:hAnsi="Times New Roman" w:cs="Times New Roman"/>
              </w:rPr>
              <w:t>купания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6" w:rsidRPr="00696F95" w:rsidRDefault="00C710A6" w:rsidP="00C710A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бедра должен б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ыть с полностью покрывающей его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облицовкой и должен быть предназначен для использования во</w:t>
            </w:r>
          </w:p>
          <w:p w:rsidR="00C710A6" w:rsidRPr="00B66A1D" w:rsidRDefault="00C710A6" w:rsidP="00C710A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влажной среде.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Компоненты протезной системы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должны обеспечивать отсутствие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коррозии, должны быть совместим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ы со всеми протезными гильзами,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изготовленными из водостойких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материалов, должны обеспечивать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использование с соп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утствующими протезными гильзами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индивидуального изготовления. Приемная г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ильза должна быть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индивидуального изготов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ления на основе акриловых смол.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Крепление протеза на культе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может быть выполнено при помощи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приемной гильзы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 полимерным чехлом, бедренного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поддерживающего бандажа,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эластичного рукава с полимерным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покрытием или без полимерног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 покрытия, вакуумного клапана.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Коленный модуль должен иметь угол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сгибания не менее 115 градусов с упорами в крайних положениях.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Стопа должна быть с эластичным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 встроенным пяточным клином, а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так же иметь специальное рифление для увеличения надеж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ности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сцепления и предохранен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ия от проскальзывания на мокрой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поверхности. Протез должен быть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рассчитан на нагрузку не менее </w:t>
            </w:r>
            <w:r>
              <w:rPr>
                <w:rFonts w:ascii="Times New Roman" w:hAnsi="Times New Roman" w:cs="Times New Roman"/>
              </w:rPr>
              <w:t>1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00 кг.</w:t>
            </w:r>
          </w:p>
        </w:tc>
      </w:tr>
      <w:tr w:rsidR="00C710A6" w:rsidRPr="00696F95" w:rsidTr="00696F95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0A6" w:rsidRPr="00696F95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0A6" w:rsidRPr="00696F95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96F95">
              <w:rPr>
                <w:rFonts w:ascii="Times New Roman" w:hAnsi="Times New Roman" w:cs="Times New Roman"/>
                <w:lang w:eastAsia="en-US" w:bidi="ru-RU"/>
              </w:rPr>
              <w:t>Протез бедра модульный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6" w:rsidRPr="00696F95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696F95">
              <w:rPr>
                <w:rFonts w:ascii="Times New Roman" w:hAnsi="Times New Roman" w:cs="Times New Roman"/>
                <w:lang w:eastAsia="en-US" w:bidi="ru-RU"/>
              </w:rPr>
              <w:t xml:space="preserve">Протез бедра должен быть модульный.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силоновые, допускается покрытие защитное плёночное. Приёмная гильза должна быть индивидуальная. Материал индивидуальной постоянной гильзы должен быть: литьевой слоистый пластик на основе акриловых смол, </w:t>
            </w:r>
            <w:r>
              <w:rPr>
                <w:rFonts w:ascii="Times New Roman" w:hAnsi="Times New Roman" w:cs="Times New Roman"/>
                <w:lang w:eastAsia="en-US" w:bidi="ru-RU"/>
              </w:rPr>
              <w:t xml:space="preserve">или </w:t>
            </w:r>
            <w:r w:rsidRPr="00696F95">
              <w:rPr>
                <w:rFonts w:ascii="Times New Roman" w:hAnsi="Times New Roman" w:cs="Times New Roman"/>
                <w:lang w:eastAsia="en-US" w:bidi="ru-RU"/>
              </w:rPr>
              <w:t>листовой термопластичный пластик. В качестве вкладного элемента должны применяться чехлы полимерные гелевые, крепление с использованием замка или вакуумной мембраны. Стопа должна быть со средней степенью энергосбережения. Коленный шарнир должен быть модульный с тормозным механизмом, моноцентрический с толкателем и предохранительным чехлом или многоосный пневматический с регулированием фаз сгибания-разгибания, с замком, отключающимся при переходе на передний отдел стопы, с упругим подгибанием. Протез должен быть рассчитан на нагрузку не менее 100 кг.</w:t>
            </w:r>
          </w:p>
        </w:tc>
      </w:tr>
    </w:tbl>
    <w:p w:rsidR="000473C3" w:rsidRDefault="000473C3" w:rsidP="000473C3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0473C3" w:rsidRDefault="00B66A1D" w:rsidP="000473C3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Требования к </w:t>
      </w:r>
      <w:r w:rsidR="000473C3">
        <w:rPr>
          <w:rFonts w:ascii="Times New Roman" w:hAnsi="Times New Roman" w:cs="Times New Roman"/>
          <w:b/>
          <w:bCs/>
          <w:lang w:eastAsia="en-US"/>
        </w:rPr>
        <w:t>Изделиям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нижнюю конечность и служащее для восполнения косметического и (или) функционального дефекта.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Изделия должны изготавливаться с учетом анатомических дефектов нижних конечностей, индивидуально для каждого Получателя, при этом в каждом конкретном случае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Узлы протезов должны быть стойкие к воздействию физиологических растворов (пота, мочи).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лечебно-тренировочный протез нижней конечности должен выполнять функцию формирования культи после ампутации нижней конечности и адаптации Получателя к протезу и приобретения навыков ходьбы;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постоянный протез нижней конечности должен предназначаться для ношения после завершения использования лечебно-тренировочного протеза.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b/>
          <w:lang w:eastAsia="en-US"/>
        </w:rPr>
      </w:pPr>
    </w:p>
    <w:p w:rsidR="000473C3" w:rsidRDefault="000473C3" w:rsidP="000473C3">
      <w:pPr>
        <w:pStyle w:val="15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Требования к качеству работ</w:t>
      </w:r>
    </w:p>
    <w:p w:rsidR="00C710A6" w:rsidRDefault="00CD3A31" w:rsidP="00C710A6">
      <w:pPr>
        <w:pStyle w:val="15"/>
        <w:ind w:firstLine="708"/>
        <w:jc w:val="both"/>
        <w:rPr>
          <w:rFonts w:ascii="Times New Roman" w:hAnsi="Times New Roman" w:cs="Times New Roman"/>
          <w:b/>
          <w:u w:val="single"/>
          <w:lang w:eastAsia="en-US"/>
        </w:rPr>
      </w:pPr>
      <w:r w:rsidRPr="00CD3A31">
        <w:rPr>
          <w:rFonts w:ascii="Times New Roman" w:hAnsi="Times New Roman" w:cs="Times New Roman"/>
          <w:b/>
          <w:u w:val="single"/>
          <w:lang w:eastAsia="en-US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 целью обеспечения безопасности применения протезов, они должны соответствовать 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испытаний».</w:t>
      </w:r>
    </w:p>
    <w:p w:rsidR="000473C3" w:rsidRDefault="000473C3" w:rsidP="000473C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Изделия должны соответствовать ГОСТ Р ИСО 22523-2007 «Национальный стандарт Российской Федерации. Протезы конечностей и ортезы наружные. Требования и методы испытаний», ГОСТ ISO 10993-1-2011 «Межгосударственный стандарт. Изделия медицинские. Оценка биологического действия медицинских изделий. Часть 1. Оценка и исследования",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color w:val="000000"/>
        </w:rPr>
      </w:pPr>
    </w:p>
    <w:p w:rsidR="000473C3" w:rsidRDefault="000473C3" w:rsidP="000473C3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упаковке и отгрузке Изделий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473C3" w:rsidRDefault="000473C3" w:rsidP="000473C3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Требование к результатам работ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en-US"/>
        </w:rPr>
        <w:t>Работы по обеспечению Получателей Изделиями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b/>
        </w:rPr>
      </w:pPr>
    </w:p>
    <w:p w:rsidR="000473C3" w:rsidRDefault="000473C3" w:rsidP="000473C3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 выполнения работ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Гарантийный срок на протезы нижних конечностей должен составлять не менее 7 (семи) месяцев со дня выдачи готового Изделия Получателю.</w:t>
      </w:r>
    </w:p>
    <w:p w:rsidR="000473C3" w:rsidRPr="00696F95" w:rsidRDefault="000473C3" w:rsidP="00696F9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Срок пользования Изделиями должен составлять в соответствии с Приказом Минтруда России от </w:t>
      </w:r>
      <w:r w:rsidR="00C710A6" w:rsidRPr="00435ED2">
        <w:rPr>
          <w:rFonts w:ascii="Times New Roman" w:eastAsia="Times New Roman" w:hAnsi="Times New Roman" w:cs="Times New Roman"/>
        </w:rPr>
        <w:t xml:space="preserve">от </w:t>
      </w:r>
      <w:r w:rsidR="00C710A6">
        <w:rPr>
          <w:rFonts w:ascii="Times New Roman" w:eastAsia="Times New Roman" w:hAnsi="Times New Roman" w:cs="Times New Roman"/>
        </w:rPr>
        <w:t>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sectPr w:rsidR="000473C3" w:rsidRPr="00696F95" w:rsidSect="006E5AE0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08" w:rsidRDefault="00183D08">
      <w:r>
        <w:separator/>
      </w:r>
    </w:p>
  </w:endnote>
  <w:endnote w:type="continuationSeparator" w:id="0">
    <w:p w:rsidR="00183D08" w:rsidRDefault="0018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860677"/>
      <w:docPartObj>
        <w:docPartGallery w:val="Page Numbers (Bottom of Page)"/>
        <w:docPartUnique/>
      </w:docPartObj>
    </w:sdtPr>
    <w:sdtEndPr/>
    <w:sdtContent>
      <w:p w:rsidR="00183D08" w:rsidRDefault="00183D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A2B">
          <w:rPr>
            <w:noProof/>
          </w:rPr>
          <w:t>3</w:t>
        </w:r>
        <w:r>
          <w:fldChar w:fldCharType="end"/>
        </w:r>
      </w:p>
    </w:sdtContent>
  </w:sdt>
  <w:p w:rsidR="00183D08" w:rsidRDefault="00183D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D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T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NwCqYO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08" w:rsidRDefault="00183D08">
      <w:r>
        <w:separator/>
      </w:r>
    </w:p>
  </w:footnote>
  <w:footnote w:type="continuationSeparator" w:id="0">
    <w:p w:rsidR="00183D08" w:rsidRDefault="0018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fqwIAAKY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MUaCtNCiRzYYdCcHdG2r03c6BaeHDtzMANvQZZep7u4l/a6RkJuaiD27VUr2NSMlsAvtTf/F1RFH&#10;W5Bd/0mWEIY8GemAhkq1tnRQDATo0KXnU2csFQqb8fViFs4wonAULmbR3HXOJ+l0uVPafGCyRdbI&#10;sILGO3ByuNfGkiHp5GJjCVnwpnHNb8SrDXAcdyA0XLVnloTr5c8kSLbL7TL24mi+9eIgz73bYhN7&#10;8wJI5df5ZpOHv2zcME5rXpZM2DCTrsL4z/p2VPioiJOytGx4aeEsJa32u02j0IGArgv3uZLDydnN&#10;f03DFQFyuUgpjOLgLkq8Yr5ceHERz7xkESy9IEzuknkQJ3FevE7pngv27ymhPsPJLJqNWjqTvsgt&#10;cN/b3EjacgOTo+FthpcnJ5JaBW5F6VprCG9G+0UpLP1zKaDdU6OdXq1ER7GaYTcAihXxTpbPoFwl&#10;QVkgTxh3YNRS/cCoh9GRYQGzDaPmowDt2ykzGWoydpNBBIWLGTYYjebGjNPoqVN8XwPu9Lpu4X0U&#10;3Gn3zOH4qmAYuBSOg8tOm5f/zus8Xte/AQ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IO08B+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p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ODFbLW9l+QQCVhIE&#10;BiqFqQdGLdUPjHqYIBkWMOIwaj4KeAJ22EyGmoztZBBB4WKGDUajuTbjUHrsFN/VgDs9sht4JgV3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iDhUa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21"/>
  </w:num>
  <w:num w:numId="22">
    <w:abstractNumId w:val="14"/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6"/>
  </w:num>
  <w:num w:numId="28">
    <w:abstractNumId w:val="16"/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11453"/>
    <w:rsid w:val="00030C7E"/>
    <w:rsid w:val="000316FB"/>
    <w:rsid w:val="00033503"/>
    <w:rsid w:val="000473C3"/>
    <w:rsid w:val="00047EC1"/>
    <w:rsid w:val="00051A6F"/>
    <w:rsid w:val="000821E6"/>
    <w:rsid w:val="000B4E6A"/>
    <w:rsid w:val="000C3232"/>
    <w:rsid w:val="000C6454"/>
    <w:rsid w:val="000C7F9A"/>
    <w:rsid w:val="000D764C"/>
    <w:rsid w:val="00102349"/>
    <w:rsid w:val="001270FC"/>
    <w:rsid w:val="00135A3D"/>
    <w:rsid w:val="00136502"/>
    <w:rsid w:val="00154D0E"/>
    <w:rsid w:val="0016740C"/>
    <w:rsid w:val="001703BC"/>
    <w:rsid w:val="0017087F"/>
    <w:rsid w:val="00174533"/>
    <w:rsid w:val="00183D08"/>
    <w:rsid w:val="0018434B"/>
    <w:rsid w:val="00186980"/>
    <w:rsid w:val="0019371F"/>
    <w:rsid w:val="001953E7"/>
    <w:rsid w:val="001A2239"/>
    <w:rsid w:val="001B2AE4"/>
    <w:rsid w:val="001D644A"/>
    <w:rsid w:val="001E234B"/>
    <w:rsid w:val="001E23EA"/>
    <w:rsid w:val="001E7442"/>
    <w:rsid w:val="002032AC"/>
    <w:rsid w:val="00205BFE"/>
    <w:rsid w:val="00215E73"/>
    <w:rsid w:val="00220D55"/>
    <w:rsid w:val="00225B17"/>
    <w:rsid w:val="0024132D"/>
    <w:rsid w:val="00241A32"/>
    <w:rsid w:val="002608E9"/>
    <w:rsid w:val="002634AE"/>
    <w:rsid w:val="0028087A"/>
    <w:rsid w:val="00285C25"/>
    <w:rsid w:val="002976EA"/>
    <w:rsid w:val="002A744C"/>
    <w:rsid w:val="002C0A48"/>
    <w:rsid w:val="002C3BA7"/>
    <w:rsid w:val="002C553B"/>
    <w:rsid w:val="002C6263"/>
    <w:rsid w:val="002D3595"/>
    <w:rsid w:val="002E2752"/>
    <w:rsid w:val="002E5ABE"/>
    <w:rsid w:val="002E7D75"/>
    <w:rsid w:val="002F221F"/>
    <w:rsid w:val="00304BAB"/>
    <w:rsid w:val="0030634A"/>
    <w:rsid w:val="0031636C"/>
    <w:rsid w:val="00331ACE"/>
    <w:rsid w:val="003476F8"/>
    <w:rsid w:val="00381B67"/>
    <w:rsid w:val="00386366"/>
    <w:rsid w:val="003A2104"/>
    <w:rsid w:val="003B025B"/>
    <w:rsid w:val="003B5774"/>
    <w:rsid w:val="003C1CF3"/>
    <w:rsid w:val="003C2D31"/>
    <w:rsid w:val="003E14E2"/>
    <w:rsid w:val="003F019D"/>
    <w:rsid w:val="003F0FDC"/>
    <w:rsid w:val="003F1D58"/>
    <w:rsid w:val="00400E88"/>
    <w:rsid w:val="0042244C"/>
    <w:rsid w:val="00432F07"/>
    <w:rsid w:val="00435114"/>
    <w:rsid w:val="00440748"/>
    <w:rsid w:val="00450979"/>
    <w:rsid w:val="00465D38"/>
    <w:rsid w:val="004779E5"/>
    <w:rsid w:val="004835F5"/>
    <w:rsid w:val="0048673D"/>
    <w:rsid w:val="00493B20"/>
    <w:rsid w:val="004A3F1C"/>
    <w:rsid w:val="004C774E"/>
    <w:rsid w:val="004D286D"/>
    <w:rsid w:val="004F5570"/>
    <w:rsid w:val="005266B3"/>
    <w:rsid w:val="005505AA"/>
    <w:rsid w:val="005626CC"/>
    <w:rsid w:val="0057064D"/>
    <w:rsid w:val="005729D4"/>
    <w:rsid w:val="00583D7E"/>
    <w:rsid w:val="005876BA"/>
    <w:rsid w:val="00596398"/>
    <w:rsid w:val="00596821"/>
    <w:rsid w:val="005D0CD7"/>
    <w:rsid w:val="005D21AA"/>
    <w:rsid w:val="005E4D98"/>
    <w:rsid w:val="006125F8"/>
    <w:rsid w:val="00654333"/>
    <w:rsid w:val="00665D9A"/>
    <w:rsid w:val="0068704F"/>
    <w:rsid w:val="006879CC"/>
    <w:rsid w:val="00694214"/>
    <w:rsid w:val="00696F95"/>
    <w:rsid w:val="00697A51"/>
    <w:rsid w:val="006A075D"/>
    <w:rsid w:val="006B7297"/>
    <w:rsid w:val="006C3F72"/>
    <w:rsid w:val="006C52AC"/>
    <w:rsid w:val="006D7F53"/>
    <w:rsid w:val="006E5AE0"/>
    <w:rsid w:val="006E675F"/>
    <w:rsid w:val="006F20EE"/>
    <w:rsid w:val="006F74FA"/>
    <w:rsid w:val="0070029C"/>
    <w:rsid w:val="0070483D"/>
    <w:rsid w:val="00710660"/>
    <w:rsid w:val="0071665C"/>
    <w:rsid w:val="00722C7B"/>
    <w:rsid w:val="00724590"/>
    <w:rsid w:val="00736223"/>
    <w:rsid w:val="00746485"/>
    <w:rsid w:val="00756E40"/>
    <w:rsid w:val="00765A81"/>
    <w:rsid w:val="007840F8"/>
    <w:rsid w:val="0079722C"/>
    <w:rsid w:val="007A0258"/>
    <w:rsid w:val="007A1BBE"/>
    <w:rsid w:val="007A41FA"/>
    <w:rsid w:val="007B7AD2"/>
    <w:rsid w:val="007D4618"/>
    <w:rsid w:val="007D69A8"/>
    <w:rsid w:val="007E44CA"/>
    <w:rsid w:val="007F43FC"/>
    <w:rsid w:val="007F7138"/>
    <w:rsid w:val="008032B3"/>
    <w:rsid w:val="008065B1"/>
    <w:rsid w:val="00806A07"/>
    <w:rsid w:val="0080738E"/>
    <w:rsid w:val="00807419"/>
    <w:rsid w:val="0081027B"/>
    <w:rsid w:val="0081057C"/>
    <w:rsid w:val="00832162"/>
    <w:rsid w:val="008445D7"/>
    <w:rsid w:val="008507CF"/>
    <w:rsid w:val="00855616"/>
    <w:rsid w:val="00856C35"/>
    <w:rsid w:val="008625DE"/>
    <w:rsid w:val="00867F9F"/>
    <w:rsid w:val="008721BB"/>
    <w:rsid w:val="00873F34"/>
    <w:rsid w:val="00882699"/>
    <w:rsid w:val="00885763"/>
    <w:rsid w:val="008C5EF4"/>
    <w:rsid w:val="008C69B8"/>
    <w:rsid w:val="008D3ABB"/>
    <w:rsid w:val="008E1F9E"/>
    <w:rsid w:val="008E648F"/>
    <w:rsid w:val="009209D5"/>
    <w:rsid w:val="0094012A"/>
    <w:rsid w:val="00942F9E"/>
    <w:rsid w:val="009517F6"/>
    <w:rsid w:val="00966460"/>
    <w:rsid w:val="009916C5"/>
    <w:rsid w:val="009A41C6"/>
    <w:rsid w:val="009B4D1F"/>
    <w:rsid w:val="009C4A13"/>
    <w:rsid w:val="009C5EEB"/>
    <w:rsid w:val="009D35D4"/>
    <w:rsid w:val="009D4C82"/>
    <w:rsid w:val="00A00A7F"/>
    <w:rsid w:val="00A1783B"/>
    <w:rsid w:val="00A22AC3"/>
    <w:rsid w:val="00A22D60"/>
    <w:rsid w:val="00A55285"/>
    <w:rsid w:val="00A90934"/>
    <w:rsid w:val="00AA0244"/>
    <w:rsid w:val="00AA1EC1"/>
    <w:rsid w:val="00AB3758"/>
    <w:rsid w:val="00AC0687"/>
    <w:rsid w:val="00AC78B0"/>
    <w:rsid w:val="00AE1F53"/>
    <w:rsid w:val="00B00C64"/>
    <w:rsid w:val="00B01D4A"/>
    <w:rsid w:val="00B114EF"/>
    <w:rsid w:val="00B135A6"/>
    <w:rsid w:val="00B226CC"/>
    <w:rsid w:val="00B3173E"/>
    <w:rsid w:val="00B511CB"/>
    <w:rsid w:val="00B55741"/>
    <w:rsid w:val="00B638CB"/>
    <w:rsid w:val="00B66A1D"/>
    <w:rsid w:val="00B72CE8"/>
    <w:rsid w:val="00B7774A"/>
    <w:rsid w:val="00BA0FC8"/>
    <w:rsid w:val="00BA4411"/>
    <w:rsid w:val="00BB0FBA"/>
    <w:rsid w:val="00BD035B"/>
    <w:rsid w:val="00BD5052"/>
    <w:rsid w:val="00BE4D9E"/>
    <w:rsid w:val="00BF78CE"/>
    <w:rsid w:val="00C2384B"/>
    <w:rsid w:val="00C35380"/>
    <w:rsid w:val="00C42BE2"/>
    <w:rsid w:val="00C541C0"/>
    <w:rsid w:val="00C5749F"/>
    <w:rsid w:val="00C710A6"/>
    <w:rsid w:val="00C76A2B"/>
    <w:rsid w:val="00C83777"/>
    <w:rsid w:val="00CA6ED3"/>
    <w:rsid w:val="00CA743F"/>
    <w:rsid w:val="00CA756A"/>
    <w:rsid w:val="00CB1B9D"/>
    <w:rsid w:val="00CC3339"/>
    <w:rsid w:val="00CC3A5B"/>
    <w:rsid w:val="00CC3EA2"/>
    <w:rsid w:val="00CD3A31"/>
    <w:rsid w:val="00CE3CA0"/>
    <w:rsid w:val="00D12D44"/>
    <w:rsid w:val="00D178CA"/>
    <w:rsid w:val="00D23B08"/>
    <w:rsid w:val="00D30D77"/>
    <w:rsid w:val="00D31336"/>
    <w:rsid w:val="00D41C76"/>
    <w:rsid w:val="00D47CD6"/>
    <w:rsid w:val="00D6253D"/>
    <w:rsid w:val="00D851BC"/>
    <w:rsid w:val="00D97C9D"/>
    <w:rsid w:val="00DB0300"/>
    <w:rsid w:val="00DB1254"/>
    <w:rsid w:val="00DB655B"/>
    <w:rsid w:val="00DB765D"/>
    <w:rsid w:val="00DC26F2"/>
    <w:rsid w:val="00DC3D04"/>
    <w:rsid w:val="00DC5B06"/>
    <w:rsid w:val="00DD2BF4"/>
    <w:rsid w:val="00DF3E96"/>
    <w:rsid w:val="00E06F99"/>
    <w:rsid w:val="00E14194"/>
    <w:rsid w:val="00E2507F"/>
    <w:rsid w:val="00E375CA"/>
    <w:rsid w:val="00E455F7"/>
    <w:rsid w:val="00E476E9"/>
    <w:rsid w:val="00E61AD6"/>
    <w:rsid w:val="00E63216"/>
    <w:rsid w:val="00E94F14"/>
    <w:rsid w:val="00EC7932"/>
    <w:rsid w:val="00ED0971"/>
    <w:rsid w:val="00EF0327"/>
    <w:rsid w:val="00EF4F88"/>
    <w:rsid w:val="00F11F92"/>
    <w:rsid w:val="00F21627"/>
    <w:rsid w:val="00F31A5A"/>
    <w:rsid w:val="00F34B88"/>
    <w:rsid w:val="00F41172"/>
    <w:rsid w:val="00F5674E"/>
    <w:rsid w:val="00F67612"/>
    <w:rsid w:val="00F73E1A"/>
    <w:rsid w:val="00F94B2C"/>
    <w:rsid w:val="00FA6278"/>
    <w:rsid w:val="00FB502C"/>
    <w:rsid w:val="00FC3EC1"/>
    <w:rsid w:val="00FC54E1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uiPriority w:val="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SpacingChar">
    <w:name w:val="No Spacing Char"/>
    <w:link w:val="15"/>
    <w:uiPriority w:val="34"/>
    <w:locked/>
    <w:rsid w:val="00C710A6"/>
    <w:rPr>
      <w:rFonts w:ascii="Calibri" w:eastAsia="Times New Roman" w:hAnsi="Calibri" w:cs="Calibri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CFAC7E3F-FF3A-452D-BC9F-5785E6AC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Сысоев-Галиев Сергей Ролифович</cp:lastModifiedBy>
  <cp:revision>2</cp:revision>
  <cp:lastPrinted>2019-05-28T13:18:00Z</cp:lastPrinted>
  <dcterms:created xsi:type="dcterms:W3CDTF">2021-06-09T13:50:00Z</dcterms:created>
  <dcterms:modified xsi:type="dcterms:W3CDTF">2021-06-09T13:50:00Z</dcterms:modified>
</cp:coreProperties>
</file>