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09" w:rsidRPr="008709AD" w:rsidRDefault="006E3B09" w:rsidP="006E3B09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8709AD">
        <w:rPr>
          <w:b/>
          <w:sz w:val="26"/>
          <w:szCs w:val="26"/>
        </w:rPr>
        <w:t>Техническое задание</w:t>
      </w:r>
    </w:p>
    <w:p w:rsidR="008709AD" w:rsidRDefault="006F076F" w:rsidP="006E3B09">
      <w:pPr>
        <w:ind w:firstLine="709"/>
        <w:jc w:val="center"/>
        <w:rPr>
          <w:rFonts w:eastAsia="Arial" w:cs="Arial"/>
          <w:sz w:val="26"/>
          <w:szCs w:val="26"/>
        </w:rPr>
      </w:pPr>
      <w:r w:rsidRPr="002E604D">
        <w:rPr>
          <w:sz w:val="26"/>
          <w:szCs w:val="26"/>
        </w:rPr>
        <w:t>о</w:t>
      </w:r>
      <w:r w:rsidRPr="002E604D">
        <w:rPr>
          <w:rFonts w:eastAsia="Arial" w:cs="Arial"/>
          <w:sz w:val="26"/>
          <w:szCs w:val="26"/>
        </w:rPr>
        <w:t>казание в 2021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</w:p>
    <w:p w:rsidR="008709AD" w:rsidRDefault="008709AD" w:rsidP="006E3B09">
      <w:pPr>
        <w:ind w:firstLine="709"/>
        <w:jc w:val="center"/>
        <w:rPr>
          <w:sz w:val="26"/>
          <w:szCs w:val="26"/>
        </w:rPr>
      </w:pPr>
    </w:p>
    <w:p w:rsidR="006E3B09" w:rsidRPr="004D7480" w:rsidRDefault="006E3B09" w:rsidP="006E3B09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4D7480">
        <w:rPr>
          <w:b/>
          <w:sz w:val="26"/>
          <w:szCs w:val="26"/>
          <w:lang w:eastAsia="ar-SA"/>
        </w:rPr>
        <w:t>Описание объекта закупки: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Оказание в 202</w:t>
      </w:r>
      <w:r w:rsidR="004D7480">
        <w:rPr>
          <w:bCs/>
          <w:sz w:val="26"/>
          <w:szCs w:val="26"/>
        </w:rPr>
        <w:t>1</w:t>
      </w:r>
      <w:r w:rsidRPr="00A25883">
        <w:rPr>
          <w:bCs/>
          <w:sz w:val="26"/>
          <w:szCs w:val="26"/>
        </w:rPr>
        <w:t xml:space="preserve"> году </w:t>
      </w:r>
      <w:r w:rsidR="009F1E9B" w:rsidRPr="002E604D">
        <w:rPr>
          <w:rFonts w:eastAsia="Arial" w:cs="Arial"/>
          <w:sz w:val="26"/>
          <w:szCs w:val="26"/>
        </w:rPr>
        <w:t>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9F1E9B" w:rsidRPr="00A25883">
        <w:rPr>
          <w:bCs/>
          <w:sz w:val="26"/>
          <w:szCs w:val="26"/>
        </w:rPr>
        <w:t xml:space="preserve"> </w:t>
      </w:r>
      <w:r w:rsidRPr="00A25883">
        <w:rPr>
          <w:bCs/>
          <w:sz w:val="26"/>
          <w:szCs w:val="26"/>
        </w:rPr>
        <w:t>(далее – льготная категория граждан, пациенты).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Услуги по санаторно-курортному лечению,  осуществляемому в целях профилактики основных заболеваний, должны быть выполнены: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Общие требования к организациям, оказывающим санаторно-курортные услуги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>
        <w:rPr>
          <w:bCs/>
          <w:sz w:val="26"/>
          <w:szCs w:val="26"/>
        </w:rPr>
        <w:t>гражданам льготной категории</w:t>
      </w:r>
      <w:r w:rsidRPr="00A25883">
        <w:rPr>
          <w:bCs/>
          <w:sz w:val="26"/>
          <w:szCs w:val="26"/>
        </w:rPr>
        <w:t xml:space="preserve"> должно быть достаточным для проведения полного курса санаторно-курортного лечения.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2. Требования к прилегающей территории и зоне отдыха: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-Аварийное освещение и энергоснабжение (стационарный генератор или аккумуляторы и фонари)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-Естественное и/или искусственное освещение в коридорах и на лестницах круглосуточно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-Водоснабжение (круглосуточно) – горячее и  холодное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-Отопление, обеспечивающее температуру воздуха в жилых и общественных помещениях не ниже 18,5 °C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-Звукоизоляция, обеспечивающая уровень шума менее 35 дБ.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- служба приема (круглосуточный прием);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4D5221" w:rsidRDefault="006E3B09" w:rsidP="004D5221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 </w:t>
      </w:r>
      <w:r w:rsidR="004D5221">
        <w:rPr>
          <w:bCs/>
          <w:sz w:val="26"/>
          <w:szCs w:val="26"/>
        </w:rPr>
        <w:t xml:space="preserve">соответствовать требованиям СП 59.13330.2016 «Доступность зданий и сооружений для маломобильных групп населения» (Актуализированная редакция СНиП 35-01-2001, утвержденная Приказом Министерства строительства и жилищно-коммунального хозяйства Российской Федерации от 14.11.2016 № 798/пр). </w:t>
      </w:r>
    </w:p>
    <w:p w:rsidR="006E3B09" w:rsidRPr="00A25883" w:rsidRDefault="004D5221" w:rsidP="004D52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Должна быть обеспечена доступная среда для инвалидов с ограниченными возможностями передвижения маломобильных групп населения</w:t>
      </w:r>
      <w:r w:rsidR="006E3B09" w:rsidRPr="00A25883">
        <w:rPr>
          <w:bCs/>
          <w:sz w:val="26"/>
          <w:szCs w:val="26"/>
        </w:rPr>
        <w:t>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6. Площадь </w:t>
      </w:r>
      <w:r w:rsidRPr="008F0C63">
        <w:rPr>
          <w:bCs/>
          <w:sz w:val="26"/>
          <w:szCs w:val="26"/>
        </w:rPr>
        <w:t>номера должна позволять проживающему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кв.м, однокомнатного двухместного - 12 кв.м, номера для большего приема числа проживающих должны иметь площадь не менее 6 кв.м на одного пациента.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</w:t>
      </w:r>
      <w:r w:rsidRPr="00A25883">
        <w:rPr>
          <w:bCs/>
          <w:sz w:val="26"/>
          <w:szCs w:val="26"/>
        </w:rPr>
        <w:lastRenderedPageBreak/>
        <w:t>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 "О мерах по совершенствованию лечебного питания в лечебно-профилактических учреждениях Российской Федерации". </w:t>
      </w:r>
    </w:p>
    <w:p w:rsidR="00C60521" w:rsidRDefault="00AD681A" w:rsidP="00C605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Профиль лечения:</w:t>
      </w:r>
    </w:p>
    <w:p w:rsidR="006B6D23" w:rsidRPr="00DA625C" w:rsidRDefault="006B6D23" w:rsidP="006B6D23">
      <w:pPr>
        <w:pStyle w:val="a3"/>
        <w:numPr>
          <w:ilvl w:val="0"/>
          <w:numId w:val="5"/>
        </w:numPr>
        <w:rPr>
          <w:sz w:val="26"/>
        </w:rPr>
      </w:pPr>
      <w:r w:rsidRPr="00DA625C">
        <w:rPr>
          <w:sz w:val="26"/>
        </w:rPr>
        <w:t>болезни органов пищеварения;</w:t>
      </w:r>
    </w:p>
    <w:p w:rsidR="006B6D23" w:rsidRPr="00DA625C" w:rsidRDefault="006B6D23" w:rsidP="006B6D23">
      <w:pPr>
        <w:pStyle w:val="a3"/>
        <w:numPr>
          <w:ilvl w:val="0"/>
          <w:numId w:val="5"/>
        </w:numPr>
        <w:rPr>
          <w:sz w:val="26"/>
        </w:rPr>
      </w:pPr>
      <w:r w:rsidRPr="00DA625C">
        <w:rPr>
          <w:sz w:val="26"/>
        </w:rPr>
        <w:t>болезни нервной системы;</w:t>
      </w:r>
    </w:p>
    <w:p w:rsidR="006B6D23" w:rsidRPr="00DA625C" w:rsidRDefault="006B6D23" w:rsidP="006B6D23">
      <w:pPr>
        <w:pStyle w:val="a3"/>
        <w:numPr>
          <w:ilvl w:val="0"/>
          <w:numId w:val="5"/>
        </w:numPr>
        <w:rPr>
          <w:sz w:val="26"/>
        </w:rPr>
      </w:pPr>
      <w:r w:rsidRPr="00DA625C">
        <w:rPr>
          <w:sz w:val="26"/>
        </w:rPr>
        <w:t>болезни системы кровообращения;</w:t>
      </w:r>
    </w:p>
    <w:p w:rsidR="006B6D23" w:rsidRPr="00DA625C" w:rsidRDefault="006B6D23" w:rsidP="006B6D23">
      <w:pPr>
        <w:pStyle w:val="a3"/>
        <w:numPr>
          <w:ilvl w:val="0"/>
          <w:numId w:val="5"/>
        </w:numPr>
        <w:rPr>
          <w:sz w:val="26"/>
        </w:rPr>
      </w:pPr>
      <w:r w:rsidRPr="00DA625C">
        <w:rPr>
          <w:sz w:val="26"/>
        </w:rPr>
        <w:t>болезни органов дыхания;</w:t>
      </w:r>
    </w:p>
    <w:p w:rsidR="006B6D23" w:rsidRPr="007133B8" w:rsidRDefault="006B6D23" w:rsidP="007133B8">
      <w:pPr>
        <w:pStyle w:val="a3"/>
        <w:numPr>
          <w:ilvl w:val="0"/>
          <w:numId w:val="5"/>
        </w:numPr>
        <w:rPr>
          <w:sz w:val="26"/>
        </w:rPr>
      </w:pPr>
      <w:r w:rsidRPr="00DA625C">
        <w:rPr>
          <w:sz w:val="26"/>
        </w:rPr>
        <w:t>болезни эндокринной системы;</w:t>
      </w:r>
    </w:p>
    <w:p w:rsidR="006B6D23" w:rsidRPr="00DA625C" w:rsidRDefault="006B6D23" w:rsidP="006B6D23">
      <w:pPr>
        <w:pStyle w:val="a3"/>
        <w:numPr>
          <w:ilvl w:val="0"/>
          <w:numId w:val="5"/>
        </w:numPr>
        <w:rPr>
          <w:sz w:val="26"/>
          <w:szCs w:val="26"/>
        </w:rPr>
      </w:pPr>
      <w:r w:rsidRPr="00DA625C">
        <w:rPr>
          <w:sz w:val="26"/>
        </w:rPr>
        <w:t>болезни костно-мышечной системы и соединительной ткани</w:t>
      </w:r>
      <w:r w:rsidRPr="00DA625C">
        <w:rPr>
          <w:sz w:val="26"/>
          <w:szCs w:val="26"/>
        </w:rPr>
        <w:t>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Лицензия на оказание санаторно-курортных услуг по профилю санаторно-</w:t>
      </w:r>
      <w:r w:rsidR="001B2402">
        <w:rPr>
          <w:bCs/>
          <w:sz w:val="26"/>
          <w:szCs w:val="26"/>
        </w:rPr>
        <w:t xml:space="preserve">курортного лечения: </w:t>
      </w:r>
      <w:r w:rsidR="006B6D23">
        <w:rPr>
          <w:bCs/>
          <w:sz w:val="26"/>
          <w:szCs w:val="26"/>
        </w:rPr>
        <w:t xml:space="preserve">гастроэнтерология, </w:t>
      </w:r>
      <w:r w:rsidR="006B6D23" w:rsidRPr="006A49BA">
        <w:rPr>
          <w:bCs/>
          <w:sz w:val="26"/>
          <w:szCs w:val="26"/>
        </w:rPr>
        <w:t>кардиология</w:t>
      </w:r>
      <w:r w:rsidR="006B6D23">
        <w:rPr>
          <w:bCs/>
          <w:sz w:val="26"/>
          <w:szCs w:val="26"/>
        </w:rPr>
        <w:t xml:space="preserve">, </w:t>
      </w:r>
      <w:r w:rsidR="001B2402" w:rsidRPr="006A49BA">
        <w:rPr>
          <w:bCs/>
          <w:sz w:val="26"/>
          <w:szCs w:val="26"/>
        </w:rPr>
        <w:t>неврология</w:t>
      </w:r>
      <w:r w:rsidR="00AD681A" w:rsidRPr="006A49BA">
        <w:rPr>
          <w:bCs/>
          <w:sz w:val="26"/>
          <w:szCs w:val="26"/>
        </w:rPr>
        <w:t xml:space="preserve">, </w:t>
      </w:r>
      <w:r w:rsidR="006B6D23" w:rsidRPr="006A49BA">
        <w:rPr>
          <w:bCs/>
          <w:sz w:val="26"/>
          <w:szCs w:val="26"/>
        </w:rPr>
        <w:t>пульмонология</w:t>
      </w:r>
      <w:r w:rsidR="00AD681A" w:rsidRPr="006A49BA">
        <w:rPr>
          <w:bCs/>
          <w:sz w:val="26"/>
          <w:szCs w:val="26"/>
        </w:rPr>
        <w:t xml:space="preserve">, </w:t>
      </w:r>
      <w:r w:rsidR="006B6D23">
        <w:rPr>
          <w:bCs/>
          <w:sz w:val="26"/>
          <w:szCs w:val="26"/>
        </w:rPr>
        <w:t>травматология и ортопедия, эндокринология.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Требования к оказанию услуг: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 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6E3B09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>Для граждан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2C6262" w:rsidRPr="00A25883" w:rsidRDefault="002C6262" w:rsidP="006E3B09">
      <w:pPr>
        <w:ind w:firstLine="709"/>
        <w:jc w:val="both"/>
        <w:rPr>
          <w:bCs/>
          <w:sz w:val="26"/>
          <w:szCs w:val="26"/>
        </w:rPr>
      </w:pP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Количество закупаемых услуг: </w:t>
      </w:r>
    </w:p>
    <w:p w:rsidR="006E3B09" w:rsidRPr="00A25883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Срок лечения по путевке составляет 18 дней. </w:t>
      </w:r>
    </w:p>
    <w:p w:rsidR="006E3B09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Количество койко-дней для льготной категории граждан – </w:t>
      </w:r>
      <w:r w:rsidR="006F076F">
        <w:rPr>
          <w:bCs/>
          <w:sz w:val="26"/>
          <w:szCs w:val="26"/>
        </w:rPr>
        <w:t>18</w:t>
      </w:r>
      <w:r w:rsidRPr="00A25883">
        <w:rPr>
          <w:bCs/>
          <w:sz w:val="26"/>
          <w:szCs w:val="26"/>
        </w:rPr>
        <w:t>00.</w:t>
      </w:r>
    </w:p>
    <w:p w:rsidR="002C6262" w:rsidRPr="00A25883" w:rsidRDefault="002C6262" w:rsidP="006E3B09">
      <w:pPr>
        <w:ind w:firstLine="709"/>
        <w:jc w:val="both"/>
        <w:rPr>
          <w:bCs/>
          <w:sz w:val="26"/>
          <w:szCs w:val="26"/>
        </w:rPr>
      </w:pPr>
    </w:p>
    <w:p w:rsidR="006E3B09" w:rsidRDefault="006E3B09" w:rsidP="006E3B09">
      <w:pPr>
        <w:ind w:firstLine="709"/>
        <w:jc w:val="both"/>
        <w:rPr>
          <w:bCs/>
          <w:sz w:val="26"/>
          <w:szCs w:val="26"/>
        </w:rPr>
      </w:pPr>
      <w:r w:rsidRPr="00A25883">
        <w:rPr>
          <w:bCs/>
          <w:sz w:val="26"/>
          <w:szCs w:val="26"/>
        </w:rPr>
        <w:t xml:space="preserve">Место оказания услуг: </w:t>
      </w:r>
      <w:r w:rsidR="006F076F" w:rsidRPr="002E604D">
        <w:rPr>
          <w:bCs/>
          <w:sz w:val="26"/>
          <w:szCs w:val="26"/>
        </w:rPr>
        <w:t>Российская Федерация</w:t>
      </w:r>
      <w:r w:rsidR="006F076F">
        <w:rPr>
          <w:bCs/>
          <w:sz w:val="26"/>
          <w:szCs w:val="26"/>
        </w:rPr>
        <w:t>,</w:t>
      </w:r>
      <w:r w:rsidR="006F076F" w:rsidRPr="002E604D">
        <w:rPr>
          <w:bCs/>
          <w:sz w:val="26"/>
          <w:szCs w:val="26"/>
        </w:rPr>
        <w:t xml:space="preserve"> лечебно-оздоровительная зона</w:t>
      </w:r>
      <w:r w:rsidR="006F076F">
        <w:rPr>
          <w:bCs/>
          <w:sz w:val="26"/>
          <w:szCs w:val="26"/>
        </w:rPr>
        <w:t xml:space="preserve"> С</w:t>
      </w:r>
      <w:r w:rsidR="00916328">
        <w:rPr>
          <w:bCs/>
          <w:sz w:val="26"/>
          <w:szCs w:val="26"/>
        </w:rPr>
        <w:t xml:space="preserve">амарской области </w:t>
      </w:r>
      <w:r w:rsidR="006F076F" w:rsidRPr="002E604D">
        <w:rPr>
          <w:bCs/>
          <w:sz w:val="26"/>
          <w:szCs w:val="26"/>
        </w:rPr>
        <w:t xml:space="preserve">или курорт </w:t>
      </w:r>
      <w:r w:rsidR="00916328">
        <w:rPr>
          <w:bCs/>
          <w:sz w:val="26"/>
          <w:szCs w:val="26"/>
        </w:rPr>
        <w:t>Самарской области</w:t>
      </w:r>
      <w:r w:rsidRPr="00A25883">
        <w:rPr>
          <w:bCs/>
          <w:sz w:val="26"/>
          <w:szCs w:val="26"/>
        </w:rPr>
        <w:t>.</w:t>
      </w:r>
    </w:p>
    <w:p w:rsidR="00C54A01" w:rsidRPr="00A25883" w:rsidRDefault="00C54A01" w:rsidP="006E3B09">
      <w:pPr>
        <w:ind w:firstLine="709"/>
        <w:jc w:val="both"/>
        <w:rPr>
          <w:bCs/>
          <w:sz w:val="26"/>
          <w:szCs w:val="26"/>
        </w:rPr>
      </w:pPr>
    </w:p>
    <w:p w:rsidR="00097A03" w:rsidRPr="00C54A01" w:rsidRDefault="00097A03" w:rsidP="006B6D23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Сроки оказания услуг:</w:t>
      </w:r>
      <w:r w:rsidR="00C54A01">
        <w:rPr>
          <w:rFonts w:eastAsia="Calibri"/>
          <w:sz w:val="26"/>
          <w:lang w:eastAsia="en-US"/>
        </w:rPr>
        <w:t xml:space="preserve"> </w:t>
      </w:r>
      <w:r w:rsidR="006F076F" w:rsidRPr="00C54A01">
        <w:rPr>
          <w:sz w:val="26"/>
        </w:rPr>
        <w:t>в течение</w:t>
      </w:r>
      <w:r w:rsidR="00C54A01">
        <w:rPr>
          <w:sz w:val="26"/>
        </w:rPr>
        <w:t xml:space="preserve"> 2021 года. С</w:t>
      </w:r>
      <w:r w:rsidR="006F076F" w:rsidRPr="00C54A01">
        <w:rPr>
          <w:sz w:val="26"/>
          <w:szCs w:val="26"/>
        </w:rPr>
        <w:t>рок окончания последнего заезда по путевкам должен быть не позднее 30 ноября 2021г., а по перенесенным и дополнительным путевкам не позднее 15 декабря 2021г</w:t>
      </w:r>
      <w:r w:rsidR="008709AD" w:rsidRPr="00C54A01">
        <w:rPr>
          <w:sz w:val="26"/>
          <w:szCs w:val="26"/>
        </w:rPr>
        <w:t>.</w:t>
      </w:r>
    </w:p>
    <w:p w:rsidR="00773858" w:rsidRDefault="00296E64" w:rsidP="00097A03">
      <w:pPr>
        <w:jc w:val="both"/>
      </w:pPr>
    </w:p>
    <w:sectPr w:rsidR="00773858" w:rsidSect="006B6D2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419"/>
    <w:multiLevelType w:val="hybridMultilevel"/>
    <w:tmpl w:val="AC187E84"/>
    <w:lvl w:ilvl="0" w:tplc="EDFA4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3AF"/>
    <w:multiLevelType w:val="hybridMultilevel"/>
    <w:tmpl w:val="17185538"/>
    <w:lvl w:ilvl="0" w:tplc="EDFA4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60B712A5"/>
    <w:multiLevelType w:val="hybridMultilevel"/>
    <w:tmpl w:val="06B0ED9E"/>
    <w:lvl w:ilvl="0" w:tplc="EDFA4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2B0359"/>
    <w:multiLevelType w:val="hybridMultilevel"/>
    <w:tmpl w:val="8AA8BA68"/>
    <w:lvl w:ilvl="0" w:tplc="EDFA4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E2"/>
    <w:rsid w:val="00097A03"/>
    <w:rsid w:val="001B2402"/>
    <w:rsid w:val="00296E64"/>
    <w:rsid w:val="002C6262"/>
    <w:rsid w:val="002D7627"/>
    <w:rsid w:val="00312679"/>
    <w:rsid w:val="00326FB2"/>
    <w:rsid w:val="004D5221"/>
    <w:rsid w:val="004D7480"/>
    <w:rsid w:val="00603B2F"/>
    <w:rsid w:val="006A36B2"/>
    <w:rsid w:val="006A49BA"/>
    <w:rsid w:val="006B6D23"/>
    <w:rsid w:val="006E3B09"/>
    <w:rsid w:val="006E7984"/>
    <w:rsid w:val="006F076F"/>
    <w:rsid w:val="007133B8"/>
    <w:rsid w:val="008709AD"/>
    <w:rsid w:val="008F0C63"/>
    <w:rsid w:val="009024FF"/>
    <w:rsid w:val="00916328"/>
    <w:rsid w:val="009F1E9B"/>
    <w:rsid w:val="00AD681A"/>
    <w:rsid w:val="00C54A01"/>
    <w:rsid w:val="00C60521"/>
    <w:rsid w:val="00E656E2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EF17-DC2E-4DDA-B98B-AA79C6A1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D681A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AD681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Белькова Мария Викторовна</cp:lastModifiedBy>
  <cp:revision>2</cp:revision>
  <dcterms:created xsi:type="dcterms:W3CDTF">2021-05-27T12:52:00Z</dcterms:created>
  <dcterms:modified xsi:type="dcterms:W3CDTF">2021-05-27T12:52:00Z</dcterms:modified>
</cp:coreProperties>
</file>