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40" w:rsidRPr="008C2468" w:rsidRDefault="00F10440" w:rsidP="00F10440">
      <w:pPr>
        <w:jc w:val="both"/>
        <w:rPr>
          <w:b/>
        </w:rPr>
      </w:pPr>
    </w:p>
    <w:p w:rsidR="00F10440" w:rsidRPr="008C2468" w:rsidRDefault="00F10440" w:rsidP="00F10440">
      <w:pPr>
        <w:jc w:val="center"/>
        <w:rPr>
          <w:b/>
        </w:rPr>
      </w:pPr>
      <w:r w:rsidRPr="008C2468">
        <w:rPr>
          <w:b/>
        </w:rPr>
        <w:t>Описание объекта закупки</w:t>
      </w:r>
    </w:p>
    <w:p w:rsidR="00F10440" w:rsidRDefault="00F10440" w:rsidP="00F10440">
      <w:pPr>
        <w:jc w:val="center"/>
        <w:rPr>
          <w:b/>
        </w:rPr>
      </w:pPr>
      <w:r w:rsidRPr="008C2468">
        <w:rPr>
          <w:b/>
        </w:rPr>
        <w:t>(Техническое задание)</w:t>
      </w:r>
    </w:p>
    <w:p w:rsidR="00345D66" w:rsidRPr="008C2468" w:rsidRDefault="00345D66" w:rsidP="00F10440">
      <w:pPr>
        <w:jc w:val="center"/>
        <w:rPr>
          <w:b/>
        </w:rPr>
      </w:pPr>
    </w:p>
    <w:p w:rsidR="008A7DCA" w:rsidRPr="00740CC4" w:rsidRDefault="008A7DCA" w:rsidP="00F10440">
      <w:pPr>
        <w:pStyle w:val="22"/>
        <w:tabs>
          <w:tab w:val="clear" w:pos="36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40CC4">
        <w:rPr>
          <w:i/>
          <w:sz w:val="24"/>
          <w:szCs w:val="24"/>
        </w:rPr>
        <w:t>Санаторно-курортное учреждение должно иметь лицензию на медицинскую деятельность по оказанию санаторно-курортной помощи с указанием работ и услуг, с</w:t>
      </w:r>
      <w:r w:rsidR="00345D66">
        <w:rPr>
          <w:i/>
          <w:sz w:val="24"/>
          <w:szCs w:val="24"/>
        </w:rPr>
        <w:t xml:space="preserve">оответствующих профилю лечения </w:t>
      </w:r>
      <w:r w:rsidR="00345D66" w:rsidRPr="007112AB">
        <w:rPr>
          <w:i/>
        </w:rPr>
        <w:t>(</w:t>
      </w:r>
      <w:r w:rsidR="00345D66">
        <w:rPr>
          <w:i/>
        </w:rPr>
        <w:t xml:space="preserve">кардиологии, травматологии и ортопедии, неврологии, </w:t>
      </w:r>
      <w:r w:rsidR="00854FB8">
        <w:rPr>
          <w:i/>
        </w:rPr>
        <w:t xml:space="preserve">пульмонологии, оториноларингологии, </w:t>
      </w:r>
      <w:proofErr w:type="gramStart"/>
      <w:r w:rsidR="00854FB8">
        <w:rPr>
          <w:i/>
        </w:rPr>
        <w:t>гастроэнтерологии</w:t>
      </w:r>
      <w:r w:rsidR="00854FB8">
        <w:rPr>
          <w:i/>
        </w:rPr>
        <w:t xml:space="preserve">,  </w:t>
      </w:r>
      <w:r w:rsidR="00345D66">
        <w:rPr>
          <w:i/>
        </w:rPr>
        <w:t>эндокринологии</w:t>
      </w:r>
      <w:proofErr w:type="gramEnd"/>
      <w:r w:rsidR="00854FB8">
        <w:rPr>
          <w:i/>
        </w:rPr>
        <w:t xml:space="preserve">, </w:t>
      </w:r>
      <w:proofErr w:type="spellStart"/>
      <w:r w:rsidR="00854FB8">
        <w:rPr>
          <w:i/>
        </w:rPr>
        <w:t>дерматовенерологии</w:t>
      </w:r>
      <w:proofErr w:type="spellEnd"/>
      <w:r w:rsidR="00854FB8">
        <w:rPr>
          <w:i/>
        </w:rPr>
        <w:t>, урологии, офтальмологии</w:t>
      </w:r>
      <w:r w:rsidR="00345D66">
        <w:rPr>
          <w:i/>
        </w:rPr>
        <w:t>)</w:t>
      </w:r>
      <w:r w:rsidR="00345D66" w:rsidRPr="007112AB">
        <w:rPr>
          <w:i/>
        </w:rPr>
        <w:t xml:space="preserve">, в </w:t>
      </w:r>
      <w:proofErr w:type="spellStart"/>
      <w:r w:rsidR="00345D66" w:rsidRPr="007112AB">
        <w:rPr>
          <w:i/>
        </w:rPr>
        <w:t>т.ч</w:t>
      </w:r>
      <w:proofErr w:type="spellEnd"/>
      <w:r w:rsidR="00345D66" w:rsidRPr="007112AB">
        <w:rPr>
          <w:i/>
        </w:rPr>
        <w:t>. по терапии</w:t>
      </w:r>
      <w:r w:rsidRPr="00740CC4">
        <w:rPr>
          <w:i/>
          <w:sz w:val="24"/>
          <w:szCs w:val="24"/>
        </w:rPr>
        <w:t>, предоставленную лицензирующим органом в соответствии с действующим законодательством.</w:t>
      </w:r>
    </w:p>
    <w:p w:rsidR="008A7DCA" w:rsidRDefault="008A7DCA" w:rsidP="00F10440">
      <w:pPr>
        <w:ind w:firstLine="709"/>
        <w:jc w:val="both"/>
      </w:pPr>
      <w:r>
        <w:t>Наличие в санаторно-курортной организации врача-терапевта, врача-педиатра.</w:t>
      </w:r>
    </w:p>
    <w:p w:rsidR="008A7DCA" w:rsidRPr="00D85AC3" w:rsidRDefault="008A7DCA" w:rsidP="00F10440">
      <w:pPr>
        <w:pStyle w:val="22"/>
        <w:tabs>
          <w:tab w:val="clear" w:pos="360"/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санаторно-курортного лечения (заезда): - 18 дней, </w:t>
      </w:r>
      <w:r w:rsidR="00345D66">
        <w:rPr>
          <w:sz w:val="24"/>
          <w:szCs w:val="24"/>
        </w:rPr>
        <w:t>количество путевок – 6</w:t>
      </w:r>
      <w:r w:rsidR="00854FB8">
        <w:rPr>
          <w:sz w:val="24"/>
          <w:szCs w:val="24"/>
        </w:rPr>
        <w:t>4</w:t>
      </w:r>
      <w:r w:rsidR="00345D66">
        <w:rPr>
          <w:sz w:val="24"/>
          <w:szCs w:val="24"/>
        </w:rPr>
        <w:t xml:space="preserve"> путев</w:t>
      </w:r>
      <w:r w:rsidR="00854FB8">
        <w:rPr>
          <w:sz w:val="24"/>
          <w:szCs w:val="24"/>
        </w:rPr>
        <w:t>ки</w:t>
      </w:r>
      <w:r>
        <w:rPr>
          <w:sz w:val="24"/>
          <w:szCs w:val="24"/>
        </w:rPr>
        <w:t xml:space="preserve">. </w:t>
      </w:r>
      <w:r w:rsidRPr="00954E48">
        <w:rPr>
          <w:sz w:val="24"/>
          <w:szCs w:val="24"/>
        </w:rPr>
        <w:t xml:space="preserve">Стоимость </w:t>
      </w:r>
      <w:proofErr w:type="spellStart"/>
      <w:r w:rsidRPr="00954E48">
        <w:rPr>
          <w:sz w:val="24"/>
          <w:szCs w:val="24"/>
        </w:rPr>
        <w:t>койко</w:t>
      </w:r>
      <w:proofErr w:type="spellEnd"/>
      <w:r w:rsidRPr="00954E48">
        <w:rPr>
          <w:sz w:val="24"/>
          <w:szCs w:val="24"/>
        </w:rPr>
        <w:t xml:space="preserve">/дня не более </w:t>
      </w:r>
      <w:r>
        <w:rPr>
          <w:sz w:val="24"/>
          <w:szCs w:val="24"/>
        </w:rPr>
        <w:t>1 348</w:t>
      </w:r>
      <w:r w:rsidRPr="00954E48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954E48">
        <w:rPr>
          <w:sz w:val="24"/>
          <w:szCs w:val="24"/>
        </w:rPr>
        <w:t>0 рублей.</w:t>
      </w:r>
    </w:p>
    <w:p w:rsidR="008A7DCA" w:rsidRDefault="008A7DCA" w:rsidP="00F10440">
      <w:pPr>
        <w:pStyle w:val="22"/>
        <w:tabs>
          <w:tab w:val="clear" w:pos="360"/>
        </w:tabs>
        <w:suppressAutoHyphens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225B1">
        <w:rPr>
          <w:sz w:val="24"/>
          <w:szCs w:val="24"/>
          <w:lang w:eastAsia="ru-RU"/>
        </w:rPr>
        <w:t>Организация, оказывающая санаторно-курортные услуги гражданам</w:t>
      </w:r>
      <w:r>
        <w:rPr>
          <w:sz w:val="24"/>
          <w:szCs w:val="24"/>
          <w:lang w:eastAsia="ru-RU"/>
        </w:rPr>
        <w:t>,</w:t>
      </w:r>
      <w:r w:rsidRPr="00A225B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должна соответствовать</w:t>
      </w:r>
      <w:r w:rsidRPr="00A225B1">
        <w:rPr>
          <w:sz w:val="24"/>
          <w:szCs w:val="24"/>
          <w:lang w:eastAsia="ru-RU"/>
        </w:rPr>
        <w:t xml:space="preserve"> требованиям Свода правил СП 59.13330.2012 Доступность зданий и сооружений для маломобильных групп населения, актуализированная редакция СНиП 35-01-2001, утвержденным Приказом </w:t>
      </w:r>
      <w:proofErr w:type="spellStart"/>
      <w:r w:rsidRPr="00A225B1">
        <w:rPr>
          <w:sz w:val="24"/>
          <w:szCs w:val="24"/>
          <w:lang w:eastAsia="ru-RU"/>
        </w:rPr>
        <w:t>Минрегиона</w:t>
      </w:r>
      <w:proofErr w:type="spellEnd"/>
      <w:r>
        <w:rPr>
          <w:sz w:val="24"/>
          <w:szCs w:val="24"/>
          <w:lang w:eastAsia="ru-RU"/>
        </w:rPr>
        <w:t xml:space="preserve"> России от 27.12.2011</w:t>
      </w:r>
      <w:r w:rsidRPr="00A225B1">
        <w:rPr>
          <w:sz w:val="24"/>
          <w:szCs w:val="24"/>
          <w:lang w:eastAsia="ru-RU"/>
        </w:rPr>
        <w:t xml:space="preserve"> № 605: </w:t>
      </w:r>
      <w:proofErr w:type="spellStart"/>
      <w:r w:rsidRPr="00A225B1">
        <w:rPr>
          <w:sz w:val="24"/>
          <w:szCs w:val="24"/>
          <w:lang w:eastAsia="ru-RU"/>
        </w:rPr>
        <w:t>безбарьерная</w:t>
      </w:r>
      <w:proofErr w:type="spellEnd"/>
      <w:r w:rsidRPr="00A225B1">
        <w:rPr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 и др.</w:t>
      </w:r>
    </w:p>
    <w:p w:rsidR="008A7DCA" w:rsidRDefault="008A7DCA" w:rsidP="00F10440">
      <w:pPr>
        <w:pStyle w:val="22"/>
        <w:tabs>
          <w:tab w:val="clear" w:pos="360"/>
        </w:tabs>
        <w:suppressAutoHyphens w:val="0"/>
        <w:spacing w:after="0" w:line="240" w:lineRule="auto"/>
        <w:ind w:firstLine="709"/>
        <w:jc w:val="both"/>
        <w:rPr>
          <w:sz w:val="24"/>
          <w:szCs w:val="24"/>
        </w:rPr>
      </w:pPr>
      <w:r w:rsidRPr="00474503">
        <w:rPr>
          <w:sz w:val="24"/>
          <w:szCs w:val="24"/>
        </w:rPr>
        <w:t>Размещение граждан – получа</w:t>
      </w:r>
      <w:r>
        <w:rPr>
          <w:sz w:val="24"/>
          <w:szCs w:val="24"/>
        </w:rPr>
        <w:t>телей набора социальных услуг,</w:t>
      </w:r>
      <w:r w:rsidRPr="00474503">
        <w:rPr>
          <w:sz w:val="24"/>
          <w:szCs w:val="24"/>
        </w:rPr>
        <w:t xml:space="preserve"> </w:t>
      </w:r>
      <w:r w:rsidRPr="002178A2">
        <w:rPr>
          <w:sz w:val="24"/>
          <w:szCs w:val="24"/>
        </w:rPr>
        <w:t>а в случае</w:t>
      </w:r>
      <w:r>
        <w:rPr>
          <w:sz w:val="24"/>
          <w:szCs w:val="24"/>
        </w:rPr>
        <w:t xml:space="preserve"> необходимости и сопровождающих</w:t>
      </w:r>
      <w:r w:rsidRPr="002178A2">
        <w:rPr>
          <w:sz w:val="24"/>
          <w:szCs w:val="24"/>
        </w:rPr>
        <w:t xml:space="preserve"> </w:t>
      </w:r>
      <w:r>
        <w:rPr>
          <w:sz w:val="24"/>
          <w:szCs w:val="24"/>
        </w:rPr>
        <w:t>их лиц</w:t>
      </w:r>
      <w:r w:rsidRPr="00474503">
        <w:rPr>
          <w:sz w:val="24"/>
          <w:szCs w:val="24"/>
        </w:rPr>
        <w:t>, должно осуществляться в одно-</w:t>
      </w:r>
      <w:r>
        <w:rPr>
          <w:sz w:val="24"/>
          <w:szCs w:val="24"/>
        </w:rPr>
        <w:t>,</w:t>
      </w:r>
      <w:r w:rsidRPr="00474503">
        <w:rPr>
          <w:sz w:val="24"/>
          <w:szCs w:val="24"/>
        </w:rPr>
        <w:t xml:space="preserve">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8A7DCA" w:rsidRPr="00001206" w:rsidRDefault="008A7DCA" w:rsidP="00F10440">
      <w:pPr>
        <w:ind w:firstLine="709"/>
        <w:jc w:val="both"/>
      </w:pPr>
      <w:r w:rsidRPr="00001206"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8A7DCA" w:rsidRPr="00001206" w:rsidRDefault="00740CC4" w:rsidP="00740CC4">
      <w:pPr>
        <w:ind w:firstLine="709"/>
        <w:jc w:val="both"/>
      </w:pPr>
      <w:r>
        <w:t xml:space="preserve">1. </w:t>
      </w:r>
      <w:r w:rsidR="008A7DCA" w:rsidRPr="00001206">
        <w:t>оборудованы системами аварийного освещения и аварийного энергоснабжения, обеспечивающий основное освещение и работу оборудования в течение не менее 24 часов;</w:t>
      </w:r>
    </w:p>
    <w:p w:rsidR="008A7DCA" w:rsidRPr="00001206" w:rsidRDefault="00740CC4" w:rsidP="00740CC4">
      <w:pPr>
        <w:ind w:firstLine="709"/>
        <w:jc w:val="both"/>
      </w:pPr>
      <w:r>
        <w:t xml:space="preserve">2. </w:t>
      </w:r>
      <w:r w:rsidR="008A7DCA" w:rsidRPr="00001206"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8A7DCA" w:rsidRPr="00001206" w:rsidRDefault="00740CC4" w:rsidP="00740CC4">
      <w:pPr>
        <w:ind w:firstLine="709"/>
        <w:jc w:val="both"/>
      </w:pPr>
      <w:r>
        <w:t xml:space="preserve">3. </w:t>
      </w:r>
      <w:r w:rsidR="008A7DCA" w:rsidRPr="00001206">
        <w:t>оборудованы системами для обеспечения пациентов питьевой водой круглосуточно;</w:t>
      </w:r>
    </w:p>
    <w:p w:rsidR="008A7DCA" w:rsidRPr="00001206" w:rsidRDefault="00740CC4" w:rsidP="00740CC4">
      <w:pPr>
        <w:ind w:firstLine="709"/>
        <w:jc w:val="both"/>
      </w:pPr>
      <w:r>
        <w:t xml:space="preserve">4. </w:t>
      </w:r>
      <w:r w:rsidR="008A7DCA" w:rsidRPr="00001206">
        <w:t xml:space="preserve">оборудованы лифтом с круглосуточным подъемом и спуском (при наличии более </w:t>
      </w:r>
      <w:r w:rsidR="008A7DCA">
        <w:t>2 этажей</w:t>
      </w:r>
      <w:r w:rsidR="008A7DCA" w:rsidRPr="00001206">
        <w:t>);</w:t>
      </w:r>
    </w:p>
    <w:p w:rsidR="008A7DCA" w:rsidRPr="00E17741" w:rsidRDefault="00740CC4" w:rsidP="00740CC4">
      <w:pPr>
        <w:ind w:firstLine="709"/>
        <w:jc w:val="both"/>
      </w:pPr>
      <w:r>
        <w:t xml:space="preserve">5. </w:t>
      </w:r>
      <w:r w:rsidR="008A7DCA" w:rsidRPr="00E17741">
        <w:t>обеспечены службой приема (круглосуточный прием);</w:t>
      </w:r>
    </w:p>
    <w:p w:rsidR="008A7DCA" w:rsidRPr="00E17741" w:rsidRDefault="00740CC4" w:rsidP="00740CC4">
      <w:pPr>
        <w:ind w:firstLine="709"/>
        <w:jc w:val="both"/>
      </w:pPr>
      <w:r>
        <w:t xml:space="preserve">6. </w:t>
      </w:r>
      <w:r w:rsidR="008A7DCA" w:rsidRPr="00E17741"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8A7DCA" w:rsidRPr="00474503" w:rsidRDefault="008A7DCA" w:rsidP="00F10440">
      <w:pPr>
        <w:pStyle w:val="2"/>
        <w:spacing w:after="0" w:line="240" w:lineRule="auto"/>
        <w:ind w:firstLine="709"/>
        <w:jc w:val="both"/>
      </w:pPr>
      <w:r w:rsidRPr="00474503"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</w:t>
      </w:r>
      <w:r w:rsidR="004A2A68">
        <w:t xml:space="preserve"> </w:t>
      </w:r>
      <w:r w:rsidRPr="00474503">
        <w:t>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>. 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8A7DCA" w:rsidRPr="00474503" w:rsidRDefault="008A7DCA" w:rsidP="00F10440">
      <w:pPr>
        <w:pStyle w:val="2"/>
        <w:spacing w:after="0" w:line="240" w:lineRule="auto"/>
        <w:ind w:firstLine="709"/>
        <w:jc w:val="both"/>
      </w:pPr>
      <w:r w:rsidRPr="00474503">
        <w:t xml:space="preserve">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474503">
        <w:t>Минздравсоцразвития</w:t>
      </w:r>
      <w:proofErr w:type="spellEnd"/>
      <w:r w:rsidRPr="00474503">
        <w:t xml:space="preserve"> РФ.</w:t>
      </w:r>
    </w:p>
    <w:p w:rsidR="008A7DCA" w:rsidRDefault="008A7DCA" w:rsidP="00F10440">
      <w:pPr>
        <w:ind w:firstLine="709"/>
        <w:jc w:val="both"/>
      </w:pPr>
      <w:r w:rsidRPr="00474503"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8A7DCA" w:rsidRDefault="008A7DCA" w:rsidP="00F10440">
      <w:pPr>
        <w:pStyle w:val="22"/>
        <w:tabs>
          <w:tab w:val="clear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085E">
        <w:rPr>
          <w:sz w:val="24"/>
          <w:szCs w:val="24"/>
        </w:rPr>
        <w:t xml:space="preserve">Санаторно-курортное лечение граждан – получателей набора социальных услуг должно проводиться в соответствии со стандартами санаторно-курортной помощи по </w:t>
      </w:r>
      <w:r w:rsidRPr="00B7085E">
        <w:rPr>
          <w:sz w:val="24"/>
          <w:szCs w:val="24"/>
        </w:rPr>
        <w:lastRenderedPageBreak/>
        <w:t xml:space="preserve">каждому профилю, утвержденными Приказами Министерства здравоохранения и социального </w:t>
      </w:r>
      <w:r w:rsidRPr="00D87DBA">
        <w:rPr>
          <w:sz w:val="24"/>
          <w:szCs w:val="24"/>
        </w:rPr>
        <w:t xml:space="preserve">развития РФ: 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211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болезнями вен»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221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ишемической болезнью сердца: стенокардией, хронической ИБС»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222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болезнями, характеризующимися повышенным кровяным давлением»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214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 xml:space="preserve">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744A1">
        <w:rPr>
          <w:lang w:eastAsia="ar-SA"/>
        </w:rPr>
        <w:t>полиневропатиями</w:t>
      </w:r>
      <w:proofErr w:type="spellEnd"/>
      <w:r w:rsidRPr="002744A1">
        <w:rPr>
          <w:lang w:eastAsia="ar-SA"/>
        </w:rPr>
        <w:t xml:space="preserve"> и другими поражениями периферической нервной системы»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217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воспалительными болезнями центральной нервной системы»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273 от 23.11.2004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 xml:space="preserve">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744A1">
        <w:rPr>
          <w:lang w:eastAsia="ar-SA"/>
        </w:rPr>
        <w:t>соматоформными</w:t>
      </w:r>
      <w:proofErr w:type="spellEnd"/>
      <w:r w:rsidRPr="002744A1">
        <w:rPr>
          <w:lang w:eastAsia="ar-SA"/>
        </w:rPr>
        <w:t xml:space="preserve"> расстройствами»</w:t>
      </w:r>
      <w:r w:rsidR="003F5E60">
        <w:rPr>
          <w:lang w:eastAsia="ar-SA"/>
        </w:rPr>
        <w:t>;</w:t>
      </w:r>
    </w:p>
    <w:p w:rsidR="008A7DCA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276 от 23.11.2004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цереброваскулярными болезнями»</w:t>
      </w:r>
      <w:r w:rsidR="003F5E60">
        <w:rPr>
          <w:lang w:eastAsia="ar-SA"/>
        </w:rPr>
        <w:t>;</w:t>
      </w:r>
    </w:p>
    <w:p w:rsidR="008A7DCA" w:rsidRPr="000848DF" w:rsidRDefault="008A7DCA" w:rsidP="00F10440">
      <w:pPr>
        <w:ind w:firstLine="709"/>
        <w:jc w:val="both"/>
      </w:pPr>
      <w:r w:rsidRPr="000848DF">
        <w:t>- № 208 от 22.11.2004</w:t>
      </w:r>
      <w:r w:rsidR="004A2A68">
        <w:t xml:space="preserve"> </w:t>
      </w:r>
      <w:r w:rsidRPr="000848DF">
        <w:t>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8DF">
        <w:t>дорсопатии</w:t>
      </w:r>
      <w:proofErr w:type="spellEnd"/>
      <w:r w:rsidRPr="000848DF">
        <w:t xml:space="preserve">, </w:t>
      </w:r>
      <w:proofErr w:type="spellStart"/>
      <w:r w:rsidRPr="000848DF">
        <w:t>спондилопатии</w:t>
      </w:r>
      <w:proofErr w:type="spellEnd"/>
      <w:r w:rsidRPr="000848DF">
        <w:t xml:space="preserve">, болезни мягких тканей, </w:t>
      </w:r>
      <w:proofErr w:type="spellStart"/>
      <w:r w:rsidRPr="000848DF">
        <w:t>остеопатии</w:t>
      </w:r>
      <w:proofErr w:type="spellEnd"/>
      <w:r w:rsidRPr="000848DF">
        <w:t xml:space="preserve"> и </w:t>
      </w:r>
      <w:proofErr w:type="spellStart"/>
      <w:r w:rsidRPr="000848DF">
        <w:t>хондропатии</w:t>
      </w:r>
      <w:proofErr w:type="spellEnd"/>
      <w:r w:rsidRPr="000848DF">
        <w:t>)»</w:t>
      </w:r>
      <w:r w:rsidR="003F5E60">
        <w:t>;</w:t>
      </w:r>
    </w:p>
    <w:p w:rsidR="008A7DCA" w:rsidRDefault="008A7DCA" w:rsidP="00F10440">
      <w:pPr>
        <w:ind w:firstLine="709"/>
        <w:jc w:val="both"/>
      </w:pPr>
      <w:r w:rsidRPr="000848DF">
        <w:t>- № 227 от 22.11.2004</w:t>
      </w:r>
      <w:r w:rsidR="004A2A68">
        <w:t xml:space="preserve"> </w:t>
      </w:r>
      <w:r w:rsidRPr="000848DF">
        <w:t>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8DF">
        <w:t>артропатии</w:t>
      </w:r>
      <w:proofErr w:type="spellEnd"/>
      <w:r w:rsidRPr="000848DF">
        <w:t xml:space="preserve">, инфекционные </w:t>
      </w:r>
      <w:proofErr w:type="spellStart"/>
      <w:r w:rsidRPr="000848DF">
        <w:t>артропатии</w:t>
      </w:r>
      <w:proofErr w:type="spellEnd"/>
      <w:r w:rsidRPr="000848DF">
        <w:t xml:space="preserve">, воспалительные </w:t>
      </w:r>
      <w:proofErr w:type="spellStart"/>
      <w:r w:rsidRPr="000848DF">
        <w:t>артропатии</w:t>
      </w:r>
      <w:proofErr w:type="spellEnd"/>
      <w:r w:rsidRPr="000848DF">
        <w:t>, артрозы, другие поражения суставов)»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223 от 22.11.2004</w:t>
      </w:r>
      <w:r w:rsidR="004A2A68">
        <w:t xml:space="preserve"> </w:t>
      </w:r>
      <w:r w:rsidRPr="001E3919">
        <w:t xml:space="preserve">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E3919">
        <w:t>липидемиями</w:t>
      </w:r>
      <w:proofErr w:type="spellEnd"/>
      <w:r w:rsidRPr="001E3919">
        <w:t>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224 от 22.11.2004</w:t>
      </w:r>
      <w:r w:rsidR="004A2A68">
        <w:t xml:space="preserve"> </w:t>
      </w:r>
      <w:r w:rsidRPr="001E3919">
        <w:t>г. «Об утверждении стандарта санаторно-курортной помощи больным с болезнями щитовидной железы»</w:t>
      </w:r>
      <w:r w:rsidR="003F5E60">
        <w:t>;</w:t>
      </w:r>
    </w:p>
    <w:p w:rsidR="008A7DCA" w:rsidRDefault="008A7DCA" w:rsidP="00F10440">
      <w:pPr>
        <w:ind w:firstLine="709"/>
        <w:jc w:val="both"/>
      </w:pPr>
      <w:r w:rsidRPr="001E3919">
        <w:t>- № 220 от 22.11.2004</w:t>
      </w:r>
      <w:r w:rsidR="004A2A68">
        <w:t xml:space="preserve"> </w:t>
      </w:r>
      <w:r w:rsidRPr="001E3919">
        <w:t>г. «Об утверждении стандарта санаторно-курортной помощи больным   сахарным диабетом»</w:t>
      </w:r>
      <w:r w:rsidR="003F5E60">
        <w:t>;</w:t>
      </w:r>
    </w:p>
    <w:p w:rsidR="00854FB8" w:rsidRDefault="00854FB8" w:rsidP="00854FB8">
      <w:pPr>
        <w:ind w:firstLine="709"/>
        <w:jc w:val="both"/>
      </w:pPr>
      <w:r w:rsidRPr="00854FB8">
        <w:t>- № 212 от 22.11.2004 г. «Об утверждении стандарта санаторно-курортной помощи больным с болезнями органов дыхания»;</w:t>
      </w:r>
    </w:p>
    <w:p w:rsidR="00854FB8" w:rsidRPr="00854FB8" w:rsidRDefault="00854FB8" w:rsidP="00854FB8">
      <w:pPr>
        <w:ind w:firstLine="709"/>
        <w:jc w:val="both"/>
      </w:pPr>
      <w:r>
        <w:t>- № 215 от 22.11.2004г. «Об утверждении стандарта санаторно-курортной помощи больным с болезнями глаза и его придаточного аппарата»;</w:t>
      </w:r>
    </w:p>
    <w:p w:rsidR="00854FB8" w:rsidRPr="00854FB8" w:rsidRDefault="00854FB8" w:rsidP="00854FB8">
      <w:pPr>
        <w:ind w:firstLine="709"/>
        <w:jc w:val="both"/>
      </w:pPr>
      <w:r w:rsidRPr="00854FB8">
        <w:t>- № 278 от 23.11.2004 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54FB8" w:rsidRPr="00854FB8" w:rsidRDefault="00854FB8" w:rsidP="00854FB8">
      <w:pPr>
        <w:ind w:firstLine="709"/>
        <w:jc w:val="both"/>
      </w:pPr>
      <w:r w:rsidRPr="00854FB8">
        <w:t>- 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bookmarkStart w:id="0" w:name="_GoBack"/>
      <w:bookmarkEnd w:id="0"/>
    </w:p>
    <w:p w:rsidR="008A7DCA" w:rsidRDefault="008A7DCA" w:rsidP="00F10440">
      <w:pPr>
        <w:ind w:firstLine="709"/>
        <w:jc w:val="both"/>
      </w:pPr>
      <w:r w:rsidRPr="00854FB8">
        <w:t>- № 225 от 22.11</w:t>
      </w:r>
      <w:r>
        <w:t>.2004</w:t>
      </w:r>
      <w:r w:rsidR="004A2A68">
        <w:t xml:space="preserve"> </w:t>
      </w:r>
      <w:r>
        <w:t xml:space="preserve">г. «Об утверждении стандарта санаторно-курортной помощи больным дерматитом и экземой, </w:t>
      </w:r>
      <w:proofErr w:type="spellStart"/>
      <w:r w:rsidRPr="001E3919">
        <w:t>папулосквамозными</w:t>
      </w:r>
      <w:proofErr w:type="spellEnd"/>
      <w:r w:rsidRPr="001E3919">
        <w:t xml:space="preserve"> нарушениями</w:t>
      </w:r>
      <w:r>
        <w:t>, крапивницей, эритемой, другими болезнями кожи и подкожной клетчатки»</w:t>
      </w:r>
      <w:r w:rsidR="003F5E60">
        <w:t>.</w:t>
      </w:r>
    </w:p>
    <w:p w:rsidR="00F10440" w:rsidRDefault="00854FB8" w:rsidP="00F10440">
      <w:pPr>
        <w:ind w:firstLine="709"/>
        <w:jc w:val="both"/>
        <w:rPr>
          <w:lang w:eastAsia="ar-SA"/>
        </w:rPr>
      </w:pPr>
      <w:r>
        <w:rPr>
          <w:lang w:eastAsia="ar-SA"/>
        </w:rPr>
        <w:t>- № 210 от 22.11.2004г. №Об утверждении стандарта санаторно-курортной помощи больным мочекаменной болезнью и другими болезнями мочевой системы»</w:t>
      </w:r>
    </w:p>
    <w:p w:rsidR="00854FB8" w:rsidRPr="004A2A68" w:rsidRDefault="00854FB8" w:rsidP="00F10440">
      <w:pPr>
        <w:ind w:firstLine="709"/>
        <w:jc w:val="both"/>
        <w:rPr>
          <w:b/>
          <w:sz w:val="16"/>
          <w:szCs w:val="16"/>
        </w:rPr>
      </w:pPr>
    </w:p>
    <w:p w:rsidR="00F10440" w:rsidRPr="00423ADE" w:rsidRDefault="00F10440" w:rsidP="00F10440">
      <w:pPr>
        <w:ind w:firstLine="709"/>
        <w:jc w:val="both"/>
      </w:pPr>
      <w:r w:rsidRPr="005D39DC">
        <w:rPr>
          <w:b/>
        </w:rPr>
        <w:t xml:space="preserve">2. Место </w:t>
      </w:r>
      <w:r w:rsidRPr="009526E8">
        <w:rPr>
          <w:b/>
        </w:rPr>
        <w:t>оказания услуг</w:t>
      </w:r>
      <w:r w:rsidRPr="00423ADE">
        <w:t>:</w:t>
      </w:r>
    </w:p>
    <w:p w:rsidR="00F10440" w:rsidRPr="005D39DC" w:rsidRDefault="00345D66" w:rsidP="00F10440">
      <w:pPr>
        <w:ind w:firstLine="709"/>
        <w:jc w:val="both"/>
        <w:rPr>
          <w:bCs/>
          <w:i/>
        </w:rPr>
      </w:pPr>
      <w:r>
        <w:rPr>
          <w:bCs/>
          <w:i/>
        </w:rPr>
        <w:t>Тверская область</w:t>
      </w:r>
    </w:p>
    <w:p w:rsidR="00F10440" w:rsidRPr="00B729C4" w:rsidRDefault="00F10440" w:rsidP="00F10440">
      <w:pPr>
        <w:ind w:firstLine="709"/>
        <w:jc w:val="both"/>
        <w:rPr>
          <w:i/>
          <w:sz w:val="16"/>
          <w:szCs w:val="16"/>
        </w:rPr>
      </w:pPr>
    </w:p>
    <w:p w:rsidR="00F10440" w:rsidRPr="00345D66" w:rsidRDefault="00F10440" w:rsidP="00F10440">
      <w:pPr>
        <w:ind w:firstLine="709"/>
        <w:jc w:val="both"/>
      </w:pPr>
      <w:r w:rsidRPr="005D39DC">
        <w:rPr>
          <w:b/>
        </w:rPr>
        <w:t xml:space="preserve">3. </w:t>
      </w:r>
      <w:r w:rsidRPr="009526E8">
        <w:rPr>
          <w:b/>
        </w:rPr>
        <w:t>Сроки (график) оказания услуг</w:t>
      </w:r>
      <w:r w:rsidRPr="00345D66">
        <w:t>:</w:t>
      </w:r>
      <w:r w:rsidR="00345D66" w:rsidRPr="00345D66">
        <w:t xml:space="preserve"> определяется в путевках, дата </w:t>
      </w:r>
      <w:proofErr w:type="gramStart"/>
      <w:r w:rsidR="00345D66" w:rsidRPr="00345D66">
        <w:t>окончания  последнего</w:t>
      </w:r>
      <w:proofErr w:type="gramEnd"/>
      <w:r w:rsidR="00345D66" w:rsidRPr="00345D66">
        <w:t xml:space="preserve"> заезда не позднее 18.12.2021г.</w:t>
      </w:r>
    </w:p>
    <w:p w:rsidR="00F10440" w:rsidRPr="00345D66" w:rsidRDefault="00F10440" w:rsidP="002C13DE">
      <w:pPr>
        <w:ind w:firstLine="709"/>
        <w:jc w:val="both"/>
        <w:rPr>
          <w:bCs/>
          <w:i/>
        </w:rPr>
      </w:pPr>
    </w:p>
    <w:sectPr w:rsidR="00F10440" w:rsidRPr="00345D66" w:rsidSect="00FE707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A"/>
    <w:rsid w:val="002C13DE"/>
    <w:rsid w:val="00345D66"/>
    <w:rsid w:val="003F5E60"/>
    <w:rsid w:val="00452D44"/>
    <w:rsid w:val="004A2A68"/>
    <w:rsid w:val="00506D97"/>
    <w:rsid w:val="00740CC4"/>
    <w:rsid w:val="00802343"/>
    <w:rsid w:val="00854FB8"/>
    <w:rsid w:val="00863930"/>
    <w:rsid w:val="008A7DCA"/>
    <w:rsid w:val="00F10440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F5E4-1168-4CC7-A0E1-1DA16CF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7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DC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2">
    <w:name w:val="Основной текст 22"/>
    <w:basedOn w:val="a"/>
    <w:rsid w:val="008A7DCA"/>
    <w:pPr>
      <w:tabs>
        <w:tab w:val="num" w:pos="360"/>
      </w:tabs>
      <w:spacing w:after="120" w:line="480" w:lineRule="auto"/>
    </w:pPr>
    <w:rPr>
      <w:rFonts w:eastAsia="Times New Roman"/>
      <w:kern w:val="0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74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Игнатьева Екатерина Викторовна</cp:lastModifiedBy>
  <cp:revision>4</cp:revision>
  <dcterms:created xsi:type="dcterms:W3CDTF">2021-05-31T13:52:00Z</dcterms:created>
  <dcterms:modified xsi:type="dcterms:W3CDTF">2021-05-31T14:24:00Z</dcterms:modified>
</cp:coreProperties>
</file>