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DFA" w:rsidRDefault="00A46DFA" w:rsidP="005B5365">
      <w:pPr>
        <w:pStyle w:val="a5"/>
        <w:rPr>
          <w:bCs/>
          <w:sz w:val="24"/>
          <w:szCs w:val="24"/>
          <w:lang w:eastAsia="en-US"/>
        </w:rPr>
      </w:pPr>
    </w:p>
    <w:p w:rsidR="00A46DFA" w:rsidRDefault="00A46DFA" w:rsidP="005B5365">
      <w:pPr>
        <w:pStyle w:val="a5"/>
        <w:rPr>
          <w:bCs/>
          <w:sz w:val="24"/>
          <w:szCs w:val="24"/>
          <w:lang w:eastAsia="en-US"/>
        </w:rPr>
      </w:pPr>
    </w:p>
    <w:p w:rsidR="005B5365" w:rsidRDefault="005B5365" w:rsidP="005B5365">
      <w:pPr>
        <w:pStyle w:val="a5"/>
        <w:rPr>
          <w:bCs/>
          <w:sz w:val="24"/>
          <w:szCs w:val="24"/>
          <w:lang w:eastAsia="en-US"/>
        </w:rPr>
      </w:pPr>
      <w:bookmarkStart w:id="0" w:name="_GoBack"/>
      <w:bookmarkEnd w:id="0"/>
      <w:r w:rsidRPr="00EE31AE">
        <w:rPr>
          <w:bCs/>
          <w:sz w:val="24"/>
          <w:szCs w:val="24"/>
          <w:lang w:eastAsia="en-US"/>
        </w:rPr>
        <w:t>Описание объекта закупки</w:t>
      </w:r>
    </w:p>
    <w:p w:rsidR="005B5365" w:rsidRDefault="005B5365" w:rsidP="005B5365">
      <w:pPr>
        <w:jc w:val="center"/>
        <w:rPr>
          <w:b/>
          <w:bCs/>
        </w:rPr>
      </w:pPr>
      <w:r w:rsidRPr="00433D1A">
        <w:rPr>
          <w:b/>
          <w:bCs/>
        </w:rPr>
        <w:t>Выполнение работ по обеспечению инвалид</w:t>
      </w:r>
      <w:r>
        <w:rPr>
          <w:b/>
          <w:bCs/>
        </w:rPr>
        <w:t>а</w:t>
      </w:r>
      <w:r w:rsidRPr="00433D1A">
        <w:rPr>
          <w:b/>
          <w:bCs/>
        </w:rPr>
        <w:t xml:space="preserve"> Ростовской области </w:t>
      </w:r>
      <w:r>
        <w:rPr>
          <w:b/>
          <w:bCs/>
        </w:rPr>
        <w:t>протезно-ортопедическими изделиями</w:t>
      </w:r>
      <w:r w:rsidRPr="00433D1A">
        <w:rPr>
          <w:b/>
          <w:bCs/>
        </w:rPr>
        <w:t>.</w:t>
      </w:r>
    </w:p>
    <w:p w:rsidR="00826325" w:rsidRDefault="00826325" w:rsidP="00826325">
      <w:pPr>
        <w:jc w:val="center"/>
        <w:rPr>
          <w:b/>
          <w:u w:val="single"/>
        </w:rPr>
      </w:pPr>
    </w:p>
    <w:p w:rsidR="00826325" w:rsidRDefault="00826325" w:rsidP="00826325">
      <w:pPr>
        <w:jc w:val="center"/>
        <w:rPr>
          <w:b/>
          <w:u w:val="single"/>
        </w:rPr>
      </w:pPr>
      <w:r>
        <w:rPr>
          <w:b/>
          <w:u w:val="single"/>
        </w:rPr>
        <w:t xml:space="preserve">Требования к качеству, техническим, функциональным характеристикам </w:t>
      </w:r>
      <w:r w:rsidR="00FE6383">
        <w:rPr>
          <w:b/>
          <w:u w:val="single"/>
        </w:rPr>
        <w:t>протезно-ортопедических изделий.</w:t>
      </w:r>
    </w:p>
    <w:p w:rsidR="00AD607F" w:rsidRPr="00213BD0" w:rsidRDefault="00826325" w:rsidP="00AD607F">
      <w:pPr>
        <w:ind w:firstLine="708"/>
        <w:jc w:val="both"/>
      </w:pPr>
      <w:r w:rsidRPr="00213BD0">
        <w:t xml:space="preserve">Протезы нижних конечностей должны соответствовать требованиям Национального стандарта Российской Федерации ГОСТ ISO 10993-1-2011 «Изделия медицинские. Оценка биологического действия медицинских изделий. Часть 1 Оценка и исследования», Национального стандарта Российской Федерации ГОСТ ISO 10993-5-2011 «Изделия медицинские. Оценка биологического действия медицинских изделий. Часть 5 Исследования на </w:t>
      </w:r>
      <w:proofErr w:type="spellStart"/>
      <w:r w:rsidRPr="00213BD0">
        <w:t>цитотоксичность</w:t>
      </w:r>
      <w:proofErr w:type="spellEnd"/>
      <w:r w:rsidRPr="00213BD0">
        <w:t xml:space="preserve">: методы </w:t>
      </w:r>
      <w:proofErr w:type="spellStart"/>
      <w:r w:rsidRPr="00213BD0">
        <w:t>in</w:t>
      </w:r>
      <w:proofErr w:type="spellEnd"/>
      <w:r w:rsidRPr="00213BD0">
        <w:t xml:space="preserve"> </w:t>
      </w:r>
      <w:proofErr w:type="spellStart"/>
      <w:r w:rsidRPr="00213BD0">
        <w:t>vitro</w:t>
      </w:r>
      <w:proofErr w:type="spellEnd"/>
      <w:r w:rsidRPr="00213BD0">
        <w:t xml:space="preserve">», Национального стандарта Российской Федерации ГОСТ ISO 10993-10-2011 «Изделия медицинские. Оценка биологического действия медицинских изделий. Часть 10 Исследования раздражающего и сенсибилизирующего действия», Национального стандарта Российской Федерации ГОСТ Р 51632-2014 «Технические средства реабилитации людей с ограничениями жизнедеятельности. Общие технические требования и методы испытаний», Национального стандарта Российской Федерации ГОСТ Р ИСО 22523-2007 «Протезы конечностей и </w:t>
      </w:r>
      <w:proofErr w:type="spellStart"/>
      <w:r w:rsidRPr="00213BD0">
        <w:t>ортезы</w:t>
      </w:r>
      <w:proofErr w:type="spellEnd"/>
      <w:r w:rsidRPr="00213BD0">
        <w:t xml:space="preserve"> наружные. Требования и методы испытаний»</w:t>
      </w:r>
      <w:r w:rsidR="00AD607F" w:rsidRPr="00213BD0">
        <w:t>.</w:t>
      </w:r>
    </w:p>
    <w:p w:rsidR="00213BD0" w:rsidRDefault="00B74F02" w:rsidP="00213BD0">
      <w:pPr>
        <w:ind w:firstLine="708"/>
        <w:jc w:val="both"/>
      </w:pPr>
      <w:proofErr w:type="spellStart"/>
      <w:r w:rsidRPr="00213BD0">
        <w:t>Ортезы</w:t>
      </w:r>
      <w:proofErr w:type="spellEnd"/>
      <w:r w:rsidRPr="00213BD0">
        <w:t xml:space="preserve"> должны соответствовать требованиям  ГОСТ 52770-20</w:t>
      </w:r>
      <w:r w:rsidR="00FE6383" w:rsidRPr="00213BD0">
        <w:t>16</w:t>
      </w:r>
      <w:r w:rsidRPr="00213BD0">
        <w:t xml:space="preserve"> «Изделия медицинские. Система оценки биологического действия. Общие требования биологической безопасности», ГОСТ ISO 10993-1-2011, ГОСТ ISO 10993</w:t>
      </w:r>
      <w:r w:rsidR="00AD607F" w:rsidRPr="00213BD0">
        <w:t>-5-2011, ГОСТ ISO 10993-10-2011,</w:t>
      </w:r>
      <w:r w:rsidR="00AD607F">
        <w:t xml:space="preserve"> ГОСТ Р 51632-2014 «Технические средства реабилитации людей с ограничениями жизнедеятельности».  </w:t>
      </w:r>
    </w:p>
    <w:p w:rsidR="00B74F02" w:rsidRDefault="00B74F02" w:rsidP="00826325">
      <w:pPr>
        <w:ind w:firstLine="708"/>
        <w:jc w:val="both"/>
      </w:pPr>
      <w:r w:rsidRPr="007570EC">
        <w:t>Срок службы протезно-ортопедических издели</w:t>
      </w:r>
      <w:r w:rsidR="00AD607F" w:rsidRPr="007570EC">
        <w:t xml:space="preserve">й </w:t>
      </w:r>
      <w:r w:rsidRPr="007570EC">
        <w:t>имеет срок пользования, утвержденного Приказом от 05.03.2021 г. №107н «Об утверждении сроков пользования техническими средствами реабилитации, протезами и протезно-ортопедическими изделиями до их замены».</w:t>
      </w:r>
    </w:p>
    <w:p w:rsidR="00826325" w:rsidRDefault="00826325" w:rsidP="00826325">
      <w:pPr>
        <w:ind w:firstLine="708"/>
        <w:jc w:val="both"/>
      </w:pPr>
      <w:r>
        <w:t>Выполняемые работы по обеспечению инвалидов протезами  конечностей должны содержать комплекс медицинских, технических и социальных мероприятий проводимых с пациентами, имеющими нарушения и (или) дефекты опорно-двигательного аппарата, в целях восстановления или компенсации ограничений их жизнедеятельности. Работы по проведению комплекса медицинских, технических и организационных мероприятий, должны быть направлены на частичное восстановление опорно-двигательных функций и (или) устранение косметических дефектов   конечностей пациентов с помощью протезов конечностей. Приемная гильза протеза конечности изготавливается по индивидуальному параметру пациента и предназначается для размещения в нем культи или пораженной конечности, обеспечивая взаимодействие человека с протезом конечности. Функциональный узел протеза конечности выполняет заданную функцию и имеет конструктивно-технологическую завершенность. Постоянный протез  конечности предназначается после завершения использования лечебно-тренировочного протеза. Рабочий протез нижней конечности имеет внешний вид упрощенной конструкции протеза без стопы.</w:t>
      </w:r>
    </w:p>
    <w:p w:rsidR="00EF4B45" w:rsidRDefault="00EF4B45" w:rsidP="00EF4B45">
      <w:pPr>
        <w:ind w:firstLine="567"/>
        <w:jc w:val="both"/>
      </w:pPr>
      <w:proofErr w:type="spellStart"/>
      <w:r>
        <w:t>Ортезы</w:t>
      </w:r>
      <w:proofErr w:type="spellEnd"/>
      <w:r>
        <w:t>- техническое устройство, надеваемое на конечность или ее сегмент (сегменты) опорно-двигательного аппарата с целью его фиксации, разгрузки для восстановления нарушенных функций.</w:t>
      </w:r>
    </w:p>
    <w:p w:rsidR="00EF4B45" w:rsidRDefault="00EF4B45" w:rsidP="00EF4B45">
      <w:pPr>
        <w:ind w:firstLine="567"/>
        <w:jc w:val="both"/>
      </w:pPr>
      <w:r>
        <w:t xml:space="preserve">Выполнение  работ по изготовлению </w:t>
      </w:r>
      <w:proofErr w:type="spellStart"/>
      <w:r w:rsidR="00FE6383">
        <w:t>ортезов</w:t>
      </w:r>
      <w:proofErr w:type="spellEnd"/>
      <w:r>
        <w:t xml:space="preserve"> направлены для обеспечения механической фиксации, разгрузки, компенсации поврежденных или реконструированных суставов, костей, </w:t>
      </w:r>
      <w:proofErr w:type="spellStart"/>
      <w:r>
        <w:t>сумочно</w:t>
      </w:r>
      <w:proofErr w:type="spellEnd"/>
      <w:r>
        <w:t xml:space="preserve">-связочного или мышечно-связочного аппарата и других функций организма. </w:t>
      </w:r>
    </w:p>
    <w:p w:rsidR="00AD607F" w:rsidRDefault="00EF4B45" w:rsidP="00AD607F">
      <w:pPr>
        <w:ind w:firstLine="567"/>
        <w:jc w:val="both"/>
      </w:pPr>
      <w:r w:rsidRPr="007570EC">
        <w:t xml:space="preserve">Выполняемые работы должны включать комплекс медицинских, технических и социальных мероприятий, проводимых с инвалидами имеющих нарушения опорно-двигательного аппарата травматологического, ортопедического, неврологического и иного характера заболеваний, а также других дефектов  организма  и  обеспечивать  лечение, восстановление, и компенсацию утраченных функций организма и неустранимых анатомических дефектов и деформаций. </w:t>
      </w:r>
      <w:r w:rsidR="00AD607F" w:rsidRPr="007570EC">
        <w:tab/>
        <w:t xml:space="preserve">Проведение работ по обеспечению инвалидов,  </w:t>
      </w:r>
      <w:proofErr w:type="spellStart"/>
      <w:r w:rsidR="00AD607F" w:rsidRPr="007570EC">
        <w:t>ортезами</w:t>
      </w:r>
      <w:proofErr w:type="spellEnd"/>
      <w:r w:rsidR="00AD607F" w:rsidRPr="007570EC">
        <w:t xml:space="preserve"> должно осуществляться </w:t>
      </w:r>
      <w:r w:rsidR="00AD607F">
        <w:t>при наличии декларации соответствия на протезно-ортопедические изделия, в соответствии с требованиями действующего законодательства Российской Федерации.</w:t>
      </w:r>
    </w:p>
    <w:p w:rsidR="007570EC" w:rsidRPr="00AD607F" w:rsidRDefault="007570EC" w:rsidP="00AD607F">
      <w:pPr>
        <w:ind w:firstLine="567"/>
        <w:jc w:val="both"/>
        <w:rPr>
          <w:color w:val="1F497D" w:themeColor="text2"/>
        </w:rPr>
      </w:pPr>
    </w:p>
    <w:p w:rsidR="00AD607F" w:rsidRPr="00AD607F" w:rsidRDefault="00AD607F" w:rsidP="00EF4B45">
      <w:pPr>
        <w:ind w:firstLine="567"/>
        <w:jc w:val="both"/>
        <w:rPr>
          <w:color w:val="1F497D" w:themeColor="text2"/>
        </w:rPr>
      </w:pPr>
    </w:p>
    <w:p w:rsidR="00EF4B45" w:rsidRDefault="00EF4B45" w:rsidP="00EF4B45">
      <w:pPr>
        <w:ind w:firstLine="567"/>
        <w:jc w:val="both"/>
      </w:pPr>
    </w:p>
    <w:p w:rsidR="00826325" w:rsidRDefault="00826325" w:rsidP="00826325">
      <w:pPr>
        <w:jc w:val="center"/>
        <w:rPr>
          <w:b/>
        </w:rPr>
      </w:pPr>
      <w:r>
        <w:rPr>
          <w:b/>
        </w:rPr>
        <w:lastRenderedPageBreak/>
        <w:t>Требования к безопасности работ.</w:t>
      </w:r>
    </w:p>
    <w:p w:rsidR="00826325" w:rsidRDefault="00826325" w:rsidP="00826325">
      <w:pPr>
        <w:ind w:firstLine="708"/>
        <w:jc w:val="both"/>
      </w:pPr>
      <w:r>
        <w:t>Проведение работ по обеспечению инвалида протезами конечностей должно осуществляться в соответствии с требованиями, установленными законодательством Российской Федерации.</w:t>
      </w:r>
    </w:p>
    <w:p w:rsidR="00923528" w:rsidRDefault="00923528" w:rsidP="00923528">
      <w:pPr>
        <w:ind w:firstLine="567"/>
        <w:jc w:val="both"/>
      </w:pPr>
      <w:r>
        <w:t xml:space="preserve">Выполнение  работ по изготовлению </w:t>
      </w:r>
      <w:proofErr w:type="spellStart"/>
      <w:r w:rsidR="00B74F02">
        <w:t>ортезов</w:t>
      </w:r>
      <w:proofErr w:type="spellEnd"/>
      <w:r>
        <w:t xml:space="preserve"> направлены для обеспечения механической фиксации, разгрузки, компенсации поврежденных или реконструированных суставов, костей, </w:t>
      </w:r>
      <w:proofErr w:type="spellStart"/>
      <w:r>
        <w:t>сумочно</w:t>
      </w:r>
      <w:proofErr w:type="spellEnd"/>
      <w:r>
        <w:t xml:space="preserve">-связочного или мышечно-связочного аппарата и других функций организма. </w:t>
      </w:r>
    </w:p>
    <w:p w:rsidR="00923528" w:rsidRPr="00E54156" w:rsidRDefault="00923528" w:rsidP="00923528">
      <w:pPr>
        <w:ind w:left="-142" w:firstLine="708"/>
        <w:jc w:val="both"/>
      </w:pPr>
      <w:r w:rsidRPr="00E54156">
        <w:t xml:space="preserve">Медицинские мероприятия должны осуществляться при наличии у исполнителя (или привлеченного им соисполнителя) соответствующей лицензии. Копия лицензии должна предоставляться Заказчику вместе с договором (доверенностью) о </w:t>
      </w:r>
      <w:proofErr w:type="spellStart"/>
      <w:r w:rsidRPr="00E54156">
        <w:t>соисполнительстве</w:t>
      </w:r>
      <w:proofErr w:type="spellEnd"/>
      <w:r w:rsidRPr="00E54156">
        <w:t>.</w:t>
      </w:r>
    </w:p>
    <w:p w:rsidR="00923528" w:rsidRDefault="00923528" w:rsidP="00826325">
      <w:pPr>
        <w:ind w:firstLine="708"/>
        <w:jc w:val="both"/>
      </w:pPr>
    </w:p>
    <w:p w:rsidR="00826325" w:rsidRPr="007B369A" w:rsidRDefault="00826325" w:rsidP="00826325">
      <w:pPr>
        <w:jc w:val="center"/>
        <w:rPr>
          <w:b/>
        </w:rPr>
      </w:pPr>
      <w:r w:rsidRPr="007B369A">
        <w:rPr>
          <w:b/>
        </w:rPr>
        <w:t>Требования к описанию участниками размещения заказа выполняемых работ, их количественных и качественных характеристик.</w:t>
      </w:r>
    </w:p>
    <w:p w:rsidR="00826325" w:rsidRPr="007B369A" w:rsidRDefault="00826325" w:rsidP="00826325">
      <w:pPr>
        <w:ind w:firstLine="708"/>
        <w:jc w:val="both"/>
      </w:pPr>
      <w:r w:rsidRPr="007B369A">
        <w:t>Участник представляет описание выполняемых работ, их количественные и качественные характеристики по форме, приведенной в документации.</w:t>
      </w:r>
    </w:p>
    <w:p w:rsidR="00EF4B45" w:rsidRDefault="00EF4B45" w:rsidP="00826325">
      <w:pPr>
        <w:ind w:firstLine="708"/>
        <w:jc w:val="both"/>
      </w:pPr>
    </w:p>
    <w:p w:rsidR="00826325" w:rsidRDefault="00826325" w:rsidP="00826325">
      <w:pPr>
        <w:jc w:val="center"/>
        <w:rPr>
          <w:b/>
        </w:rPr>
      </w:pPr>
      <w:r>
        <w:rPr>
          <w:b/>
        </w:rPr>
        <w:t>Требования к результатам работ.</w:t>
      </w:r>
    </w:p>
    <w:p w:rsidR="00826325" w:rsidRDefault="00AD607F" w:rsidP="00826325">
      <w:pPr>
        <w:ind w:firstLine="708"/>
        <w:jc w:val="both"/>
      </w:pPr>
      <w:r>
        <w:t>Выполнение р</w:t>
      </w:r>
      <w:r w:rsidR="00826325">
        <w:t>аботы по обеспечению инвалида протезами конечностей следует считать эффективно исполненными, если у инвалида восстановлена опорная и двигательная функции конечности, созданы условия для предупреждения развития деформации или благоприятного течения болезни. Работы по обеспечению инвалида протезами должны быть выполнены с надлежащим качеством и в установленные сроки.</w:t>
      </w:r>
    </w:p>
    <w:p w:rsidR="00EF4B45" w:rsidRDefault="00EF4B45" w:rsidP="00EF4B45">
      <w:pPr>
        <w:ind w:firstLine="567"/>
        <w:jc w:val="both"/>
      </w:pPr>
      <w:r>
        <w:t xml:space="preserve">Выполнение работ по </w:t>
      </w:r>
      <w:proofErr w:type="spellStart"/>
      <w:r>
        <w:t>ортезированию</w:t>
      </w:r>
      <w:proofErr w:type="spellEnd"/>
      <w:r>
        <w:t xml:space="preserve"> должно соответствовать назначениям медико-социальной экспертизы, а также врача при выполнении работ по </w:t>
      </w:r>
      <w:proofErr w:type="spellStart"/>
      <w:r>
        <w:t>ортезированию</w:t>
      </w:r>
      <w:proofErr w:type="spellEnd"/>
      <w:r>
        <w:t xml:space="preserve"> должен быть осуществлен контроль при примерке и обеспечении  указанными средствами реабилитации. Инвалиды не должны испытывать болей, избыточного давления, обуславливающих нарушения кровообращения. </w:t>
      </w:r>
    </w:p>
    <w:p w:rsidR="00AD607F" w:rsidRDefault="00AD607F" w:rsidP="00AD607F">
      <w:pPr>
        <w:autoSpaceDE w:val="0"/>
        <w:ind w:firstLine="709"/>
        <w:jc w:val="both"/>
      </w:pPr>
      <w:r>
        <w:t xml:space="preserve">Работы по обеспечению инвалидов </w:t>
      </w:r>
      <w:proofErr w:type="spellStart"/>
      <w:r>
        <w:t>ортезпами</w:t>
      </w:r>
      <w:proofErr w:type="spellEnd"/>
      <w:r>
        <w:t xml:space="preserve"> следует считать эффективно исполненными, если  у потребителя частично или полностью восстановлена опорная или двигательная функция, сохранены условия для предупреждения развития деформации или благоприятного течения болезни.</w:t>
      </w:r>
    </w:p>
    <w:p w:rsidR="00AD607F" w:rsidRDefault="00AD607F" w:rsidP="00AD607F">
      <w:pPr>
        <w:autoSpaceDE w:val="0"/>
        <w:ind w:firstLine="709"/>
        <w:jc w:val="both"/>
      </w:pPr>
      <w:r>
        <w:t>Работы должны быть выполнены с надлежащим качеством и в установленные сроки.</w:t>
      </w:r>
    </w:p>
    <w:p w:rsidR="00AD607F" w:rsidRDefault="00AD607F" w:rsidP="00EF4B45">
      <w:pPr>
        <w:ind w:firstLine="567"/>
        <w:jc w:val="both"/>
      </w:pPr>
    </w:p>
    <w:p w:rsidR="005B5365" w:rsidRDefault="00826325" w:rsidP="005B5365">
      <w:pPr>
        <w:autoSpaceDE w:val="0"/>
        <w:ind w:firstLine="709"/>
        <w:jc w:val="center"/>
        <w:rPr>
          <w:b/>
        </w:rPr>
      </w:pPr>
      <w:r>
        <w:rPr>
          <w:b/>
        </w:rPr>
        <w:t>Требования к сроку и (или) объему предоставленных гарантий качества выполнения работ</w:t>
      </w:r>
      <w:r>
        <w:rPr>
          <w:b/>
          <w:bCs/>
        </w:rPr>
        <w:t xml:space="preserve"> по обеспечению</w:t>
      </w:r>
      <w:r>
        <w:rPr>
          <w:b/>
        </w:rPr>
        <w:t xml:space="preserve">  </w:t>
      </w:r>
      <w:r w:rsidR="00AD607F">
        <w:rPr>
          <w:b/>
        </w:rPr>
        <w:t>протезно-ортопедическими изделиями</w:t>
      </w:r>
    </w:p>
    <w:p w:rsidR="00AD607F" w:rsidRPr="00FE6383" w:rsidRDefault="00AD607F" w:rsidP="00AD607F">
      <w:pPr>
        <w:ind w:firstLine="708"/>
        <w:jc w:val="both"/>
      </w:pPr>
      <w:r w:rsidRPr="00FE6383">
        <w:t>П</w:t>
      </w:r>
      <w:r w:rsidR="00FE6383" w:rsidRPr="00FE6383">
        <w:t>ротезно-ортопедические изделия</w:t>
      </w:r>
      <w:r w:rsidRPr="00FE6383">
        <w:t xml:space="preserve"> должны соответствовать требованиям Федерального закона от 21.11.2011 года № 323-ФЗ «Об основах охраны здоровья граждан в Российской Федерации».</w:t>
      </w:r>
    </w:p>
    <w:p w:rsidR="0066747A" w:rsidRPr="00311E14" w:rsidRDefault="00826325" w:rsidP="005B5365">
      <w:pPr>
        <w:autoSpaceDE w:val="0"/>
        <w:ind w:firstLine="709"/>
        <w:jc w:val="both"/>
        <w:rPr>
          <w:b/>
        </w:rPr>
      </w:pPr>
      <w:r w:rsidRPr="005B5365">
        <w:t>Гарантийный срок должен устанавливаться со дня выдачи готового изделия.</w:t>
      </w:r>
      <w:r w:rsidR="005B5365" w:rsidRPr="005B5365">
        <w:t xml:space="preserve"> </w:t>
      </w:r>
      <w:r w:rsidR="007D6777" w:rsidRPr="005B5365">
        <w:t xml:space="preserve">В контракте указываются сроки выполнения работ, заявленные исполнителем в заявке. По согласованию между сторонами в контракте могут быть предусмотрены также сроки завершения отдельных этапов работы (промежуточные сроки). Если иное не установлено законом, иными правовыми актами или не предусмотрено контрактом, исполнитель несет ответственность за нарушение как начального и конечного, так и промежуточных сроков выполнения работы. </w:t>
      </w:r>
      <w:r w:rsidR="0066747A" w:rsidRPr="005B5365">
        <w:t xml:space="preserve">Место выполнения работ: </w:t>
      </w:r>
      <w:r w:rsidR="00A36C8B" w:rsidRPr="005B5365">
        <w:t>Российская Федерация, по месту нахождения Исполнителя. Выполнение работ по контракту осуществляется Исполнителем на основании сведений о Получател</w:t>
      </w:r>
      <w:r w:rsidR="007C3BBF" w:rsidRPr="005B5365">
        <w:t>е</w:t>
      </w:r>
      <w:r w:rsidR="00A36C8B" w:rsidRPr="005B5365">
        <w:t>, котор</w:t>
      </w:r>
      <w:r w:rsidR="00CD7551" w:rsidRPr="005B5365">
        <w:t>о</w:t>
      </w:r>
      <w:r w:rsidR="007C3BBF" w:rsidRPr="005B5365">
        <w:t>му</w:t>
      </w:r>
      <w:r w:rsidR="00A36C8B" w:rsidRPr="005B5365">
        <w:t xml:space="preserve"> филиалом Заказчика выданы Направления</w:t>
      </w:r>
      <w:r w:rsidR="00A36C8B" w:rsidRPr="00311E14">
        <w:t xml:space="preserve"> на обеспечение изделиями. </w:t>
      </w:r>
      <w:r w:rsidR="005B5365">
        <w:t>С</w:t>
      </w:r>
      <w:r w:rsidR="00A36C8B" w:rsidRPr="00311E14">
        <w:t>рок</w:t>
      </w:r>
      <w:r w:rsidR="005B5365">
        <w:t xml:space="preserve"> выполнения работ</w:t>
      </w:r>
      <w:r w:rsidR="00A36C8B" w:rsidRPr="00311E14">
        <w:t xml:space="preserve"> </w:t>
      </w:r>
      <w:r w:rsidR="00A36C8B" w:rsidRPr="0058778C">
        <w:rPr>
          <w:b/>
        </w:rPr>
        <w:t>не более 60 календарных дней</w:t>
      </w:r>
      <w:r w:rsidR="00A36C8B" w:rsidRPr="00311E14">
        <w:t xml:space="preserve"> с момента получения Направлений, выданных фили</w:t>
      </w:r>
      <w:r w:rsidR="003B02FB">
        <w:t xml:space="preserve">алом Заказчика, </w:t>
      </w:r>
      <w:r w:rsidR="003B02FB" w:rsidRPr="003B02FB">
        <w:rPr>
          <w:b/>
        </w:rPr>
        <w:t xml:space="preserve">но не позднее </w:t>
      </w:r>
      <w:r w:rsidR="00015F5D">
        <w:rPr>
          <w:b/>
        </w:rPr>
        <w:t>3</w:t>
      </w:r>
      <w:r w:rsidR="005B5365">
        <w:rPr>
          <w:b/>
        </w:rPr>
        <w:t>1</w:t>
      </w:r>
      <w:r w:rsidR="00015F5D">
        <w:rPr>
          <w:b/>
        </w:rPr>
        <w:t>.0</w:t>
      </w:r>
      <w:r w:rsidR="00CD7551">
        <w:rPr>
          <w:b/>
        </w:rPr>
        <w:t>8</w:t>
      </w:r>
      <w:r w:rsidR="0058778C" w:rsidRPr="003B02FB">
        <w:rPr>
          <w:b/>
        </w:rPr>
        <w:t>.2021</w:t>
      </w:r>
      <w:r w:rsidR="00A36C8B" w:rsidRPr="003B02FB">
        <w:rPr>
          <w:b/>
        </w:rPr>
        <w:t xml:space="preserve"> года.</w:t>
      </w:r>
    </w:p>
    <w:tbl>
      <w:tblPr>
        <w:tblpPr w:leftFromText="180" w:rightFromText="180" w:vertAnchor="text" w:tblpX="114"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4"/>
        <w:gridCol w:w="3507"/>
        <w:gridCol w:w="992"/>
        <w:gridCol w:w="848"/>
        <w:gridCol w:w="1276"/>
        <w:gridCol w:w="1136"/>
        <w:gridCol w:w="1098"/>
      </w:tblGrid>
      <w:tr w:rsidR="005B5365" w:rsidRPr="00817165" w:rsidTr="005B5365">
        <w:trPr>
          <w:trHeight w:val="1659"/>
        </w:trPr>
        <w:tc>
          <w:tcPr>
            <w:tcW w:w="750" w:type="pct"/>
            <w:tcBorders>
              <w:top w:val="single" w:sz="4" w:space="0" w:color="auto"/>
              <w:left w:val="single" w:sz="4" w:space="0" w:color="auto"/>
              <w:bottom w:val="single" w:sz="4" w:space="0" w:color="auto"/>
              <w:right w:val="single" w:sz="4" w:space="0" w:color="auto"/>
            </w:tcBorders>
            <w:vAlign w:val="center"/>
            <w:hideMark/>
          </w:tcPr>
          <w:p w:rsidR="00EE4FF0" w:rsidRPr="00ED14A0" w:rsidRDefault="00EE4FF0" w:rsidP="005B5365">
            <w:pPr>
              <w:keepNext/>
              <w:keepLines/>
              <w:suppressAutoHyphens/>
              <w:jc w:val="center"/>
              <w:rPr>
                <w:sz w:val="20"/>
                <w:szCs w:val="18"/>
              </w:rPr>
            </w:pPr>
            <w:r w:rsidRPr="00ED14A0">
              <w:rPr>
                <w:sz w:val="20"/>
                <w:szCs w:val="18"/>
              </w:rPr>
              <w:t>Наименование</w:t>
            </w:r>
          </w:p>
          <w:p w:rsidR="00EE4FF0" w:rsidRPr="00ED14A0" w:rsidRDefault="00EE4FF0" w:rsidP="005B5365">
            <w:pPr>
              <w:keepNext/>
              <w:keepLines/>
              <w:suppressAutoHyphens/>
              <w:jc w:val="center"/>
              <w:rPr>
                <w:sz w:val="20"/>
                <w:szCs w:val="18"/>
              </w:rPr>
            </w:pPr>
            <w:r w:rsidRPr="00ED14A0">
              <w:rPr>
                <w:sz w:val="20"/>
                <w:szCs w:val="18"/>
              </w:rPr>
              <w:t>Изделия</w:t>
            </w:r>
          </w:p>
        </w:tc>
        <w:tc>
          <w:tcPr>
            <w:tcW w:w="1682" w:type="pct"/>
            <w:tcBorders>
              <w:top w:val="single" w:sz="4" w:space="0" w:color="auto"/>
              <w:left w:val="single" w:sz="4" w:space="0" w:color="auto"/>
              <w:bottom w:val="single" w:sz="4" w:space="0" w:color="auto"/>
              <w:right w:val="single" w:sz="4" w:space="0" w:color="auto"/>
            </w:tcBorders>
            <w:vAlign w:val="center"/>
            <w:hideMark/>
          </w:tcPr>
          <w:p w:rsidR="00EE4FF0" w:rsidRPr="00ED14A0" w:rsidRDefault="00EE4FF0" w:rsidP="005B5365">
            <w:pPr>
              <w:keepNext/>
              <w:keepLines/>
              <w:suppressAutoHyphens/>
              <w:jc w:val="center"/>
              <w:rPr>
                <w:sz w:val="20"/>
                <w:szCs w:val="18"/>
              </w:rPr>
            </w:pPr>
            <w:r w:rsidRPr="00ED14A0">
              <w:rPr>
                <w:sz w:val="20"/>
                <w:szCs w:val="18"/>
              </w:rPr>
              <w:t>Функциональная характеристика</w:t>
            </w:r>
          </w:p>
          <w:p w:rsidR="00EE4FF0" w:rsidRPr="00ED14A0" w:rsidRDefault="00EE4FF0" w:rsidP="005B5365">
            <w:pPr>
              <w:keepNext/>
              <w:keepLines/>
              <w:suppressAutoHyphens/>
              <w:jc w:val="center"/>
              <w:rPr>
                <w:sz w:val="20"/>
                <w:szCs w:val="18"/>
              </w:rPr>
            </w:pPr>
            <w:r w:rsidRPr="00ED14A0">
              <w:rPr>
                <w:sz w:val="20"/>
                <w:szCs w:val="18"/>
              </w:rPr>
              <w:t>Изделия</w:t>
            </w:r>
          </w:p>
        </w:tc>
        <w:tc>
          <w:tcPr>
            <w:tcW w:w="476" w:type="pct"/>
            <w:tcBorders>
              <w:top w:val="single" w:sz="4" w:space="0" w:color="auto"/>
              <w:left w:val="single" w:sz="4" w:space="0" w:color="auto"/>
              <w:bottom w:val="single" w:sz="4" w:space="0" w:color="auto"/>
              <w:right w:val="single" w:sz="4" w:space="0" w:color="auto"/>
            </w:tcBorders>
            <w:vAlign w:val="center"/>
            <w:hideMark/>
          </w:tcPr>
          <w:p w:rsidR="00EE4FF0" w:rsidRPr="00ED14A0" w:rsidRDefault="00EE4FF0" w:rsidP="005B5365">
            <w:pPr>
              <w:keepNext/>
              <w:keepLines/>
              <w:suppressAutoHyphens/>
              <w:jc w:val="center"/>
              <w:rPr>
                <w:sz w:val="20"/>
                <w:szCs w:val="18"/>
              </w:rPr>
            </w:pPr>
            <w:r w:rsidRPr="00ED14A0">
              <w:rPr>
                <w:sz w:val="20"/>
                <w:szCs w:val="18"/>
              </w:rPr>
              <w:t>Цена ед. изделия, не более (</w:t>
            </w:r>
            <w:proofErr w:type="spellStart"/>
            <w:r w:rsidRPr="00ED14A0">
              <w:rPr>
                <w:sz w:val="20"/>
                <w:szCs w:val="18"/>
              </w:rPr>
              <w:t>руб</w:t>
            </w:r>
            <w:proofErr w:type="spellEnd"/>
            <w:r w:rsidRPr="00ED14A0">
              <w:rPr>
                <w:sz w:val="20"/>
                <w:szCs w:val="18"/>
              </w:rPr>
              <w:t>).</w:t>
            </w:r>
          </w:p>
        </w:tc>
        <w:tc>
          <w:tcPr>
            <w:tcW w:w="407" w:type="pct"/>
            <w:tcBorders>
              <w:top w:val="single" w:sz="4" w:space="0" w:color="auto"/>
              <w:left w:val="single" w:sz="4" w:space="0" w:color="auto"/>
              <w:bottom w:val="single" w:sz="4" w:space="0" w:color="auto"/>
              <w:right w:val="single" w:sz="4" w:space="0" w:color="auto"/>
            </w:tcBorders>
            <w:vAlign w:val="center"/>
            <w:hideMark/>
          </w:tcPr>
          <w:p w:rsidR="00EE4FF0" w:rsidRPr="00ED14A0" w:rsidRDefault="00EE4FF0" w:rsidP="005B5365">
            <w:pPr>
              <w:keepNext/>
              <w:keepLines/>
              <w:suppressAutoHyphens/>
              <w:jc w:val="center"/>
              <w:rPr>
                <w:sz w:val="20"/>
                <w:szCs w:val="18"/>
              </w:rPr>
            </w:pPr>
            <w:r w:rsidRPr="00ED14A0">
              <w:rPr>
                <w:sz w:val="20"/>
                <w:szCs w:val="18"/>
              </w:rPr>
              <w:t>Количество</w:t>
            </w:r>
          </w:p>
          <w:p w:rsidR="00EE4FF0" w:rsidRPr="00ED14A0" w:rsidRDefault="00EE4FF0" w:rsidP="005B5365">
            <w:pPr>
              <w:keepNext/>
              <w:keepLines/>
              <w:suppressAutoHyphens/>
              <w:jc w:val="center"/>
              <w:rPr>
                <w:sz w:val="20"/>
                <w:szCs w:val="18"/>
              </w:rPr>
            </w:pPr>
            <w:r w:rsidRPr="00ED14A0">
              <w:rPr>
                <w:sz w:val="20"/>
                <w:szCs w:val="18"/>
              </w:rPr>
              <w:t>(шт.)</w:t>
            </w:r>
          </w:p>
        </w:tc>
        <w:tc>
          <w:tcPr>
            <w:tcW w:w="612" w:type="pct"/>
            <w:tcBorders>
              <w:top w:val="single" w:sz="4" w:space="0" w:color="auto"/>
              <w:left w:val="single" w:sz="4" w:space="0" w:color="auto"/>
              <w:bottom w:val="single" w:sz="4" w:space="0" w:color="auto"/>
              <w:right w:val="single" w:sz="4" w:space="0" w:color="auto"/>
            </w:tcBorders>
            <w:vAlign w:val="center"/>
            <w:hideMark/>
          </w:tcPr>
          <w:p w:rsidR="00EE4FF0" w:rsidRPr="00ED14A0" w:rsidRDefault="00EE4FF0" w:rsidP="005B5365">
            <w:pPr>
              <w:keepNext/>
              <w:keepLines/>
              <w:suppressAutoHyphens/>
              <w:jc w:val="center"/>
              <w:rPr>
                <w:sz w:val="20"/>
                <w:szCs w:val="18"/>
              </w:rPr>
            </w:pPr>
            <w:r w:rsidRPr="00ED14A0">
              <w:rPr>
                <w:sz w:val="20"/>
                <w:szCs w:val="18"/>
              </w:rPr>
              <w:t>Суммарная стоимость,  не более (</w:t>
            </w:r>
            <w:proofErr w:type="spellStart"/>
            <w:r w:rsidRPr="00ED14A0">
              <w:rPr>
                <w:sz w:val="20"/>
                <w:szCs w:val="18"/>
              </w:rPr>
              <w:t>руб</w:t>
            </w:r>
            <w:proofErr w:type="spellEnd"/>
            <w:r w:rsidRPr="00ED14A0">
              <w:rPr>
                <w:sz w:val="20"/>
                <w:szCs w:val="18"/>
              </w:rPr>
              <w:t>).</w:t>
            </w:r>
          </w:p>
        </w:tc>
        <w:tc>
          <w:tcPr>
            <w:tcW w:w="545" w:type="pct"/>
            <w:tcBorders>
              <w:top w:val="single" w:sz="4" w:space="0" w:color="auto"/>
              <w:left w:val="single" w:sz="4" w:space="0" w:color="auto"/>
              <w:bottom w:val="single" w:sz="4" w:space="0" w:color="auto"/>
              <w:right w:val="single" w:sz="4" w:space="0" w:color="auto"/>
            </w:tcBorders>
            <w:vAlign w:val="center"/>
            <w:hideMark/>
          </w:tcPr>
          <w:p w:rsidR="00EE4FF0" w:rsidRPr="00ED14A0" w:rsidRDefault="00EE4FF0" w:rsidP="005B5365">
            <w:pPr>
              <w:keepNext/>
              <w:keepLines/>
              <w:suppressAutoHyphens/>
              <w:jc w:val="center"/>
              <w:rPr>
                <w:sz w:val="20"/>
                <w:szCs w:val="18"/>
              </w:rPr>
            </w:pPr>
            <w:r w:rsidRPr="00ED14A0">
              <w:rPr>
                <w:sz w:val="20"/>
                <w:szCs w:val="18"/>
              </w:rPr>
              <w:t>Срок выполнения работ</w:t>
            </w:r>
          </w:p>
          <w:p w:rsidR="00EE4FF0" w:rsidRPr="00ED14A0" w:rsidRDefault="00EE4FF0" w:rsidP="005B5365">
            <w:pPr>
              <w:keepNext/>
              <w:keepLines/>
              <w:suppressAutoHyphens/>
              <w:jc w:val="center"/>
              <w:rPr>
                <w:sz w:val="20"/>
                <w:szCs w:val="18"/>
              </w:rPr>
            </w:pPr>
            <w:r w:rsidRPr="00ED14A0">
              <w:rPr>
                <w:sz w:val="20"/>
                <w:szCs w:val="18"/>
              </w:rPr>
              <w:t>(не более календарных дней)</w:t>
            </w:r>
          </w:p>
        </w:tc>
        <w:tc>
          <w:tcPr>
            <w:tcW w:w="527" w:type="pct"/>
            <w:tcBorders>
              <w:top w:val="single" w:sz="4" w:space="0" w:color="auto"/>
              <w:left w:val="single" w:sz="4" w:space="0" w:color="auto"/>
              <w:bottom w:val="single" w:sz="4" w:space="0" w:color="auto"/>
              <w:right w:val="single" w:sz="4" w:space="0" w:color="auto"/>
            </w:tcBorders>
            <w:vAlign w:val="center"/>
            <w:hideMark/>
          </w:tcPr>
          <w:p w:rsidR="00EE4FF0" w:rsidRPr="00ED14A0" w:rsidRDefault="00EE4FF0" w:rsidP="005B5365">
            <w:pPr>
              <w:keepNext/>
              <w:keepLines/>
              <w:suppressAutoHyphens/>
              <w:jc w:val="center"/>
              <w:rPr>
                <w:sz w:val="20"/>
                <w:szCs w:val="18"/>
              </w:rPr>
            </w:pPr>
            <w:r w:rsidRPr="00ED14A0">
              <w:rPr>
                <w:sz w:val="20"/>
                <w:szCs w:val="18"/>
              </w:rPr>
              <w:t>Срок</w:t>
            </w:r>
          </w:p>
          <w:p w:rsidR="00EE4FF0" w:rsidRPr="00ED14A0" w:rsidRDefault="00EE4FF0" w:rsidP="005B5365">
            <w:pPr>
              <w:keepNext/>
              <w:keepLines/>
              <w:suppressAutoHyphens/>
              <w:jc w:val="center"/>
              <w:rPr>
                <w:sz w:val="20"/>
                <w:szCs w:val="18"/>
              </w:rPr>
            </w:pPr>
            <w:r w:rsidRPr="00ED14A0">
              <w:rPr>
                <w:sz w:val="20"/>
                <w:szCs w:val="18"/>
              </w:rPr>
              <w:t>гарантии</w:t>
            </w:r>
          </w:p>
          <w:p w:rsidR="00EE4FF0" w:rsidRPr="00ED14A0" w:rsidRDefault="00EE4FF0" w:rsidP="005B5365">
            <w:pPr>
              <w:keepNext/>
              <w:keepLines/>
              <w:suppressAutoHyphens/>
              <w:jc w:val="center"/>
              <w:rPr>
                <w:sz w:val="20"/>
                <w:szCs w:val="18"/>
              </w:rPr>
            </w:pPr>
            <w:r w:rsidRPr="00ED14A0">
              <w:rPr>
                <w:sz w:val="20"/>
                <w:szCs w:val="18"/>
              </w:rPr>
              <w:t>(не менее, месяцев)</w:t>
            </w:r>
          </w:p>
        </w:tc>
      </w:tr>
      <w:tr w:rsidR="005B5365" w:rsidRPr="00817165" w:rsidTr="005B5365">
        <w:trPr>
          <w:trHeight w:val="20"/>
        </w:trPr>
        <w:tc>
          <w:tcPr>
            <w:tcW w:w="750" w:type="pct"/>
            <w:tcBorders>
              <w:top w:val="single" w:sz="4" w:space="0" w:color="auto"/>
              <w:left w:val="single" w:sz="4" w:space="0" w:color="auto"/>
              <w:bottom w:val="single" w:sz="4" w:space="0" w:color="auto"/>
              <w:right w:val="single" w:sz="4" w:space="0" w:color="auto"/>
            </w:tcBorders>
            <w:vAlign w:val="center"/>
          </w:tcPr>
          <w:p w:rsidR="00FA708D" w:rsidRDefault="00FA708D" w:rsidP="005B5365">
            <w:pPr>
              <w:rPr>
                <w:sz w:val="20"/>
                <w:szCs w:val="20"/>
              </w:rPr>
            </w:pPr>
            <w:r>
              <w:rPr>
                <w:sz w:val="20"/>
                <w:szCs w:val="20"/>
              </w:rPr>
              <w:t>Аппарат на голеностопный сустав</w:t>
            </w:r>
          </w:p>
        </w:tc>
        <w:tc>
          <w:tcPr>
            <w:tcW w:w="1682" w:type="pct"/>
            <w:tcBorders>
              <w:top w:val="single" w:sz="4" w:space="0" w:color="auto"/>
              <w:left w:val="single" w:sz="4" w:space="0" w:color="auto"/>
              <w:bottom w:val="single" w:sz="4" w:space="0" w:color="auto"/>
              <w:right w:val="single" w:sz="4" w:space="0" w:color="auto"/>
            </w:tcBorders>
            <w:vAlign w:val="center"/>
          </w:tcPr>
          <w:p w:rsidR="00FA650D" w:rsidRPr="005B5365" w:rsidRDefault="00FA650D" w:rsidP="005B5365">
            <w:pPr>
              <w:spacing w:line="240" w:lineRule="atLeast"/>
              <w:jc w:val="both"/>
              <w:rPr>
                <w:rFonts w:eastAsia="SimSun"/>
                <w:sz w:val="20"/>
                <w:szCs w:val="20"/>
                <w:lang w:eastAsia="zh-CN" w:bidi="hi-IN"/>
              </w:rPr>
            </w:pPr>
            <w:r w:rsidRPr="005B5365">
              <w:rPr>
                <w:rFonts w:eastAsia="SimSun"/>
                <w:sz w:val="20"/>
                <w:szCs w:val="20"/>
                <w:lang w:eastAsia="zh-CN" w:bidi="hi-IN"/>
              </w:rPr>
              <w:t>Аппарат на голеностопный сустав должен быть:</w:t>
            </w:r>
          </w:p>
          <w:p w:rsidR="00FA708D" w:rsidRPr="00817165" w:rsidRDefault="00FA650D" w:rsidP="005B5365">
            <w:pPr>
              <w:keepNext/>
              <w:keepLines/>
              <w:suppressAutoHyphens/>
              <w:jc w:val="both"/>
              <w:rPr>
                <w:color w:val="FF0000"/>
                <w:sz w:val="20"/>
                <w:szCs w:val="20"/>
              </w:rPr>
            </w:pPr>
            <w:r w:rsidRPr="005B5365">
              <w:rPr>
                <w:rFonts w:eastAsia="SimSun"/>
                <w:sz w:val="20"/>
                <w:szCs w:val="20"/>
                <w:lang w:eastAsia="zh-CN" w:bidi="hi-IN"/>
              </w:rPr>
              <w:t xml:space="preserve">представляет собой вкладное </w:t>
            </w:r>
            <w:r w:rsidRPr="005B5365">
              <w:rPr>
                <w:rFonts w:eastAsia="SimSun"/>
                <w:sz w:val="20"/>
                <w:szCs w:val="20"/>
                <w:lang w:eastAsia="zh-CN" w:bidi="hi-IN"/>
              </w:rPr>
              <w:lastRenderedPageBreak/>
              <w:t xml:space="preserve">приспособление для частичной разгрузки стопы. Аппарат обеспечивает максимально возможную опороспособность нижней конечности; фиксирует стопу в корригированном положении; предупреждает прогрессирование деформации; перераспределяет нагрузку по опорной поверхности стопы. Изготавливается по отмоделированному слепку стопы из термопластических материалов различной степени жесткости и толщины </w:t>
            </w:r>
            <w:r w:rsidRPr="005B5365">
              <w:rPr>
                <w:sz w:val="20"/>
                <w:szCs w:val="20"/>
              </w:rPr>
              <w:t>с использованием цифровых технологий</w:t>
            </w:r>
            <w:r w:rsidRPr="005B5365">
              <w:rPr>
                <w:rFonts w:eastAsia="SimSun"/>
                <w:sz w:val="20"/>
                <w:szCs w:val="20"/>
                <w:lang w:eastAsia="zh-CN" w:bidi="hi-IN"/>
              </w:rPr>
              <w:t>. Аппарат обеспечивает коррекцию и удержание стопы в функционально выгодном положении. Изделие может эксплуатироваться в ортопедической или стандартной обуви</w:t>
            </w:r>
          </w:p>
        </w:tc>
        <w:tc>
          <w:tcPr>
            <w:tcW w:w="476" w:type="pct"/>
            <w:tcBorders>
              <w:top w:val="single" w:sz="4" w:space="0" w:color="auto"/>
              <w:left w:val="single" w:sz="4" w:space="0" w:color="auto"/>
              <w:bottom w:val="single" w:sz="4" w:space="0" w:color="auto"/>
              <w:right w:val="single" w:sz="4" w:space="0" w:color="auto"/>
            </w:tcBorders>
            <w:vAlign w:val="center"/>
          </w:tcPr>
          <w:p w:rsidR="00FA708D" w:rsidRPr="00ED14A0" w:rsidRDefault="001635EC" w:rsidP="005B5365">
            <w:pPr>
              <w:jc w:val="center"/>
              <w:rPr>
                <w:sz w:val="18"/>
                <w:szCs w:val="18"/>
              </w:rPr>
            </w:pPr>
            <w:r>
              <w:rPr>
                <w:sz w:val="18"/>
                <w:szCs w:val="18"/>
              </w:rPr>
              <w:lastRenderedPageBreak/>
              <w:t>45651,37</w:t>
            </w:r>
          </w:p>
        </w:tc>
        <w:tc>
          <w:tcPr>
            <w:tcW w:w="407" w:type="pct"/>
            <w:tcBorders>
              <w:top w:val="single" w:sz="4" w:space="0" w:color="auto"/>
              <w:left w:val="single" w:sz="4" w:space="0" w:color="auto"/>
              <w:bottom w:val="single" w:sz="4" w:space="0" w:color="auto"/>
              <w:right w:val="single" w:sz="4" w:space="0" w:color="auto"/>
            </w:tcBorders>
            <w:vAlign w:val="center"/>
          </w:tcPr>
          <w:p w:rsidR="00FA708D" w:rsidRPr="00ED14A0" w:rsidRDefault="001635EC" w:rsidP="005B5365">
            <w:pPr>
              <w:jc w:val="center"/>
              <w:rPr>
                <w:sz w:val="18"/>
                <w:szCs w:val="18"/>
              </w:rPr>
            </w:pPr>
            <w:r>
              <w:rPr>
                <w:sz w:val="18"/>
                <w:szCs w:val="18"/>
              </w:rPr>
              <w:t>1</w:t>
            </w:r>
          </w:p>
        </w:tc>
        <w:tc>
          <w:tcPr>
            <w:tcW w:w="612" w:type="pct"/>
            <w:tcBorders>
              <w:top w:val="single" w:sz="4" w:space="0" w:color="auto"/>
              <w:left w:val="single" w:sz="4" w:space="0" w:color="auto"/>
              <w:bottom w:val="single" w:sz="4" w:space="0" w:color="auto"/>
              <w:right w:val="single" w:sz="4" w:space="0" w:color="auto"/>
            </w:tcBorders>
            <w:vAlign w:val="center"/>
          </w:tcPr>
          <w:p w:rsidR="00FA708D" w:rsidRPr="00817165" w:rsidRDefault="001635EC" w:rsidP="005B5365">
            <w:pPr>
              <w:jc w:val="center"/>
              <w:rPr>
                <w:color w:val="FF0000"/>
                <w:sz w:val="18"/>
                <w:szCs w:val="18"/>
              </w:rPr>
            </w:pPr>
            <w:r>
              <w:rPr>
                <w:sz w:val="18"/>
                <w:szCs w:val="18"/>
              </w:rPr>
              <w:t>45651,37</w:t>
            </w:r>
          </w:p>
        </w:tc>
        <w:tc>
          <w:tcPr>
            <w:tcW w:w="545" w:type="pct"/>
            <w:tcBorders>
              <w:top w:val="single" w:sz="4" w:space="0" w:color="auto"/>
              <w:left w:val="single" w:sz="4" w:space="0" w:color="auto"/>
              <w:bottom w:val="single" w:sz="4" w:space="0" w:color="auto"/>
              <w:right w:val="single" w:sz="4" w:space="0" w:color="auto"/>
            </w:tcBorders>
            <w:vAlign w:val="center"/>
          </w:tcPr>
          <w:p w:rsidR="00FA708D" w:rsidRPr="00817165" w:rsidRDefault="00A95157" w:rsidP="005B5365">
            <w:pPr>
              <w:keepNext/>
              <w:keepLines/>
              <w:suppressAutoHyphens/>
              <w:jc w:val="center"/>
              <w:rPr>
                <w:color w:val="FF0000"/>
                <w:sz w:val="18"/>
                <w:szCs w:val="18"/>
              </w:rPr>
            </w:pPr>
            <w:r w:rsidRPr="00A95157">
              <w:rPr>
                <w:sz w:val="18"/>
                <w:szCs w:val="18"/>
              </w:rPr>
              <w:t>60</w:t>
            </w:r>
          </w:p>
        </w:tc>
        <w:tc>
          <w:tcPr>
            <w:tcW w:w="527" w:type="pct"/>
            <w:tcBorders>
              <w:top w:val="single" w:sz="4" w:space="0" w:color="auto"/>
              <w:left w:val="single" w:sz="4" w:space="0" w:color="auto"/>
              <w:bottom w:val="single" w:sz="4" w:space="0" w:color="auto"/>
              <w:right w:val="single" w:sz="4" w:space="0" w:color="auto"/>
            </w:tcBorders>
            <w:vAlign w:val="center"/>
          </w:tcPr>
          <w:p w:rsidR="00FA708D" w:rsidRPr="00817165" w:rsidRDefault="00A95157" w:rsidP="005B5365">
            <w:pPr>
              <w:keepNext/>
              <w:keepLines/>
              <w:suppressAutoHyphens/>
              <w:jc w:val="center"/>
              <w:rPr>
                <w:color w:val="FF0000"/>
                <w:sz w:val="18"/>
                <w:szCs w:val="18"/>
              </w:rPr>
            </w:pPr>
            <w:r w:rsidRPr="00A95157">
              <w:rPr>
                <w:sz w:val="18"/>
                <w:szCs w:val="18"/>
              </w:rPr>
              <w:t>12</w:t>
            </w:r>
          </w:p>
        </w:tc>
      </w:tr>
      <w:tr w:rsidR="005B5365" w:rsidRPr="00817165" w:rsidTr="005B5365">
        <w:trPr>
          <w:trHeight w:val="20"/>
        </w:trPr>
        <w:tc>
          <w:tcPr>
            <w:tcW w:w="750" w:type="pct"/>
            <w:tcBorders>
              <w:top w:val="single" w:sz="4" w:space="0" w:color="auto"/>
              <w:left w:val="single" w:sz="4" w:space="0" w:color="auto"/>
              <w:bottom w:val="single" w:sz="4" w:space="0" w:color="auto"/>
              <w:right w:val="single" w:sz="4" w:space="0" w:color="auto"/>
            </w:tcBorders>
            <w:vAlign w:val="center"/>
          </w:tcPr>
          <w:p w:rsidR="001518C4" w:rsidRPr="00817165" w:rsidRDefault="00FA708D" w:rsidP="005B5365">
            <w:pPr>
              <w:keepNext/>
              <w:rPr>
                <w:color w:val="FF0000"/>
                <w:sz w:val="20"/>
                <w:szCs w:val="20"/>
              </w:rPr>
            </w:pPr>
            <w:r>
              <w:rPr>
                <w:sz w:val="20"/>
                <w:szCs w:val="20"/>
              </w:rPr>
              <w:lastRenderedPageBreak/>
              <w:t xml:space="preserve">Тутор на </w:t>
            </w:r>
            <w:r w:rsidR="001635EC">
              <w:rPr>
                <w:sz w:val="20"/>
                <w:szCs w:val="20"/>
              </w:rPr>
              <w:t xml:space="preserve"> </w:t>
            </w:r>
            <w:r>
              <w:rPr>
                <w:sz w:val="20"/>
                <w:szCs w:val="20"/>
              </w:rPr>
              <w:t>голеностопный сустав</w:t>
            </w:r>
          </w:p>
        </w:tc>
        <w:tc>
          <w:tcPr>
            <w:tcW w:w="1682" w:type="pct"/>
            <w:tcBorders>
              <w:top w:val="single" w:sz="4" w:space="0" w:color="auto"/>
              <w:left w:val="single" w:sz="4" w:space="0" w:color="auto"/>
              <w:bottom w:val="single" w:sz="4" w:space="0" w:color="auto"/>
              <w:right w:val="single" w:sz="4" w:space="0" w:color="auto"/>
            </w:tcBorders>
            <w:vAlign w:val="center"/>
          </w:tcPr>
          <w:p w:rsidR="00FA650D" w:rsidRPr="005B5365" w:rsidRDefault="00FA650D" w:rsidP="005B5365">
            <w:pPr>
              <w:spacing w:line="240" w:lineRule="atLeast"/>
              <w:jc w:val="both"/>
              <w:rPr>
                <w:rFonts w:eastAsia="SimSun"/>
                <w:sz w:val="20"/>
                <w:szCs w:val="20"/>
                <w:lang w:eastAsia="zh-CN" w:bidi="hi-IN"/>
              </w:rPr>
            </w:pPr>
            <w:r w:rsidRPr="005B5365">
              <w:rPr>
                <w:sz w:val="20"/>
                <w:szCs w:val="20"/>
                <w:shd w:val="clear" w:color="auto" w:fill="FFFFFF"/>
              </w:rPr>
              <w:t xml:space="preserve">Тутор на </w:t>
            </w:r>
            <w:r w:rsidRPr="005B5365">
              <w:rPr>
                <w:rFonts w:eastAsia="SimSun"/>
                <w:sz w:val="20"/>
                <w:szCs w:val="20"/>
                <w:lang w:eastAsia="zh-CN" w:bidi="hi-IN"/>
              </w:rPr>
              <w:t>голеностопный сустав должен быть:</w:t>
            </w:r>
          </w:p>
          <w:p w:rsidR="001518C4" w:rsidRPr="00817165" w:rsidRDefault="00FA650D" w:rsidP="005B5365">
            <w:pPr>
              <w:keepNext/>
              <w:keepLines/>
              <w:suppressAutoHyphens/>
              <w:jc w:val="both"/>
              <w:rPr>
                <w:color w:val="FF0000"/>
                <w:sz w:val="20"/>
                <w:szCs w:val="20"/>
              </w:rPr>
            </w:pPr>
            <w:r w:rsidRPr="005B5365">
              <w:rPr>
                <w:sz w:val="20"/>
                <w:szCs w:val="20"/>
                <w:shd w:val="clear" w:color="auto" w:fill="FFFFFF"/>
              </w:rPr>
              <w:t>изготовленный по индивидуальному слепку</w:t>
            </w:r>
            <w:r w:rsidRPr="005B5365">
              <w:rPr>
                <w:sz w:val="20"/>
                <w:szCs w:val="20"/>
              </w:rPr>
              <w:t xml:space="preserve"> с использованием цифровых технологий</w:t>
            </w:r>
            <w:r w:rsidRPr="005B5365">
              <w:rPr>
                <w:sz w:val="20"/>
                <w:szCs w:val="20"/>
                <w:shd w:val="clear" w:color="auto" w:fill="FFFFFF"/>
              </w:rPr>
              <w:t>. Приемная гильза индивидуальная из термопластического полимера. Крепление за счет анатомической формы гильзы и с помощью дополнительных застежек. Смягчающий вкладной элемент из вспененного полиэтилена, с возможностью санитарной обработки</w:t>
            </w:r>
          </w:p>
        </w:tc>
        <w:tc>
          <w:tcPr>
            <w:tcW w:w="476" w:type="pct"/>
            <w:tcBorders>
              <w:top w:val="single" w:sz="4" w:space="0" w:color="auto"/>
              <w:left w:val="single" w:sz="4" w:space="0" w:color="auto"/>
              <w:bottom w:val="single" w:sz="4" w:space="0" w:color="auto"/>
              <w:right w:val="single" w:sz="4" w:space="0" w:color="auto"/>
            </w:tcBorders>
            <w:vAlign w:val="center"/>
          </w:tcPr>
          <w:p w:rsidR="001518C4" w:rsidRPr="00ED14A0" w:rsidRDefault="001635EC" w:rsidP="005B5365">
            <w:pPr>
              <w:jc w:val="center"/>
              <w:rPr>
                <w:sz w:val="18"/>
                <w:szCs w:val="18"/>
              </w:rPr>
            </w:pPr>
            <w:r>
              <w:rPr>
                <w:sz w:val="18"/>
                <w:szCs w:val="18"/>
              </w:rPr>
              <w:t>21307,29</w:t>
            </w:r>
          </w:p>
        </w:tc>
        <w:tc>
          <w:tcPr>
            <w:tcW w:w="407" w:type="pct"/>
            <w:tcBorders>
              <w:top w:val="single" w:sz="4" w:space="0" w:color="auto"/>
              <w:left w:val="single" w:sz="4" w:space="0" w:color="auto"/>
              <w:bottom w:val="single" w:sz="4" w:space="0" w:color="auto"/>
              <w:right w:val="single" w:sz="4" w:space="0" w:color="auto"/>
            </w:tcBorders>
            <w:vAlign w:val="center"/>
          </w:tcPr>
          <w:p w:rsidR="001518C4" w:rsidRPr="00ED14A0" w:rsidRDefault="001635EC" w:rsidP="005B5365">
            <w:pPr>
              <w:jc w:val="center"/>
              <w:rPr>
                <w:sz w:val="18"/>
                <w:szCs w:val="18"/>
              </w:rPr>
            </w:pPr>
            <w:r>
              <w:rPr>
                <w:sz w:val="18"/>
                <w:szCs w:val="18"/>
              </w:rPr>
              <w:t>1</w:t>
            </w:r>
          </w:p>
        </w:tc>
        <w:tc>
          <w:tcPr>
            <w:tcW w:w="612" w:type="pct"/>
            <w:tcBorders>
              <w:top w:val="single" w:sz="4" w:space="0" w:color="auto"/>
              <w:left w:val="single" w:sz="4" w:space="0" w:color="auto"/>
              <w:bottom w:val="single" w:sz="4" w:space="0" w:color="auto"/>
              <w:right w:val="single" w:sz="4" w:space="0" w:color="auto"/>
            </w:tcBorders>
            <w:vAlign w:val="center"/>
          </w:tcPr>
          <w:p w:rsidR="001518C4" w:rsidRPr="00817165" w:rsidRDefault="001635EC" w:rsidP="005B5365">
            <w:pPr>
              <w:jc w:val="center"/>
              <w:rPr>
                <w:color w:val="FF0000"/>
                <w:sz w:val="18"/>
                <w:szCs w:val="18"/>
              </w:rPr>
            </w:pPr>
            <w:r>
              <w:rPr>
                <w:sz w:val="18"/>
                <w:szCs w:val="18"/>
              </w:rPr>
              <w:t>21307,29</w:t>
            </w:r>
          </w:p>
        </w:tc>
        <w:tc>
          <w:tcPr>
            <w:tcW w:w="545" w:type="pct"/>
            <w:tcBorders>
              <w:top w:val="single" w:sz="4" w:space="0" w:color="auto"/>
              <w:left w:val="single" w:sz="4" w:space="0" w:color="auto"/>
              <w:bottom w:val="single" w:sz="4" w:space="0" w:color="auto"/>
              <w:right w:val="single" w:sz="4" w:space="0" w:color="auto"/>
            </w:tcBorders>
            <w:vAlign w:val="center"/>
          </w:tcPr>
          <w:p w:rsidR="001518C4" w:rsidRPr="007F753D" w:rsidRDefault="007C3BBF" w:rsidP="005B5365">
            <w:pPr>
              <w:keepNext/>
              <w:keepLines/>
              <w:suppressAutoHyphens/>
              <w:jc w:val="center"/>
              <w:rPr>
                <w:color w:val="FF0000"/>
                <w:sz w:val="20"/>
                <w:szCs w:val="20"/>
              </w:rPr>
            </w:pPr>
            <w:r w:rsidRPr="007F753D">
              <w:rPr>
                <w:sz w:val="20"/>
                <w:szCs w:val="20"/>
              </w:rPr>
              <w:t>60</w:t>
            </w:r>
          </w:p>
        </w:tc>
        <w:tc>
          <w:tcPr>
            <w:tcW w:w="527" w:type="pct"/>
            <w:tcBorders>
              <w:top w:val="single" w:sz="4" w:space="0" w:color="auto"/>
              <w:left w:val="single" w:sz="4" w:space="0" w:color="auto"/>
              <w:bottom w:val="single" w:sz="4" w:space="0" w:color="auto"/>
              <w:right w:val="single" w:sz="4" w:space="0" w:color="auto"/>
            </w:tcBorders>
            <w:vAlign w:val="center"/>
          </w:tcPr>
          <w:p w:rsidR="001518C4" w:rsidRPr="00817165" w:rsidRDefault="001635EC" w:rsidP="005B5365">
            <w:pPr>
              <w:keepNext/>
              <w:keepLines/>
              <w:suppressAutoHyphens/>
              <w:jc w:val="center"/>
              <w:rPr>
                <w:color w:val="FF0000"/>
                <w:sz w:val="18"/>
                <w:szCs w:val="18"/>
              </w:rPr>
            </w:pPr>
            <w:r w:rsidRPr="001635EC">
              <w:rPr>
                <w:sz w:val="18"/>
                <w:szCs w:val="18"/>
              </w:rPr>
              <w:t>12</w:t>
            </w:r>
          </w:p>
        </w:tc>
      </w:tr>
      <w:tr w:rsidR="005B5365" w:rsidRPr="00817165" w:rsidTr="005B5365">
        <w:trPr>
          <w:trHeight w:val="20"/>
        </w:trPr>
        <w:tc>
          <w:tcPr>
            <w:tcW w:w="750" w:type="pct"/>
            <w:tcBorders>
              <w:top w:val="single" w:sz="4" w:space="0" w:color="auto"/>
              <w:left w:val="single" w:sz="4" w:space="0" w:color="auto"/>
              <w:bottom w:val="single" w:sz="4" w:space="0" w:color="auto"/>
              <w:right w:val="single" w:sz="4" w:space="0" w:color="auto"/>
            </w:tcBorders>
            <w:vAlign w:val="center"/>
          </w:tcPr>
          <w:p w:rsidR="001518C4" w:rsidRPr="00817165" w:rsidRDefault="00FA708D" w:rsidP="005B5365">
            <w:pPr>
              <w:keepNext/>
              <w:rPr>
                <w:color w:val="FF0000"/>
                <w:sz w:val="20"/>
                <w:szCs w:val="20"/>
              </w:rPr>
            </w:pPr>
            <w:r>
              <w:rPr>
                <w:sz w:val="20"/>
                <w:szCs w:val="20"/>
              </w:rPr>
              <w:t>Протез голени модульный, в том числе  при недоразвитии</w:t>
            </w:r>
          </w:p>
        </w:tc>
        <w:tc>
          <w:tcPr>
            <w:tcW w:w="1682" w:type="pct"/>
            <w:tcBorders>
              <w:top w:val="single" w:sz="4" w:space="0" w:color="auto"/>
              <w:left w:val="single" w:sz="4" w:space="0" w:color="auto"/>
              <w:bottom w:val="single" w:sz="4" w:space="0" w:color="auto"/>
              <w:right w:val="single" w:sz="4" w:space="0" w:color="auto"/>
            </w:tcBorders>
            <w:vAlign w:val="center"/>
          </w:tcPr>
          <w:p w:rsidR="00812DE0" w:rsidRPr="005B5365" w:rsidRDefault="00812DE0" w:rsidP="005B5365">
            <w:pPr>
              <w:jc w:val="both"/>
              <w:rPr>
                <w:sz w:val="20"/>
                <w:szCs w:val="20"/>
              </w:rPr>
            </w:pPr>
            <w:r w:rsidRPr="005B5365">
              <w:rPr>
                <w:sz w:val="20"/>
                <w:szCs w:val="20"/>
              </w:rPr>
              <w:t>Протез голени модульный, в том числе при недоразвитии должен быть:</w:t>
            </w:r>
          </w:p>
          <w:p w:rsidR="001518C4" w:rsidRPr="00817165" w:rsidRDefault="00812DE0" w:rsidP="005B5365">
            <w:pPr>
              <w:keepNext/>
              <w:keepLines/>
              <w:suppressAutoHyphens/>
              <w:jc w:val="both"/>
              <w:rPr>
                <w:color w:val="FF0000"/>
                <w:sz w:val="20"/>
                <w:szCs w:val="20"/>
              </w:rPr>
            </w:pPr>
            <w:r w:rsidRPr="005B5365">
              <w:rPr>
                <w:sz w:val="20"/>
                <w:szCs w:val="20"/>
              </w:rPr>
              <w:t xml:space="preserve">для инвалидов среднего уровня двигательной активности. Изготавливается по индивидуальному </w:t>
            </w:r>
            <w:proofErr w:type="spellStart"/>
            <w:r w:rsidRPr="005B5365">
              <w:rPr>
                <w:sz w:val="20"/>
                <w:szCs w:val="20"/>
              </w:rPr>
              <w:t>тех.процессу</w:t>
            </w:r>
            <w:proofErr w:type="spellEnd"/>
            <w:r w:rsidRPr="005B5365">
              <w:rPr>
                <w:sz w:val="20"/>
                <w:szCs w:val="20"/>
              </w:rPr>
              <w:t xml:space="preserve"> с использованием цифровых технологий.  Постоянный. Пробная приемная гильза из термопласта; постоянная приемная гильза из литьевого слоистого пластика на основе акриловых смол. </w:t>
            </w:r>
            <w:r w:rsidRPr="005B5365">
              <w:rPr>
                <w:color w:val="000000"/>
                <w:sz w:val="20"/>
                <w:szCs w:val="20"/>
              </w:rPr>
              <w:t>Стопа обладает высокой отдачей энергии, обеспечивает возможность динамичного перехода из фазы опоры в фазу переноса</w:t>
            </w:r>
            <w:r w:rsidRPr="005B5365">
              <w:rPr>
                <w:sz w:val="20"/>
                <w:szCs w:val="20"/>
              </w:rPr>
              <w:t>.</w:t>
            </w:r>
            <w:r w:rsidRPr="005B5365">
              <w:rPr>
                <w:color w:val="FF0000"/>
                <w:sz w:val="20"/>
                <w:szCs w:val="20"/>
              </w:rPr>
              <w:t xml:space="preserve"> </w:t>
            </w:r>
            <w:r w:rsidRPr="005B5365">
              <w:rPr>
                <w:sz w:val="20"/>
                <w:szCs w:val="20"/>
              </w:rPr>
              <w:t xml:space="preserve">Регулировочно-соединительные устройства на нагрузку соответствующие весу пациента. Косметическая облицовка модульная - </w:t>
            </w:r>
            <w:proofErr w:type="spellStart"/>
            <w:r w:rsidRPr="005B5365">
              <w:rPr>
                <w:sz w:val="20"/>
                <w:szCs w:val="20"/>
              </w:rPr>
              <w:t>пенополиуретан</w:t>
            </w:r>
            <w:proofErr w:type="spellEnd"/>
            <w:r w:rsidRPr="005B5365">
              <w:rPr>
                <w:sz w:val="20"/>
                <w:szCs w:val="20"/>
              </w:rPr>
              <w:t xml:space="preserve">. </w:t>
            </w:r>
            <w:r w:rsidRPr="005B5365">
              <w:rPr>
                <w:color w:val="000000"/>
                <w:sz w:val="20"/>
                <w:szCs w:val="20"/>
              </w:rPr>
              <w:t xml:space="preserve">Крепление с использованием гильзы (манжеты с шинами), дополнительное текстильное крепление </w:t>
            </w:r>
            <w:r w:rsidRPr="005B5365">
              <w:rPr>
                <w:sz w:val="20"/>
                <w:szCs w:val="20"/>
              </w:rPr>
              <w:t>с подвижным подвесным ремнём, свободно соединяющим гильзу протеза с гребнем подвздошной кости на противоположной стороне.</w:t>
            </w:r>
          </w:p>
        </w:tc>
        <w:tc>
          <w:tcPr>
            <w:tcW w:w="476" w:type="pct"/>
            <w:tcBorders>
              <w:top w:val="single" w:sz="4" w:space="0" w:color="auto"/>
              <w:left w:val="single" w:sz="4" w:space="0" w:color="auto"/>
              <w:bottom w:val="single" w:sz="4" w:space="0" w:color="auto"/>
              <w:right w:val="single" w:sz="4" w:space="0" w:color="auto"/>
            </w:tcBorders>
            <w:vAlign w:val="center"/>
          </w:tcPr>
          <w:p w:rsidR="001518C4" w:rsidRPr="00ED14A0" w:rsidRDefault="001635EC" w:rsidP="005B5365">
            <w:pPr>
              <w:jc w:val="center"/>
              <w:rPr>
                <w:sz w:val="18"/>
                <w:szCs w:val="18"/>
              </w:rPr>
            </w:pPr>
            <w:r>
              <w:rPr>
                <w:sz w:val="18"/>
                <w:szCs w:val="18"/>
              </w:rPr>
              <w:t>370 942,28</w:t>
            </w:r>
          </w:p>
        </w:tc>
        <w:tc>
          <w:tcPr>
            <w:tcW w:w="407" w:type="pct"/>
            <w:tcBorders>
              <w:top w:val="single" w:sz="4" w:space="0" w:color="auto"/>
              <w:left w:val="single" w:sz="4" w:space="0" w:color="auto"/>
              <w:bottom w:val="single" w:sz="4" w:space="0" w:color="auto"/>
              <w:right w:val="single" w:sz="4" w:space="0" w:color="auto"/>
            </w:tcBorders>
            <w:vAlign w:val="center"/>
          </w:tcPr>
          <w:p w:rsidR="001518C4" w:rsidRPr="00ED14A0" w:rsidRDefault="001635EC" w:rsidP="005B5365">
            <w:pPr>
              <w:jc w:val="center"/>
              <w:rPr>
                <w:sz w:val="18"/>
                <w:szCs w:val="18"/>
              </w:rPr>
            </w:pPr>
            <w:r>
              <w:rPr>
                <w:sz w:val="18"/>
                <w:szCs w:val="18"/>
              </w:rPr>
              <w:t>1</w:t>
            </w:r>
          </w:p>
        </w:tc>
        <w:tc>
          <w:tcPr>
            <w:tcW w:w="612" w:type="pct"/>
            <w:tcBorders>
              <w:top w:val="single" w:sz="4" w:space="0" w:color="auto"/>
              <w:left w:val="single" w:sz="4" w:space="0" w:color="auto"/>
              <w:bottom w:val="single" w:sz="4" w:space="0" w:color="auto"/>
              <w:right w:val="single" w:sz="4" w:space="0" w:color="auto"/>
            </w:tcBorders>
            <w:vAlign w:val="center"/>
          </w:tcPr>
          <w:p w:rsidR="001518C4" w:rsidRPr="00817165" w:rsidRDefault="001635EC" w:rsidP="005B5365">
            <w:pPr>
              <w:jc w:val="center"/>
              <w:rPr>
                <w:color w:val="FF0000"/>
                <w:sz w:val="18"/>
                <w:szCs w:val="18"/>
              </w:rPr>
            </w:pPr>
            <w:r>
              <w:rPr>
                <w:sz w:val="18"/>
                <w:szCs w:val="18"/>
              </w:rPr>
              <w:t>370 942,28</w:t>
            </w:r>
          </w:p>
        </w:tc>
        <w:tc>
          <w:tcPr>
            <w:tcW w:w="545" w:type="pct"/>
            <w:tcBorders>
              <w:top w:val="single" w:sz="4" w:space="0" w:color="auto"/>
              <w:left w:val="single" w:sz="4" w:space="0" w:color="auto"/>
              <w:bottom w:val="single" w:sz="4" w:space="0" w:color="auto"/>
              <w:right w:val="single" w:sz="4" w:space="0" w:color="auto"/>
            </w:tcBorders>
            <w:vAlign w:val="center"/>
          </w:tcPr>
          <w:p w:rsidR="001518C4" w:rsidRPr="001635EC" w:rsidRDefault="001635EC" w:rsidP="005B5365">
            <w:pPr>
              <w:keepNext/>
              <w:keepLines/>
              <w:suppressAutoHyphens/>
              <w:jc w:val="center"/>
              <w:rPr>
                <w:sz w:val="18"/>
                <w:szCs w:val="18"/>
              </w:rPr>
            </w:pPr>
            <w:r w:rsidRPr="001635EC">
              <w:rPr>
                <w:sz w:val="18"/>
                <w:szCs w:val="18"/>
              </w:rPr>
              <w:t>60</w:t>
            </w:r>
          </w:p>
        </w:tc>
        <w:tc>
          <w:tcPr>
            <w:tcW w:w="527" w:type="pct"/>
            <w:tcBorders>
              <w:top w:val="single" w:sz="4" w:space="0" w:color="auto"/>
              <w:left w:val="single" w:sz="4" w:space="0" w:color="auto"/>
              <w:bottom w:val="single" w:sz="4" w:space="0" w:color="auto"/>
              <w:right w:val="single" w:sz="4" w:space="0" w:color="auto"/>
            </w:tcBorders>
            <w:vAlign w:val="center"/>
          </w:tcPr>
          <w:p w:rsidR="001518C4" w:rsidRPr="001635EC" w:rsidRDefault="001635EC" w:rsidP="005B5365">
            <w:pPr>
              <w:keepNext/>
              <w:keepLines/>
              <w:suppressAutoHyphens/>
              <w:jc w:val="center"/>
              <w:rPr>
                <w:sz w:val="18"/>
                <w:szCs w:val="18"/>
              </w:rPr>
            </w:pPr>
            <w:r w:rsidRPr="001635EC">
              <w:rPr>
                <w:sz w:val="18"/>
                <w:szCs w:val="18"/>
              </w:rPr>
              <w:t>12</w:t>
            </w:r>
          </w:p>
        </w:tc>
      </w:tr>
      <w:tr w:rsidR="005B5365" w:rsidRPr="00817165" w:rsidTr="005B5365">
        <w:trPr>
          <w:trHeight w:val="20"/>
        </w:trPr>
        <w:tc>
          <w:tcPr>
            <w:tcW w:w="750" w:type="pct"/>
            <w:tcBorders>
              <w:top w:val="single" w:sz="4" w:space="0" w:color="auto"/>
              <w:left w:val="single" w:sz="4" w:space="0" w:color="auto"/>
              <w:bottom w:val="single" w:sz="4" w:space="0" w:color="auto"/>
              <w:right w:val="single" w:sz="4" w:space="0" w:color="auto"/>
            </w:tcBorders>
            <w:vAlign w:val="center"/>
          </w:tcPr>
          <w:p w:rsidR="001518C4" w:rsidRPr="00817165" w:rsidRDefault="00FA708D" w:rsidP="005B5365">
            <w:pPr>
              <w:keepNext/>
              <w:rPr>
                <w:color w:val="FF0000"/>
                <w:sz w:val="20"/>
                <w:szCs w:val="20"/>
              </w:rPr>
            </w:pPr>
            <w:r>
              <w:rPr>
                <w:sz w:val="20"/>
                <w:szCs w:val="20"/>
              </w:rPr>
              <w:t>Протез голени для купания</w:t>
            </w:r>
          </w:p>
        </w:tc>
        <w:tc>
          <w:tcPr>
            <w:tcW w:w="1682" w:type="pct"/>
            <w:tcBorders>
              <w:top w:val="single" w:sz="4" w:space="0" w:color="auto"/>
              <w:left w:val="single" w:sz="4" w:space="0" w:color="auto"/>
              <w:bottom w:val="single" w:sz="4" w:space="0" w:color="auto"/>
              <w:right w:val="single" w:sz="4" w:space="0" w:color="auto"/>
            </w:tcBorders>
            <w:vAlign w:val="center"/>
          </w:tcPr>
          <w:p w:rsidR="008C6C34" w:rsidRPr="005B5365" w:rsidRDefault="008C6C34" w:rsidP="005B5365">
            <w:pPr>
              <w:spacing w:line="240" w:lineRule="atLeast"/>
              <w:jc w:val="both"/>
              <w:rPr>
                <w:sz w:val="20"/>
                <w:szCs w:val="20"/>
              </w:rPr>
            </w:pPr>
            <w:r w:rsidRPr="005B5365">
              <w:rPr>
                <w:sz w:val="20"/>
                <w:szCs w:val="20"/>
              </w:rPr>
              <w:t>Протез голени для купания должен быть:</w:t>
            </w:r>
          </w:p>
          <w:p w:rsidR="001518C4" w:rsidRPr="00817165" w:rsidRDefault="008C6C34" w:rsidP="005B5365">
            <w:pPr>
              <w:keepNext/>
              <w:keepLines/>
              <w:suppressAutoHyphens/>
              <w:jc w:val="both"/>
              <w:rPr>
                <w:color w:val="FF0000"/>
                <w:sz w:val="20"/>
                <w:szCs w:val="20"/>
              </w:rPr>
            </w:pPr>
            <w:r w:rsidRPr="005B5365">
              <w:rPr>
                <w:sz w:val="20"/>
                <w:szCs w:val="20"/>
              </w:rPr>
              <w:t xml:space="preserve">Специальный, по индивидуальному тех. процессу с использованием цифровых технологий. Пробная приемная гильза из термопласта; постоянная приемная гильза из литьевого слоистого пластика на основе акриловых смол; стопа </w:t>
            </w:r>
            <w:proofErr w:type="spellStart"/>
            <w:r w:rsidRPr="005B5365">
              <w:rPr>
                <w:sz w:val="20"/>
                <w:szCs w:val="20"/>
              </w:rPr>
              <w:t>бесшарнирная</w:t>
            </w:r>
            <w:proofErr w:type="spellEnd"/>
            <w:r w:rsidRPr="005B5365">
              <w:rPr>
                <w:sz w:val="20"/>
                <w:szCs w:val="20"/>
              </w:rPr>
              <w:t xml:space="preserve">, монолитная, </w:t>
            </w:r>
            <w:r w:rsidRPr="005B5365">
              <w:rPr>
                <w:sz w:val="20"/>
                <w:szCs w:val="20"/>
              </w:rPr>
              <w:lastRenderedPageBreak/>
              <w:t xml:space="preserve">влагозащищенная полиуретановая, с эффектом присасывания к скользким и мокрым поверхностям, с возможностью безопасного передвижения на протезе без обуви. Регулировочно-соединительные устройства  влагозащищенные, на нагрузку соответствующие весу пациента. Водостойкая косметическая облицовка. </w:t>
            </w:r>
            <w:r w:rsidRPr="005B5365">
              <w:rPr>
                <w:color w:val="000000"/>
                <w:sz w:val="20"/>
                <w:szCs w:val="20"/>
              </w:rPr>
              <w:t>Крепление за счет манжеты на бедро и наколенника.</w:t>
            </w:r>
          </w:p>
        </w:tc>
        <w:tc>
          <w:tcPr>
            <w:tcW w:w="476" w:type="pct"/>
            <w:tcBorders>
              <w:top w:val="single" w:sz="4" w:space="0" w:color="auto"/>
              <w:left w:val="single" w:sz="4" w:space="0" w:color="auto"/>
              <w:bottom w:val="single" w:sz="4" w:space="0" w:color="auto"/>
              <w:right w:val="single" w:sz="4" w:space="0" w:color="auto"/>
            </w:tcBorders>
            <w:vAlign w:val="center"/>
          </w:tcPr>
          <w:p w:rsidR="001518C4" w:rsidRPr="00ED14A0" w:rsidRDefault="001635EC" w:rsidP="005B5365">
            <w:pPr>
              <w:jc w:val="center"/>
              <w:rPr>
                <w:sz w:val="18"/>
                <w:szCs w:val="18"/>
              </w:rPr>
            </w:pPr>
            <w:r>
              <w:rPr>
                <w:sz w:val="18"/>
                <w:szCs w:val="18"/>
              </w:rPr>
              <w:lastRenderedPageBreak/>
              <w:t>327247,21</w:t>
            </w:r>
          </w:p>
        </w:tc>
        <w:tc>
          <w:tcPr>
            <w:tcW w:w="407" w:type="pct"/>
            <w:tcBorders>
              <w:top w:val="single" w:sz="4" w:space="0" w:color="auto"/>
              <w:left w:val="single" w:sz="4" w:space="0" w:color="auto"/>
              <w:bottom w:val="single" w:sz="4" w:space="0" w:color="auto"/>
              <w:right w:val="single" w:sz="4" w:space="0" w:color="auto"/>
            </w:tcBorders>
            <w:vAlign w:val="center"/>
          </w:tcPr>
          <w:p w:rsidR="001518C4" w:rsidRPr="00ED14A0" w:rsidRDefault="001635EC" w:rsidP="005B5365">
            <w:pPr>
              <w:jc w:val="center"/>
              <w:rPr>
                <w:sz w:val="18"/>
                <w:szCs w:val="18"/>
              </w:rPr>
            </w:pPr>
            <w:r>
              <w:rPr>
                <w:sz w:val="18"/>
                <w:szCs w:val="18"/>
              </w:rPr>
              <w:t>1</w:t>
            </w:r>
          </w:p>
        </w:tc>
        <w:tc>
          <w:tcPr>
            <w:tcW w:w="612" w:type="pct"/>
            <w:tcBorders>
              <w:top w:val="single" w:sz="4" w:space="0" w:color="auto"/>
              <w:left w:val="single" w:sz="4" w:space="0" w:color="auto"/>
              <w:bottom w:val="single" w:sz="4" w:space="0" w:color="auto"/>
              <w:right w:val="single" w:sz="4" w:space="0" w:color="auto"/>
            </w:tcBorders>
            <w:vAlign w:val="center"/>
          </w:tcPr>
          <w:p w:rsidR="001518C4" w:rsidRPr="00817165" w:rsidRDefault="001635EC" w:rsidP="005B5365">
            <w:pPr>
              <w:jc w:val="center"/>
              <w:rPr>
                <w:color w:val="FF0000"/>
                <w:sz w:val="18"/>
                <w:szCs w:val="18"/>
              </w:rPr>
            </w:pPr>
            <w:r>
              <w:rPr>
                <w:sz w:val="18"/>
                <w:szCs w:val="18"/>
              </w:rPr>
              <w:t>327247,21</w:t>
            </w:r>
          </w:p>
        </w:tc>
        <w:tc>
          <w:tcPr>
            <w:tcW w:w="545" w:type="pct"/>
            <w:tcBorders>
              <w:top w:val="single" w:sz="4" w:space="0" w:color="auto"/>
              <w:left w:val="single" w:sz="4" w:space="0" w:color="auto"/>
              <w:bottom w:val="single" w:sz="4" w:space="0" w:color="auto"/>
              <w:right w:val="single" w:sz="4" w:space="0" w:color="auto"/>
            </w:tcBorders>
            <w:vAlign w:val="center"/>
          </w:tcPr>
          <w:p w:rsidR="001518C4" w:rsidRPr="007F753D" w:rsidRDefault="001635EC" w:rsidP="005B5365">
            <w:pPr>
              <w:keepNext/>
              <w:keepLines/>
              <w:suppressAutoHyphens/>
              <w:jc w:val="center"/>
              <w:rPr>
                <w:sz w:val="18"/>
                <w:szCs w:val="18"/>
              </w:rPr>
            </w:pPr>
            <w:r w:rsidRPr="007F753D">
              <w:rPr>
                <w:sz w:val="18"/>
                <w:szCs w:val="18"/>
              </w:rPr>
              <w:t>60</w:t>
            </w:r>
          </w:p>
        </w:tc>
        <w:tc>
          <w:tcPr>
            <w:tcW w:w="527" w:type="pct"/>
            <w:tcBorders>
              <w:top w:val="single" w:sz="4" w:space="0" w:color="auto"/>
              <w:left w:val="single" w:sz="4" w:space="0" w:color="auto"/>
              <w:bottom w:val="single" w:sz="4" w:space="0" w:color="auto"/>
              <w:right w:val="single" w:sz="4" w:space="0" w:color="auto"/>
            </w:tcBorders>
            <w:vAlign w:val="center"/>
          </w:tcPr>
          <w:p w:rsidR="001518C4" w:rsidRPr="007F753D" w:rsidRDefault="001635EC" w:rsidP="005B5365">
            <w:pPr>
              <w:keepNext/>
              <w:keepLines/>
              <w:suppressAutoHyphens/>
              <w:jc w:val="center"/>
              <w:rPr>
                <w:sz w:val="18"/>
                <w:szCs w:val="18"/>
              </w:rPr>
            </w:pPr>
            <w:r w:rsidRPr="007F753D">
              <w:rPr>
                <w:sz w:val="18"/>
                <w:szCs w:val="18"/>
              </w:rPr>
              <w:t>24</w:t>
            </w:r>
          </w:p>
        </w:tc>
      </w:tr>
      <w:tr w:rsidR="005B5365" w:rsidRPr="00817165" w:rsidTr="005B5365">
        <w:trPr>
          <w:trHeight w:val="20"/>
        </w:trPr>
        <w:tc>
          <w:tcPr>
            <w:tcW w:w="750" w:type="pct"/>
            <w:tcBorders>
              <w:top w:val="single" w:sz="4" w:space="0" w:color="auto"/>
              <w:left w:val="single" w:sz="4" w:space="0" w:color="auto"/>
              <w:bottom w:val="single" w:sz="4" w:space="0" w:color="auto"/>
              <w:right w:val="single" w:sz="4" w:space="0" w:color="auto"/>
            </w:tcBorders>
            <w:vAlign w:val="center"/>
          </w:tcPr>
          <w:p w:rsidR="001518C4" w:rsidRPr="00817165" w:rsidRDefault="00FA708D" w:rsidP="005B5365">
            <w:pPr>
              <w:keepNext/>
              <w:rPr>
                <w:color w:val="FF0000"/>
                <w:sz w:val="20"/>
                <w:szCs w:val="20"/>
              </w:rPr>
            </w:pPr>
            <w:r>
              <w:rPr>
                <w:sz w:val="20"/>
                <w:szCs w:val="20"/>
              </w:rPr>
              <w:lastRenderedPageBreak/>
              <w:t>Протез кисти косметический модульный</w:t>
            </w:r>
          </w:p>
        </w:tc>
        <w:tc>
          <w:tcPr>
            <w:tcW w:w="1682" w:type="pct"/>
            <w:tcBorders>
              <w:top w:val="single" w:sz="4" w:space="0" w:color="auto"/>
              <w:left w:val="single" w:sz="4" w:space="0" w:color="auto"/>
              <w:bottom w:val="single" w:sz="4" w:space="0" w:color="auto"/>
              <w:right w:val="single" w:sz="4" w:space="0" w:color="auto"/>
            </w:tcBorders>
            <w:vAlign w:val="center"/>
          </w:tcPr>
          <w:p w:rsidR="00452779" w:rsidRPr="005B5365" w:rsidRDefault="00452779" w:rsidP="005B5365">
            <w:pPr>
              <w:spacing w:line="240" w:lineRule="atLeast"/>
              <w:jc w:val="both"/>
              <w:rPr>
                <w:sz w:val="20"/>
                <w:szCs w:val="20"/>
              </w:rPr>
            </w:pPr>
            <w:r w:rsidRPr="005B5365">
              <w:rPr>
                <w:sz w:val="20"/>
                <w:szCs w:val="20"/>
              </w:rPr>
              <w:t xml:space="preserve">Протез кисти косметический должен быть: </w:t>
            </w:r>
          </w:p>
          <w:p w:rsidR="001518C4" w:rsidRPr="00817165" w:rsidRDefault="00452779" w:rsidP="005B5365">
            <w:pPr>
              <w:keepNext/>
              <w:keepLines/>
              <w:suppressAutoHyphens/>
              <w:jc w:val="both"/>
              <w:rPr>
                <w:color w:val="FF0000"/>
                <w:sz w:val="20"/>
                <w:szCs w:val="20"/>
              </w:rPr>
            </w:pPr>
            <w:r w:rsidRPr="005B5365">
              <w:rPr>
                <w:sz w:val="20"/>
                <w:szCs w:val="20"/>
              </w:rPr>
              <w:t>по индивидуальному тех. процессу с использованием цифровых технологий. Состоит из внутренней формообразующей и косметической оболочки, путем подгонки внутренней формообразующей в соответствии с показаниями индивидуальными особенностями культи, методом механической обработки, для восполнения геометрической формы здоровой кисти. Протез надежно фиксируется на культе за счет конфигурации внутренней полости и косметической оболочки при помощи застежки-молнии. Косметическая оболочка изготавливается из высококачественного силикона медицинского назначения и по форме, цвету и структуре поверхности копирует руку человека. Пальцы  наполнены вспененным силиконом «</w:t>
            </w:r>
            <w:proofErr w:type="spellStart"/>
            <w:r w:rsidRPr="005B5365">
              <w:rPr>
                <w:sz w:val="20"/>
                <w:szCs w:val="20"/>
              </w:rPr>
              <w:t>Силпен</w:t>
            </w:r>
            <w:proofErr w:type="spellEnd"/>
            <w:r w:rsidRPr="005B5365">
              <w:rPr>
                <w:sz w:val="20"/>
                <w:szCs w:val="20"/>
              </w:rPr>
              <w:t>» с проволочным каркасом, позволяющим устанавливать на пальцах кисти желаемые углы сгибания.</w:t>
            </w:r>
          </w:p>
        </w:tc>
        <w:tc>
          <w:tcPr>
            <w:tcW w:w="476" w:type="pct"/>
            <w:tcBorders>
              <w:top w:val="single" w:sz="4" w:space="0" w:color="auto"/>
              <w:left w:val="single" w:sz="4" w:space="0" w:color="auto"/>
              <w:bottom w:val="single" w:sz="4" w:space="0" w:color="auto"/>
              <w:right w:val="single" w:sz="4" w:space="0" w:color="auto"/>
            </w:tcBorders>
            <w:vAlign w:val="center"/>
          </w:tcPr>
          <w:p w:rsidR="001518C4" w:rsidRPr="00ED14A0" w:rsidRDefault="00205511" w:rsidP="005B5365">
            <w:pPr>
              <w:jc w:val="center"/>
              <w:rPr>
                <w:sz w:val="18"/>
                <w:szCs w:val="18"/>
              </w:rPr>
            </w:pPr>
            <w:r>
              <w:rPr>
                <w:sz w:val="18"/>
                <w:szCs w:val="18"/>
              </w:rPr>
              <w:t>80743,18</w:t>
            </w:r>
          </w:p>
        </w:tc>
        <w:tc>
          <w:tcPr>
            <w:tcW w:w="407" w:type="pct"/>
            <w:tcBorders>
              <w:top w:val="single" w:sz="4" w:space="0" w:color="auto"/>
              <w:left w:val="single" w:sz="4" w:space="0" w:color="auto"/>
              <w:bottom w:val="single" w:sz="4" w:space="0" w:color="auto"/>
              <w:right w:val="single" w:sz="4" w:space="0" w:color="auto"/>
            </w:tcBorders>
            <w:vAlign w:val="center"/>
          </w:tcPr>
          <w:p w:rsidR="001518C4" w:rsidRPr="00ED14A0" w:rsidRDefault="00205511" w:rsidP="005B5365">
            <w:pPr>
              <w:jc w:val="center"/>
              <w:rPr>
                <w:sz w:val="18"/>
                <w:szCs w:val="18"/>
              </w:rPr>
            </w:pPr>
            <w:r>
              <w:rPr>
                <w:sz w:val="18"/>
                <w:szCs w:val="18"/>
              </w:rPr>
              <w:t>4</w:t>
            </w:r>
          </w:p>
        </w:tc>
        <w:tc>
          <w:tcPr>
            <w:tcW w:w="612" w:type="pct"/>
            <w:tcBorders>
              <w:top w:val="single" w:sz="4" w:space="0" w:color="auto"/>
              <w:left w:val="single" w:sz="4" w:space="0" w:color="auto"/>
              <w:bottom w:val="single" w:sz="4" w:space="0" w:color="auto"/>
              <w:right w:val="single" w:sz="4" w:space="0" w:color="auto"/>
            </w:tcBorders>
            <w:vAlign w:val="center"/>
          </w:tcPr>
          <w:p w:rsidR="001518C4" w:rsidRPr="00817165" w:rsidRDefault="00205511" w:rsidP="005B5365">
            <w:pPr>
              <w:jc w:val="center"/>
              <w:rPr>
                <w:color w:val="FF0000"/>
                <w:sz w:val="18"/>
                <w:szCs w:val="18"/>
              </w:rPr>
            </w:pPr>
            <w:r>
              <w:rPr>
                <w:sz w:val="18"/>
                <w:szCs w:val="18"/>
              </w:rPr>
              <w:t>322972,72</w:t>
            </w:r>
          </w:p>
        </w:tc>
        <w:tc>
          <w:tcPr>
            <w:tcW w:w="545" w:type="pct"/>
            <w:tcBorders>
              <w:top w:val="single" w:sz="4" w:space="0" w:color="auto"/>
              <w:left w:val="single" w:sz="4" w:space="0" w:color="auto"/>
              <w:bottom w:val="single" w:sz="4" w:space="0" w:color="auto"/>
              <w:right w:val="single" w:sz="4" w:space="0" w:color="auto"/>
            </w:tcBorders>
            <w:vAlign w:val="center"/>
          </w:tcPr>
          <w:p w:rsidR="001518C4" w:rsidRPr="007F753D" w:rsidRDefault="007C3BBF" w:rsidP="005B5365">
            <w:pPr>
              <w:keepNext/>
              <w:keepLines/>
              <w:suppressAutoHyphens/>
              <w:jc w:val="center"/>
              <w:rPr>
                <w:sz w:val="18"/>
                <w:szCs w:val="18"/>
              </w:rPr>
            </w:pPr>
            <w:r w:rsidRPr="007F753D">
              <w:rPr>
                <w:sz w:val="18"/>
                <w:szCs w:val="18"/>
              </w:rPr>
              <w:t>60</w:t>
            </w:r>
          </w:p>
        </w:tc>
        <w:tc>
          <w:tcPr>
            <w:tcW w:w="527" w:type="pct"/>
            <w:tcBorders>
              <w:top w:val="single" w:sz="4" w:space="0" w:color="auto"/>
              <w:left w:val="single" w:sz="4" w:space="0" w:color="auto"/>
              <w:bottom w:val="single" w:sz="4" w:space="0" w:color="auto"/>
              <w:right w:val="single" w:sz="4" w:space="0" w:color="auto"/>
            </w:tcBorders>
            <w:vAlign w:val="center"/>
          </w:tcPr>
          <w:p w:rsidR="001518C4" w:rsidRPr="007F753D" w:rsidRDefault="00B83624" w:rsidP="005B5365">
            <w:pPr>
              <w:keepNext/>
              <w:keepLines/>
              <w:suppressAutoHyphens/>
              <w:jc w:val="center"/>
              <w:rPr>
                <w:sz w:val="18"/>
                <w:szCs w:val="18"/>
              </w:rPr>
            </w:pPr>
            <w:r>
              <w:rPr>
                <w:sz w:val="18"/>
                <w:szCs w:val="18"/>
              </w:rPr>
              <w:t>3</w:t>
            </w:r>
          </w:p>
        </w:tc>
      </w:tr>
      <w:tr w:rsidR="005B5365" w:rsidRPr="00817165" w:rsidTr="005B5365">
        <w:trPr>
          <w:trHeight w:val="20"/>
        </w:trPr>
        <w:tc>
          <w:tcPr>
            <w:tcW w:w="750" w:type="pct"/>
            <w:tcBorders>
              <w:top w:val="single" w:sz="4" w:space="0" w:color="auto"/>
              <w:left w:val="single" w:sz="4" w:space="0" w:color="auto"/>
              <w:bottom w:val="single" w:sz="4" w:space="0" w:color="auto"/>
              <w:right w:val="single" w:sz="4" w:space="0" w:color="auto"/>
            </w:tcBorders>
            <w:vAlign w:val="center"/>
          </w:tcPr>
          <w:p w:rsidR="001518C4" w:rsidRPr="00817165" w:rsidRDefault="001518C4" w:rsidP="005B5365">
            <w:pPr>
              <w:keepNext/>
              <w:rPr>
                <w:color w:val="FF0000"/>
                <w:sz w:val="20"/>
                <w:szCs w:val="20"/>
              </w:rPr>
            </w:pPr>
          </w:p>
        </w:tc>
        <w:tc>
          <w:tcPr>
            <w:tcW w:w="1682" w:type="pct"/>
            <w:tcBorders>
              <w:top w:val="single" w:sz="4" w:space="0" w:color="auto"/>
              <w:left w:val="single" w:sz="4" w:space="0" w:color="auto"/>
              <w:bottom w:val="single" w:sz="4" w:space="0" w:color="auto"/>
              <w:right w:val="single" w:sz="4" w:space="0" w:color="auto"/>
            </w:tcBorders>
            <w:vAlign w:val="center"/>
          </w:tcPr>
          <w:p w:rsidR="001518C4" w:rsidRPr="00817165" w:rsidRDefault="001518C4" w:rsidP="005B5365">
            <w:pPr>
              <w:keepNext/>
              <w:keepLines/>
              <w:suppressAutoHyphens/>
              <w:rPr>
                <w:color w:val="FF0000"/>
                <w:sz w:val="20"/>
                <w:szCs w:val="20"/>
              </w:rPr>
            </w:pPr>
          </w:p>
        </w:tc>
        <w:tc>
          <w:tcPr>
            <w:tcW w:w="476" w:type="pct"/>
            <w:tcBorders>
              <w:top w:val="single" w:sz="4" w:space="0" w:color="auto"/>
              <w:left w:val="single" w:sz="4" w:space="0" w:color="auto"/>
              <w:bottom w:val="single" w:sz="4" w:space="0" w:color="auto"/>
              <w:right w:val="single" w:sz="4" w:space="0" w:color="auto"/>
            </w:tcBorders>
            <w:vAlign w:val="center"/>
          </w:tcPr>
          <w:p w:rsidR="001518C4" w:rsidRPr="00ED14A0" w:rsidRDefault="001518C4" w:rsidP="005B5365">
            <w:pPr>
              <w:jc w:val="center"/>
              <w:rPr>
                <w:sz w:val="18"/>
                <w:szCs w:val="18"/>
              </w:rPr>
            </w:pPr>
          </w:p>
        </w:tc>
        <w:tc>
          <w:tcPr>
            <w:tcW w:w="407" w:type="pct"/>
            <w:tcBorders>
              <w:top w:val="single" w:sz="4" w:space="0" w:color="auto"/>
              <w:left w:val="single" w:sz="4" w:space="0" w:color="auto"/>
              <w:bottom w:val="single" w:sz="4" w:space="0" w:color="auto"/>
              <w:right w:val="single" w:sz="4" w:space="0" w:color="auto"/>
            </w:tcBorders>
            <w:vAlign w:val="center"/>
          </w:tcPr>
          <w:p w:rsidR="001518C4" w:rsidRPr="00ED14A0" w:rsidRDefault="00452779" w:rsidP="005B5365">
            <w:pPr>
              <w:jc w:val="center"/>
              <w:rPr>
                <w:sz w:val="18"/>
                <w:szCs w:val="18"/>
              </w:rPr>
            </w:pPr>
            <w:r>
              <w:rPr>
                <w:sz w:val="18"/>
                <w:szCs w:val="18"/>
              </w:rPr>
              <w:t>8</w:t>
            </w:r>
          </w:p>
        </w:tc>
        <w:tc>
          <w:tcPr>
            <w:tcW w:w="612" w:type="pct"/>
            <w:tcBorders>
              <w:top w:val="single" w:sz="4" w:space="0" w:color="auto"/>
              <w:left w:val="single" w:sz="4" w:space="0" w:color="auto"/>
              <w:bottom w:val="single" w:sz="4" w:space="0" w:color="auto"/>
              <w:right w:val="single" w:sz="4" w:space="0" w:color="auto"/>
            </w:tcBorders>
            <w:vAlign w:val="center"/>
          </w:tcPr>
          <w:p w:rsidR="001518C4" w:rsidRPr="00817165" w:rsidRDefault="00452779" w:rsidP="005B5365">
            <w:pPr>
              <w:jc w:val="center"/>
              <w:rPr>
                <w:color w:val="FF0000"/>
                <w:sz w:val="18"/>
                <w:szCs w:val="18"/>
              </w:rPr>
            </w:pPr>
            <w:r w:rsidRPr="00452779">
              <w:rPr>
                <w:sz w:val="18"/>
                <w:szCs w:val="18"/>
              </w:rPr>
              <w:t>1</w:t>
            </w:r>
            <w:r>
              <w:rPr>
                <w:sz w:val="18"/>
                <w:szCs w:val="18"/>
              </w:rPr>
              <w:t> </w:t>
            </w:r>
            <w:r w:rsidRPr="00452779">
              <w:rPr>
                <w:sz w:val="18"/>
                <w:szCs w:val="18"/>
              </w:rPr>
              <w:t>088</w:t>
            </w:r>
            <w:r>
              <w:rPr>
                <w:sz w:val="18"/>
                <w:szCs w:val="18"/>
              </w:rPr>
              <w:t xml:space="preserve"> </w:t>
            </w:r>
            <w:r w:rsidRPr="00452779">
              <w:rPr>
                <w:sz w:val="18"/>
                <w:szCs w:val="18"/>
              </w:rPr>
              <w:t>120,87</w:t>
            </w:r>
          </w:p>
        </w:tc>
        <w:tc>
          <w:tcPr>
            <w:tcW w:w="545" w:type="pct"/>
            <w:tcBorders>
              <w:top w:val="single" w:sz="4" w:space="0" w:color="auto"/>
              <w:left w:val="single" w:sz="4" w:space="0" w:color="auto"/>
              <w:bottom w:val="single" w:sz="4" w:space="0" w:color="auto"/>
              <w:right w:val="single" w:sz="4" w:space="0" w:color="auto"/>
            </w:tcBorders>
            <w:vAlign w:val="center"/>
          </w:tcPr>
          <w:p w:rsidR="001518C4" w:rsidRPr="00817165" w:rsidRDefault="001518C4" w:rsidP="005B5365">
            <w:pPr>
              <w:keepNext/>
              <w:keepLines/>
              <w:suppressAutoHyphens/>
              <w:jc w:val="center"/>
              <w:rPr>
                <w:color w:val="FF0000"/>
                <w:sz w:val="18"/>
                <w:szCs w:val="18"/>
              </w:rPr>
            </w:pPr>
          </w:p>
        </w:tc>
        <w:tc>
          <w:tcPr>
            <w:tcW w:w="527" w:type="pct"/>
            <w:tcBorders>
              <w:top w:val="single" w:sz="4" w:space="0" w:color="auto"/>
              <w:left w:val="single" w:sz="4" w:space="0" w:color="auto"/>
              <w:bottom w:val="single" w:sz="4" w:space="0" w:color="auto"/>
              <w:right w:val="single" w:sz="4" w:space="0" w:color="auto"/>
            </w:tcBorders>
            <w:vAlign w:val="center"/>
          </w:tcPr>
          <w:p w:rsidR="001518C4" w:rsidRPr="00817165" w:rsidRDefault="001518C4" w:rsidP="005B5365">
            <w:pPr>
              <w:keepNext/>
              <w:keepLines/>
              <w:suppressAutoHyphens/>
              <w:jc w:val="center"/>
              <w:rPr>
                <w:color w:val="FF0000"/>
                <w:sz w:val="18"/>
                <w:szCs w:val="18"/>
              </w:rPr>
            </w:pPr>
          </w:p>
        </w:tc>
      </w:tr>
    </w:tbl>
    <w:p w:rsidR="005B5365" w:rsidRDefault="005B5365" w:rsidP="0066747A">
      <w:pPr>
        <w:pStyle w:val="a9"/>
        <w:keepNext/>
        <w:keepLines/>
        <w:suppressAutoHyphens/>
        <w:ind w:left="-142" w:right="-1"/>
        <w:jc w:val="both"/>
        <w:rPr>
          <w:b w:val="0"/>
          <w:bCs/>
          <w:sz w:val="24"/>
          <w:szCs w:val="24"/>
          <w:lang w:eastAsia="en-US"/>
        </w:rPr>
      </w:pPr>
    </w:p>
    <w:p w:rsidR="005B5365" w:rsidRDefault="005B5365" w:rsidP="0066747A">
      <w:pPr>
        <w:pStyle w:val="a9"/>
        <w:keepNext/>
        <w:keepLines/>
        <w:suppressAutoHyphens/>
        <w:ind w:left="-142" w:right="-1"/>
        <w:jc w:val="both"/>
        <w:rPr>
          <w:b w:val="0"/>
          <w:bCs/>
          <w:sz w:val="24"/>
          <w:szCs w:val="24"/>
          <w:lang w:eastAsia="en-US"/>
        </w:rPr>
      </w:pPr>
    </w:p>
    <w:p w:rsidR="005B5365" w:rsidRDefault="005B5365" w:rsidP="0066747A">
      <w:pPr>
        <w:pStyle w:val="a9"/>
        <w:keepNext/>
        <w:keepLines/>
        <w:suppressAutoHyphens/>
        <w:ind w:left="-142" w:right="-1"/>
        <w:jc w:val="both"/>
        <w:rPr>
          <w:b w:val="0"/>
          <w:bCs/>
          <w:sz w:val="24"/>
          <w:szCs w:val="24"/>
          <w:lang w:eastAsia="en-US"/>
        </w:rPr>
      </w:pPr>
    </w:p>
    <w:sectPr w:rsidR="005B5365" w:rsidSect="005B5365">
      <w:pgSz w:w="11906" w:h="16838"/>
      <w:pgMar w:top="567" w:right="567"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73C74"/>
    <w:multiLevelType w:val="hybridMultilevel"/>
    <w:tmpl w:val="502ACFA4"/>
    <w:lvl w:ilvl="0" w:tplc="4E96674C">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C41CA3"/>
    <w:multiLevelType w:val="hybridMultilevel"/>
    <w:tmpl w:val="70BA33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3942DA"/>
    <w:multiLevelType w:val="hybridMultilevel"/>
    <w:tmpl w:val="73E48FA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A0D0CBD"/>
    <w:multiLevelType w:val="hybridMultilevel"/>
    <w:tmpl w:val="4A169C38"/>
    <w:lvl w:ilvl="0" w:tplc="D2F0D170">
      <w:start w:val="1"/>
      <w:numFmt w:val="decimal"/>
      <w:lvlText w:val="%1."/>
      <w:lvlJc w:val="left"/>
      <w:pPr>
        <w:ind w:left="536" w:hanging="360"/>
      </w:pPr>
      <w:rPr>
        <w:rFonts w:hint="default"/>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4">
    <w:nsid w:val="70EC5BDD"/>
    <w:multiLevelType w:val="hybridMultilevel"/>
    <w:tmpl w:val="36E65E6C"/>
    <w:lvl w:ilvl="0" w:tplc="F174799E">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FA1"/>
    <w:rsid w:val="00015F5D"/>
    <w:rsid w:val="00021323"/>
    <w:rsid w:val="00043810"/>
    <w:rsid w:val="00086696"/>
    <w:rsid w:val="000A64D9"/>
    <w:rsid w:val="000B7AC6"/>
    <w:rsid w:val="00106B39"/>
    <w:rsid w:val="0011322A"/>
    <w:rsid w:val="00134E74"/>
    <w:rsid w:val="001434E6"/>
    <w:rsid w:val="001518C4"/>
    <w:rsid w:val="00160283"/>
    <w:rsid w:val="001635EC"/>
    <w:rsid w:val="001638CA"/>
    <w:rsid w:val="00165634"/>
    <w:rsid w:val="00166B3A"/>
    <w:rsid w:val="0019216E"/>
    <w:rsid w:val="001B52D5"/>
    <w:rsid w:val="001D1A43"/>
    <w:rsid w:val="001F01BB"/>
    <w:rsid w:val="001F4D16"/>
    <w:rsid w:val="00203798"/>
    <w:rsid w:val="00205511"/>
    <w:rsid w:val="002100BC"/>
    <w:rsid w:val="00213BD0"/>
    <w:rsid w:val="00227DA0"/>
    <w:rsid w:val="0028403B"/>
    <w:rsid w:val="002A5ACB"/>
    <w:rsid w:val="002C3E7C"/>
    <w:rsid w:val="00300FA1"/>
    <w:rsid w:val="00304527"/>
    <w:rsid w:val="00311E14"/>
    <w:rsid w:val="0032628E"/>
    <w:rsid w:val="00385F0D"/>
    <w:rsid w:val="0039135E"/>
    <w:rsid w:val="003A2812"/>
    <w:rsid w:val="003B02FB"/>
    <w:rsid w:val="003B0D11"/>
    <w:rsid w:val="003C1A2C"/>
    <w:rsid w:val="003E4942"/>
    <w:rsid w:val="00411452"/>
    <w:rsid w:val="00452779"/>
    <w:rsid w:val="00462307"/>
    <w:rsid w:val="004B38DF"/>
    <w:rsid w:val="004C7703"/>
    <w:rsid w:val="005029C4"/>
    <w:rsid w:val="00540B7F"/>
    <w:rsid w:val="0054724C"/>
    <w:rsid w:val="0054780E"/>
    <w:rsid w:val="0056479D"/>
    <w:rsid w:val="0058778C"/>
    <w:rsid w:val="00592DF3"/>
    <w:rsid w:val="005A7C75"/>
    <w:rsid w:val="005B0050"/>
    <w:rsid w:val="005B5365"/>
    <w:rsid w:val="005F40C4"/>
    <w:rsid w:val="00603BCB"/>
    <w:rsid w:val="00632517"/>
    <w:rsid w:val="00633E18"/>
    <w:rsid w:val="006368A5"/>
    <w:rsid w:val="00645148"/>
    <w:rsid w:val="0066061F"/>
    <w:rsid w:val="00664B28"/>
    <w:rsid w:val="0066747A"/>
    <w:rsid w:val="00681516"/>
    <w:rsid w:val="006A6546"/>
    <w:rsid w:val="006D0A50"/>
    <w:rsid w:val="006D79DD"/>
    <w:rsid w:val="00701ADE"/>
    <w:rsid w:val="00706930"/>
    <w:rsid w:val="00711648"/>
    <w:rsid w:val="007133EC"/>
    <w:rsid w:val="00724D1A"/>
    <w:rsid w:val="00726F98"/>
    <w:rsid w:val="00734B18"/>
    <w:rsid w:val="0074059B"/>
    <w:rsid w:val="007550CF"/>
    <w:rsid w:val="007570EC"/>
    <w:rsid w:val="00762B80"/>
    <w:rsid w:val="00775941"/>
    <w:rsid w:val="00797DE1"/>
    <w:rsid w:val="007B369A"/>
    <w:rsid w:val="007C3BBF"/>
    <w:rsid w:val="007D1A1B"/>
    <w:rsid w:val="007D6777"/>
    <w:rsid w:val="007F0DA8"/>
    <w:rsid w:val="007F753D"/>
    <w:rsid w:val="007F794D"/>
    <w:rsid w:val="00801DD7"/>
    <w:rsid w:val="00812DE0"/>
    <w:rsid w:val="00817165"/>
    <w:rsid w:val="00826325"/>
    <w:rsid w:val="008429D5"/>
    <w:rsid w:val="00844356"/>
    <w:rsid w:val="0085107B"/>
    <w:rsid w:val="00876184"/>
    <w:rsid w:val="008B53B7"/>
    <w:rsid w:val="008C6C34"/>
    <w:rsid w:val="009069EE"/>
    <w:rsid w:val="00923528"/>
    <w:rsid w:val="009278C3"/>
    <w:rsid w:val="00936D0B"/>
    <w:rsid w:val="00944493"/>
    <w:rsid w:val="00945565"/>
    <w:rsid w:val="009463EB"/>
    <w:rsid w:val="00950A34"/>
    <w:rsid w:val="00980498"/>
    <w:rsid w:val="009914DB"/>
    <w:rsid w:val="009A252A"/>
    <w:rsid w:val="009E7ED4"/>
    <w:rsid w:val="00A21B65"/>
    <w:rsid w:val="00A36C8B"/>
    <w:rsid w:val="00A425E3"/>
    <w:rsid w:val="00A46DFA"/>
    <w:rsid w:val="00A709B8"/>
    <w:rsid w:val="00A95157"/>
    <w:rsid w:val="00AA700A"/>
    <w:rsid w:val="00AD607F"/>
    <w:rsid w:val="00AE7451"/>
    <w:rsid w:val="00B104BE"/>
    <w:rsid w:val="00B139B6"/>
    <w:rsid w:val="00B328A0"/>
    <w:rsid w:val="00B55056"/>
    <w:rsid w:val="00B74F02"/>
    <w:rsid w:val="00B83624"/>
    <w:rsid w:val="00B85200"/>
    <w:rsid w:val="00B87261"/>
    <w:rsid w:val="00B87585"/>
    <w:rsid w:val="00B96DA2"/>
    <w:rsid w:val="00BC2070"/>
    <w:rsid w:val="00C13F30"/>
    <w:rsid w:val="00C3687C"/>
    <w:rsid w:val="00C51EAA"/>
    <w:rsid w:val="00C67FFB"/>
    <w:rsid w:val="00C752FC"/>
    <w:rsid w:val="00C82F57"/>
    <w:rsid w:val="00C95D44"/>
    <w:rsid w:val="00CA46A0"/>
    <w:rsid w:val="00CB5266"/>
    <w:rsid w:val="00CC18A9"/>
    <w:rsid w:val="00CD7551"/>
    <w:rsid w:val="00D00466"/>
    <w:rsid w:val="00D1642A"/>
    <w:rsid w:val="00D624DC"/>
    <w:rsid w:val="00D9770A"/>
    <w:rsid w:val="00DB635B"/>
    <w:rsid w:val="00E27DBC"/>
    <w:rsid w:val="00E74301"/>
    <w:rsid w:val="00ED14A0"/>
    <w:rsid w:val="00ED3B23"/>
    <w:rsid w:val="00EE1FF4"/>
    <w:rsid w:val="00EE4FF0"/>
    <w:rsid w:val="00EF1D73"/>
    <w:rsid w:val="00EF4B45"/>
    <w:rsid w:val="00F01102"/>
    <w:rsid w:val="00F21A6A"/>
    <w:rsid w:val="00F60C92"/>
    <w:rsid w:val="00FA2A4B"/>
    <w:rsid w:val="00FA650D"/>
    <w:rsid w:val="00FA708D"/>
    <w:rsid w:val="00FB46E4"/>
    <w:rsid w:val="00FC49BC"/>
    <w:rsid w:val="00FD4781"/>
    <w:rsid w:val="00FE63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0466"/>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1,Заголовок 1 Знак Знак,Заголовок 1 Знак Знак1,Заголовок 1 Знак2,Заголовок 1 Знак Знак2"/>
    <w:basedOn w:val="a"/>
    <w:next w:val="a"/>
    <w:link w:val="10"/>
    <w:qFormat/>
    <w:rsid w:val="0074059B"/>
    <w:pPr>
      <w:keepNext/>
      <w:suppressAutoHyphens/>
      <w:overflowPunct w:val="0"/>
      <w:autoSpaceDE w:val="0"/>
      <w:spacing w:before="120" w:after="120" w:line="360" w:lineRule="auto"/>
      <w:textAlignment w:val="baseline"/>
      <w:outlineLvl w:val="0"/>
    </w:pPr>
    <w:rPr>
      <w:b/>
      <w:bCs/>
      <w:kern w:val="1"/>
      <w:sz w:val="32"/>
      <w:szCs w:val="32"/>
      <w:lang w:eastAsia="ar-SA"/>
    </w:rPr>
  </w:style>
  <w:style w:type="paragraph" w:styleId="3">
    <w:name w:val="heading 3"/>
    <w:basedOn w:val="a"/>
    <w:next w:val="a"/>
    <w:link w:val="30"/>
    <w:uiPriority w:val="9"/>
    <w:unhideWhenUsed/>
    <w:qFormat/>
    <w:rsid w:val="00FE6383"/>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2,body text,A=&gt;2=&gt;9 B5:AB,Body Text Char, Знак,BO,ID,body indent,ändrad, ändrad,EHPT,Body Text2,bt,heading_txt,bodytxy2,t,subtitle2,Orig Qstn,Original Question,doc1,Block text,CV Body Text,BODY TEXT,bul,heading3,3 indent,heading31"/>
    <w:basedOn w:val="a"/>
    <w:link w:val="a4"/>
    <w:rsid w:val="00D00466"/>
    <w:pPr>
      <w:spacing w:after="120"/>
      <w:jc w:val="both"/>
    </w:pPr>
  </w:style>
  <w:style w:type="character" w:customStyle="1" w:styleId="a4">
    <w:name w:val="Основной текст Знак"/>
    <w:aliases w:val=" Знак2 Знак,body text Знак,A=&gt;2=&gt;9 B5:AB Знак,Body Text Char Знак, Знак Знак,BO Знак,ID Знак,body indent Знак,ändrad Знак, ändrad Знак,EHPT Знак,Body Text2 Знак,bt Знак,heading_txt Знак,bodytxy2 Знак,t Знак,subtitle2 Знак,doc1 Знак"/>
    <w:basedOn w:val="a0"/>
    <w:link w:val="a3"/>
    <w:rsid w:val="00D00466"/>
    <w:rPr>
      <w:rFonts w:ascii="Times New Roman" w:eastAsia="Times New Roman" w:hAnsi="Times New Roman" w:cs="Times New Roman"/>
      <w:sz w:val="24"/>
      <w:szCs w:val="24"/>
      <w:lang w:eastAsia="ru-RU"/>
    </w:rPr>
  </w:style>
  <w:style w:type="paragraph" w:styleId="a5">
    <w:name w:val="Title"/>
    <w:basedOn w:val="a"/>
    <w:link w:val="a6"/>
    <w:qFormat/>
    <w:rsid w:val="00D00466"/>
    <w:pPr>
      <w:jc w:val="center"/>
    </w:pPr>
    <w:rPr>
      <w:b/>
      <w:sz w:val="26"/>
      <w:szCs w:val="20"/>
    </w:rPr>
  </w:style>
  <w:style w:type="character" w:customStyle="1" w:styleId="a6">
    <w:name w:val="Название Знак"/>
    <w:basedOn w:val="a0"/>
    <w:link w:val="a5"/>
    <w:rsid w:val="00D00466"/>
    <w:rPr>
      <w:rFonts w:ascii="Times New Roman" w:eastAsia="Times New Roman" w:hAnsi="Times New Roman" w:cs="Times New Roman"/>
      <w:b/>
      <w:sz w:val="26"/>
      <w:szCs w:val="20"/>
      <w:lang w:eastAsia="ru-RU"/>
    </w:rPr>
  </w:style>
  <w:style w:type="paragraph" w:customStyle="1" w:styleId="ConsPlusNormal">
    <w:name w:val="ConsPlusNormal"/>
    <w:next w:val="a"/>
    <w:rsid w:val="00B55056"/>
    <w:pPr>
      <w:widowControl w:val="0"/>
      <w:suppressAutoHyphens/>
      <w:autoSpaceDE w:val="0"/>
      <w:spacing w:after="0" w:line="240" w:lineRule="auto"/>
      <w:ind w:firstLine="720"/>
    </w:pPr>
    <w:rPr>
      <w:rFonts w:ascii="Arial" w:eastAsia="Arial" w:hAnsi="Arial" w:cs="Times New Roman"/>
      <w:sz w:val="20"/>
      <w:szCs w:val="20"/>
      <w:lang w:eastAsia="ru-RU"/>
    </w:rPr>
  </w:style>
  <w:style w:type="character" w:customStyle="1" w:styleId="10">
    <w:name w:val="Заголовок 1 Знак"/>
    <w:aliases w:val="Заголовок 1 Знак1 Знак,Заголовок 1 Знак Знак Знак,Заголовок 1 Знак Знак1 Знак,Заголовок 1 Знак2 Знак,Заголовок 1 Знак Знак2 Знак"/>
    <w:basedOn w:val="a0"/>
    <w:link w:val="1"/>
    <w:rsid w:val="0074059B"/>
    <w:rPr>
      <w:rFonts w:ascii="Times New Roman" w:eastAsia="Times New Roman" w:hAnsi="Times New Roman" w:cs="Times New Roman"/>
      <w:b/>
      <w:bCs/>
      <w:kern w:val="1"/>
      <w:sz w:val="32"/>
      <w:szCs w:val="32"/>
      <w:lang w:eastAsia="ar-SA"/>
    </w:rPr>
  </w:style>
  <w:style w:type="paragraph" w:styleId="a7">
    <w:name w:val="List Paragraph"/>
    <w:basedOn w:val="a"/>
    <w:link w:val="a8"/>
    <w:uiPriority w:val="34"/>
    <w:qFormat/>
    <w:rsid w:val="0074059B"/>
    <w:pPr>
      <w:suppressAutoHyphens/>
      <w:ind w:left="720"/>
      <w:contextualSpacing/>
    </w:pPr>
    <w:rPr>
      <w:lang w:eastAsia="ar-SA"/>
    </w:rPr>
  </w:style>
  <w:style w:type="character" w:customStyle="1" w:styleId="a8">
    <w:name w:val="Абзац списка Знак"/>
    <w:link w:val="a7"/>
    <w:uiPriority w:val="34"/>
    <w:rsid w:val="0074059B"/>
    <w:rPr>
      <w:rFonts w:ascii="Times New Roman" w:eastAsia="Times New Roman" w:hAnsi="Times New Roman" w:cs="Times New Roman"/>
      <w:sz w:val="24"/>
      <w:szCs w:val="24"/>
      <w:lang w:eastAsia="ar-SA"/>
    </w:rPr>
  </w:style>
  <w:style w:type="paragraph" w:styleId="a9">
    <w:name w:val="Normal (Web)"/>
    <w:aliases w:val="Обычный (Web)"/>
    <w:basedOn w:val="a"/>
    <w:unhideWhenUsed/>
    <w:qFormat/>
    <w:rsid w:val="0066747A"/>
    <w:pPr>
      <w:jc w:val="center"/>
    </w:pPr>
    <w:rPr>
      <w:b/>
      <w:sz w:val="26"/>
      <w:szCs w:val="20"/>
    </w:rPr>
  </w:style>
  <w:style w:type="paragraph" w:customStyle="1" w:styleId="text">
    <w:name w:val="text"/>
    <w:basedOn w:val="a"/>
    <w:rsid w:val="00826325"/>
    <w:pPr>
      <w:ind w:left="120" w:right="120" w:firstLine="150"/>
    </w:pPr>
    <w:rPr>
      <w:rFonts w:ascii="Tahoma" w:hAnsi="Tahoma" w:cs="Tahoma"/>
      <w:sz w:val="18"/>
      <w:szCs w:val="18"/>
      <w:lang w:eastAsia="ar-SA"/>
    </w:rPr>
  </w:style>
  <w:style w:type="character" w:customStyle="1" w:styleId="30">
    <w:name w:val="Заголовок 3 Знак"/>
    <w:basedOn w:val="a0"/>
    <w:link w:val="3"/>
    <w:uiPriority w:val="9"/>
    <w:rsid w:val="00FE6383"/>
    <w:rPr>
      <w:rFonts w:asciiTheme="majorHAnsi" w:eastAsiaTheme="majorEastAsia" w:hAnsiTheme="majorHAnsi" w:cstheme="majorBidi"/>
      <w:b/>
      <w:bCs/>
      <w:color w:val="4F81BD" w:themeColor="accent1"/>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0466"/>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1,Заголовок 1 Знак Знак,Заголовок 1 Знак Знак1,Заголовок 1 Знак2,Заголовок 1 Знак Знак2"/>
    <w:basedOn w:val="a"/>
    <w:next w:val="a"/>
    <w:link w:val="10"/>
    <w:qFormat/>
    <w:rsid w:val="0074059B"/>
    <w:pPr>
      <w:keepNext/>
      <w:suppressAutoHyphens/>
      <w:overflowPunct w:val="0"/>
      <w:autoSpaceDE w:val="0"/>
      <w:spacing w:before="120" w:after="120" w:line="360" w:lineRule="auto"/>
      <w:textAlignment w:val="baseline"/>
      <w:outlineLvl w:val="0"/>
    </w:pPr>
    <w:rPr>
      <w:b/>
      <w:bCs/>
      <w:kern w:val="1"/>
      <w:sz w:val="32"/>
      <w:szCs w:val="32"/>
      <w:lang w:eastAsia="ar-SA"/>
    </w:rPr>
  </w:style>
  <w:style w:type="paragraph" w:styleId="3">
    <w:name w:val="heading 3"/>
    <w:basedOn w:val="a"/>
    <w:next w:val="a"/>
    <w:link w:val="30"/>
    <w:uiPriority w:val="9"/>
    <w:unhideWhenUsed/>
    <w:qFormat/>
    <w:rsid w:val="00FE6383"/>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2,body text,A=&gt;2=&gt;9 B5:AB,Body Text Char, Знак,BO,ID,body indent,ändrad, ändrad,EHPT,Body Text2,bt,heading_txt,bodytxy2,t,subtitle2,Orig Qstn,Original Question,doc1,Block text,CV Body Text,BODY TEXT,bul,heading3,3 indent,heading31"/>
    <w:basedOn w:val="a"/>
    <w:link w:val="a4"/>
    <w:rsid w:val="00D00466"/>
    <w:pPr>
      <w:spacing w:after="120"/>
      <w:jc w:val="both"/>
    </w:pPr>
  </w:style>
  <w:style w:type="character" w:customStyle="1" w:styleId="a4">
    <w:name w:val="Основной текст Знак"/>
    <w:aliases w:val=" Знак2 Знак,body text Знак,A=&gt;2=&gt;9 B5:AB Знак,Body Text Char Знак, Знак Знак,BO Знак,ID Знак,body indent Знак,ändrad Знак, ändrad Знак,EHPT Знак,Body Text2 Знак,bt Знак,heading_txt Знак,bodytxy2 Знак,t Знак,subtitle2 Знак,doc1 Знак"/>
    <w:basedOn w:val="a0"/>
    <w:link w:val="a3"/>
    <w:rsid w:val="00D00466"/>
    <w:rPr>
      <w:rFonts w:ascii="Times New Roman" w:eastAsia="Times New Roman" w:hAnsi="Times New Roman" w:cs="Times New Roman"/>
      <w:sz w:val="24"/>
      <w:szCs w:val="24"/>
      <w:lang w:eastAsia="ru-RU"/>
    </w:rPr>
  </w:style>
  <w:style w:type="paragraph" w:styleId="a5">
    <w:name w:val="Title"/>
    <w:basedOn w:val="a"/>
    <w:link w:val="a6"/>
    <w:qFormat/>
    <w:rsid w:val="00D00466"/>
    <w:pPr>
      <w:jc w:val="center"/>
    </w:pPr>
    <w:rPr>
      <w:b/>
      <w:sz w:val="26"/>
      <w:szCs w:val="20"/>
    </w:rPr>
  </w:style>
  <w:style w:type="character" w:customStyle="1" w:styleId="a6">
    <w:name w:val="Название Знак"/>
    <w:basedOn w:val="a0"/>
    <w:link w:val="a5"/>
    <w:rsid w:val="00D00466"/>
    <w:rPr>
      <w:rFonts w:ascii="Times New Roman" w:eastAsia="Times New Roman" w:hAnsi="Times New Roman" w:cs="Times New Roman"/>
      <w:b/>
      <w:sz w:val="26"/>
      <w:szCs w:val="20"/>
      <w:lang w:eastAsia="ru-RU"/>
    </w:rPr>
  </w:style>
  <w:style w:type="paragraph" w:customStyle="1" w:styleId="ConsPlusNormal">
    <w:name w:val="ConsPlusNormal"/>
    <w:next w:val="a"/>
    <w:rsid w:val="00B55056"/>
    <w:pPr>
      <w:widowControl w:val="0"/>
      <w:suppressAutoHyphens/>
      <w:autoSpaceDE w:val="0"/>
      <w:spacing w:after="0" w:line="240" w:lineRule="auto"/>
      <w:ind w:firstLine="720"/>
    </w:pPr>
    <w:rPr>
      <w:rFonts w:ascii="Arial" w:eastAsia="Arial" w:hAnsi="Arial" w:cs="Times New Roman"/>
      <w:sz w:val="20"/>
      <w:szCs w:val="20"/>
      <w:lang w:eastAsia="ru-RU"/>
    </w:rPr>
  </w:style>
  <w:style w:type="character" w:customStyle="1" w:styleId="10">
    <w:name w:val="Заголовок 1 Знак"/>
    <w:aliases w:val="Заголовок 1 Знак1 Знак,Заголовок 1 Знак Знак Знак,Заголовок 1 Знак Знак1 Знак,Заголовок 1 Знак2 Знак,Заголовок 1 Знак Знак2 Знак"/>
    <w:basedOn w:val="a0"/>
    <w:link w:val="1"/>
    <w:rsid w:val="0074059B"/>
    <w:rPr>
      <w:rFonts w:ascii="Times New Roman" w:eastAsia="Times New Roman" w:hAnsi="Times New Roman" w:cs="Times New Roman"/>
      <w:b/>
      <w:bCs/>
      <w:kern w:val="1"/>
      <w:sz w:val="32"/>
      <w:szCs w:val="32"/>
      <w:lang w:eastAsia="ar-SA"/>
    </w:rPr>
  </w:style>
  <w:style w:type="paragraph" w:styleId="a7">
    <w:name w:val="List Paragraph"/>
    <w:basedOn w:val="a"/>
    <w:link w:val="a8"/>
    <w:uiPriority w:val="34"/>
    <w:qFormat/>
    <w:rsid w:val="0074059B"/>
    <w:pPr>
      <w:suppressAutoHyphens/>
      <w:ind w:left="720"/>
      <w:contextualSpacing/>
    </w:pPr>
    <w:rPr>
      <w:lang w:eastAsia="ar-SA"/>
    </w:rPr>
  </w:style>
  <w:style w:type="character" w:customStyle="1" w:styleId="a8">
    <w:name w:val="Абзац списка Знак"/>
    <w:link w:val="a7"/>
    <w:uiPriority w:val="34"/>
    <w:rsid w:val="0074059B"/>
    <w:rPr>
      <w:rFonts w:ascii="Times New Roman" w:eastAsia="Times New Roman" w:hAnsi="Times New Roman" w:cs="Times New Roman"/>
      <w:sz w:val="24"/>
      <w:szCs w:val="24"/>
      <w:lang w:eastAsia="ar-SA"/>
    </w:rPr>
  </w:style>
  <w:style w:type="paragraph" w:styleId="a9">
    <w:name w:val="Normal (Web)"/>
    <w:aliases w:val="Обычный (Web)"/>
    <w:basedOn w:val="a"/>
    <w:unhideWhenUsed/>
    <w:qFormat/>
    <w:rsid w:val="0066747A"/>
    <w:pPr>
      <w:jc w:val="center"/>
    </w:pPr>
    <w:rPr>
      <w:b/>
      <w:sz w:val="26"/>
      <w:szCs w:val="20"/>
    </w:rPr>
  </w:style>
  <w:style w:type="paragraph" w:customStyle="1" w:styleId="text">
    <w:name w:val="text"/>
    <w:basedOn w:val="a"/>
    <w:rsid w:val="00826325"/>
    <w:pPr>
      <w:ind w:left="120" w:right="120" w:firstLine="150"/>
    </w:pPr>
    <w:rPr>
      <w:rFonts w:ascii="Tahoma" w:hAnsi="Tahoma" w:cs="Tahoma"/>
      <w:sz w:val="18"/>
      <w:szCs w:val="18"/>
      <w:lang w:eastAsia="ar-SA"/>
    </w:rPr>
  </w:style>
  <w:style w:type="character" w:customStyle="1" w:styleId="30">
    <w:name w:val="Заголовок 3 Знак"/>
    <w:basedOn w:val="a0"/>
    <w:link w:val="3"/>
    <w:uiPriority w:val="9"/>
    <w:rsid w:val="00FE6383"/>
    <w:rPr>
      <w:rFonts w:asciiTheme="majorHAnsi" w:eastAsiaTheme="majorEastAsia" w:hAnsiTheme="majorHAnsi" w:cstheme="majorBidi"/>
      <w:b/>
      <w:bCs/>
      <w:color w:val="4F81BD" w:themeColor="accent1"/>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873475">
      <w:bodyDiv w:val="1"/>
      <w:marLeft w:val="0"/>
      <w:marRight w:val="0"/>
      <w:marTop w:val="0"/>
      <w:marBottom w:val="0"/>
      <w:divBdr>
        <w:top w:val="none" w:sz="0" w:space="0" w:color="auto"/>
        <w:left w:val="none" w:sz="0" w:space="0" w:color="auto"/>
        <w:bottom w:val="none" w:sz="0" w:space="0" w:color="auto"/>
        <w:right w:val="none" w:sz="0" w:space="0" w:color="auto"/>
      </w:divBdr>
    </w:div>
    <w:div w:id="144515960">
      <w:bodyDiv w:val="1"/>
      <w:marLeft w:val="0"/>
      <w:marRight w:val="0"/>
      <w:marTop w:val="0"/>
      <w:marBottom w:val="0"/>
      <w:divBdr>
        <w:top w:val="none" w:sz="0" w:space="0" w:color="auto"/>
        <w:left w:val="none" w:sz="0" w:space="0" w:color="auto"/>
        <w:bottom w:val="none" w:sz="0" w:space="0" w:color="auto"/>
        <w:right w:val="none" w:sz="0" w:space="0" w:color="auto"/>
      </w:divBdr>
    </w:div>
    <w:div w:id="174272072">
      <w:bodyDiv w:val="1"/>
      <w:marLeft w:val="0"/>
      <w:marRight w:val="0"/>
      <w:marTop w:val="0"/>
      <w:marBottom w:val="0"/>
      <w:divBdr>
        <w:top w:val="none" w:sz="0" w:space="0" w:color="auto"/>
        <w:left w:val="none" w:sz="0" w:space="0" w:color="auto"/>
        <w:bottom w:val="none" w:sz="0" w:space="0" w:color="auto"/>
        <w:right w:val="none" w:sz="0" w:space="0" w:color="auto"/>
      </w:divBdr>
    </w:div>
    <w:div w:id="318506595">
      <w:bodyDiv w:val="1"/>
      <w:marLeft w:val="0"/>
      <w:marRight w:val="0"/>
      <w:marTop w:val="0"/>
      <w:marBottom w:val="0"/>
      <w:divBdr>
        <w:top w:val="none" w:sz="0" w:space="0" w:color="auto"/>
        <w:left w:val="none" w:sz="0" w:space="0" w:color="auto"/>
        <w:bottom w:val="none" w:sz="0" w:space="0" w:color="auto"/>
        <w:right w:val="none" w:sz="0" w:space="0" w:color="auto"/>
      </w:divBdr>
    </w:div>
    <w:div w:id="347608606">
      <w:bodyDiv w:val="1"/>
      <w:marLeft w:val="0"/>
      <w:marRight w:val="0"/>
      <w:marTop w:val="0"/>
      <w:marBottom w:val="0"/>
      <w:divBdr>
        <w:top w:val="none" w:sz="0" w:space="0" w:color="auto"/>
        <w:left w:val="none" w:sz="0" w:space="0" w:color="auto"/>
        <w:bottom w:val="none" w:sz="0" w:space="0" w:color="auto"/>
        <w:right w:val="none" w:sz="0" w:space="0" w:color="auto"/>
      </w:divBdr>
    </w:div>
    <w:div w:id="604113033">
      <w:bodyDiv w:val="1"/>
      <w:marLeft w:val="0"/>
      <w:marRight w:val="0"/>
      <w:marTop w:val="0"/>
      <w:marBottom w:val="0"/>
      <w:divBdr>
        <w:top w:val="none" w:sz="0" w:space="0" w:color="auto"/>
        <w:left w:val="none" w:sz="0" w:space="0" w:color="auto"/>
        <w:bottom w:val="none" w:sz="0" w:space="0" w:color="auto"/>
        <w:right w:val="none" w:sz="0" w:space="0" w:color="auto"/>
      </w:divBdr>
    </w:div>
    <w:div w:id="626351154">
      <w:bodyDiv w:val="1"/>
      <w:marLeft w:val="0"/>
      <w:marRight w:val="0"/>
      <w:marTop w:val="0"/>
      <w:marBottom w:val="0"/>
      <w:divBdr>
        <w:top w:val="none" w:sz="0" w:space="0" w:color="auto"/>
        <w:left w:val="none" w:sz="0" w:space="0" w:color="auto"/>
        <w:bottom w:val="none" w:sz="0" w:space="0" w:color="auto"/>
        <w:right w:val="none" w:sz="0" w:space="0" w:color="auto"/>
      </w:divBdr>
    </w:div>
    <w:div w:id="810974523">
      <w:bodyDiv w:val="1"/>
      <w:marLeft w:val="0"/>
      <w:marRight w:val="0"/>
      <w:marTop w:val="0"/>
      <w:marBottom w:val="0"/>
      <w:divBdr>
        <w:top w:val="none" w:sz="0" w:space="0" w:color="auto"/>
        <w:left w:val="none" w:sz="0" w:space="0" w:color="auto"/>
        <w:bottom w:val="none" w:sz="0" w:space="0" w:color="auto"/>
        <w:right w:val="none" w:sz="0" w:space="0" w:color="auto"/>
      </w:divBdr>
    </w:div>
    <w:div w:id="1017921697">
      <w:bodyDiv w:val="1"/>
      <w:marLeft w:val="0"/>
      <w:marRight w:val="0"/>
      <w:marTop w:val="0"/>
      <w:marBottom w:val="0"/>
      <w:divBdr>
        <w:top w:val="none" w:sz="0" w:space="0" w:color="auto"/>
        <w:left w:val="none" w:sz="0" w:space="0" w:color="auto"/>
        <w:bottom w:val="none" w:sz="0" w:space="0" w:color="auto"/>
        <w:right w:val="none" w:sz="0" w:space="0" w:color="auto"/>
      </w:divBdr>
    </w:div>
    <w:div w:id="1965310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1652</Words>
  <Characters>9420</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Streltsova</dc:creator>
  <cp:lastModifiedBy>Черябкина Ирина Александровна</cp:lastModifiedBy>
  <cp:revision>4</cp:revision>
  <cp:lastPrinted>2021-03-29T12:24:00Z</cp:lastPrinted>
  <dcterms:created xsi:type="dcterms:W3CDTF">2021-06-03T14:43:00Z</dcterms:created>
  <dcterms:modified xsi:type="dcterms:W3CDTF">2021-06-04T07:23:00Z</dcterms:modified>
</cp:coreProperties>
</file>