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Pr="009E5E4E" w:rsidRDefault="002A0E7C" w:rsidP="002A0E7C">
      <w:pPr>
        <w:pStyle w:val="ConsPlusNormal"/>
        <w:ind w:firstLine="0"/>
        <w:jc w:val="center"/>
        <w:rPr>
          <w:rFonts w:ascii="Times New Roman" w:hAnsi="Times New Roman" w:cs="Times New Roman"/>
          <w:b/>
          <w:sz w:val="24"/>
          <w:szCs w:val="24"/>
        </w:rPr>
      </w:pPr>
      <w:r w:rsidRPr="009E5E4E">
        <w:rPr>
          <w:rFonts w:ascii="Times New Roman" w:hAnsi="Times New Roman" w:cs="Times New Roman"/>
          <w:b/>
          <w:sz w:val="24"/>
          <w:szCs w:val="24"/>
        </w:rPr>
        <w:t>Техническое задание</w:t>
      </w:r>
    </w:p>
    <w:p w:rsidR="00CF5A10" w:rsidRPr="00DB323C" w:rsidRDefault="00526EB6" w:rsidP="00CF5A10">
      <w:pPr>
        <w:pStyle w:val="ConsPlusNormal"/>
        <w:ind w:firstLine="0"/>
        <w:jc w:val="center"/>
        <w:rPr>
          <w:rFonts w:ascii="Times New Roman" w:hAnsi="Times New Roman" w:cs="Times New Roman"/>
          <w:b/>
          <w:sz w:val="24"/>
          <w:szCs w:val="24"/>
        </w:rPr>
      </w:pPr>
      <w:r w:rsidRPr="00DB323C">
        <w:rPr>
          <w:rFonts w:ascii="Times New Roman" w:hAnsi="Times New Roman" w:cs="Times New Roman"/>
          <w:b/>
          <w:sz w:val="24"/>
          <w:szCs w:val="24"/>
        </w:rPr>
        <w:t xml:space="preserve">на выполнение работ по изготовлению </w:t>
      </w:r>
      <w:r w:rsidR="00DF64BD" w:rsidRPr="00DB323C">
        <w:rPr>
          <w:rFonts w:ascii="Times New Roman" w:hAnsi="Times New Roman" w:cs="Times New Roman"/>
          <w:b/>
          <w:sz w:val="24"/>
          <w:szCs w:val="24"/>
        </w:rPr>
        <w:t>протезов</w:t>
      </w:r>
      <w:r w:rsidR="00BD24A8" w:rsidRPr="00DB323C">
        <w:rPr>
          <w:rFonts w:ascii="Times New Roman" w:hAnsi="Times New Roman" w:cs="Times New Roman"/>
          <w:b/>
          <w:sz w:val="24"/>
          <w:szCs w:val="24"/>
        </w:rPr>
        <w:t xml:space="preserve"> </w:t>
      </w:r>
      <w:r w:rsidR="00156856" w:rsidRPr="00DB323C">
        <w:rPr>
          <w:rFonts w:ascii="Times New Roman" w:hAnsi="Times New Roman" w:cs="Times New Roman"/>
          <w:b/>
          <w:sz w:val="24"/>
          <w:szCs w:val="24"/>
        </w:rPr>
        <w:t>нижних конечностей</w:t>
      </w:r>
    </w:p>
    <w:p w:rsidR="00526EB6" w:rsidRPr="00DB323C" w:rsidRDefault="00526EB6" w:rsidP="00CF5A10">
      <w:pPr>
        <w:pStyle w:val="ConsPlusNormal"/>
        <w:ind w:firstLine="0"/>
        <w:jc w:val="center"/>
        <w:rPr>
          <w:rFonts w:ascii="Times New Roman" w:hAnsi="Times New Roman" w:cs="Times New Roman"/>
          <w:b/>
          <w:sz w:val="24"/>
          <w:szCs w:val="24"/>
        </w:rPr>
      </w:pPr>
      <w:r w:rsidRPr="00DB323C">
        <w:rPr>
          <w:rFonts w:ascii="Times New Roman" w:hAnsi="Times New Roman" w:cs="Times New Roman"/>
          <w:b/>
          <w:sz w:val="24"/>
          <w:szCs w:val="24"/>
        </w:rPr>
        <w:t>инвалид</w:t>
      </w:r>
      <w:r w:rsidR="00E31F7F" w:rsidRPr="00DB323C">
        <w:rPr>
          <w:rFonts w:ascii="Times New Roman" w:hAnsi="Times New Roman" w:cs="Times New Roman"/>
          <w:b/>
          <w:sz w:val="24"/>
          <w:szCs w:val="24"/>
        </w:rPr>
        <w:t>ам</w:t>
      </w:r>
      <w:r w:rsidRPr="00DB323C">
        <w:rPr>
          <w:rFonts w:ascii="Times New Roman" w:hAnsi="Times New Roman" w:cs="Times New Roman"/>
          <w:b/>
          <w:sz w:val="24"/>
          <w:szCs w:val="24"/>
        </w:rPr>
        <w:t xml:space="preserve"> </w:t>
      </w:r>
      <w:r w:rsidR="00E31F7F" w:rsidRPr="00DB323C">
        <w:rPr>
          <w:rFonts w:ascii="Times New Roman" w:hAnsi="Times New Roman" w:cs="Times New Roman"/>
          <w:b/>
          <w:sz w:val="24"/>
          <w:szCs w:val="24"/>
        </w:rPr>
        <w:t xml:space="preserve">и отдельным категориям граждан из числа ветеранов </w:t>
      </w:r>
      <w:r w:rsidRPr="00DB323C">
        <w:rPr>
          <w:rFonts w:ascii="Times New Roman" w:hAnsi="Times New Roman" w:cs="Times New Roman"/>
          <w:b/>
          <w:sz w:val="24"/>
          <w:szCs w:val="24"/>
        </w:rPr>
        <w:t>в 202</w:t>
      </w:r>
      <w:r w:rsidR="00153FD4" w:rsidRPr="00DB323C">
        <w:rPr>
          <w:rFonts w:ascii="Times New Roman" w:hAnsi="Times New Roman" w:cs="Times New Roman"/>
          <w:b/>
          <w:sz w:val="24"/>
          <w:szCs w:val="24"/>
        </w:rPr>
        <w:t>1</w:t>
      </w:r>
      <w:r w:rsidRPr="00DB323C">
        <w:rPr>
          <w:rFonts w:ascii="Times New Roman" w:hAnsi="Times New Roman" w:cs="Times New Roman"/>
          <w:b/>
          <w:sz w:val="24"/>
          <w:szCs w:val="24"/>
        </w:rPr>
        <w:t xml:space="preserve"> году</w:t>
      </w:r>
    </w:p>
    <w:p w:rsidR="00D86661" w:rsidRDefault="00D86661" w:rsidP="00D86661">
      <w:pPr>
        <w:pStyle w:val="ConsPlusNormal"/>
        <w:ind w:firstLine="0"/>
        <w:rPr>
          <w:rFonts w:ascii="Times New Roman" w:hAnsi="Times New Roman" w:cs="Times New Roman"/>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371"/>
        <w:gridCol w:w="1276"/>
      </w:tblGrid>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3C" w:rsidRPr="00DB323C" w:rsidRDefault="00DB323C" w:rsidP="00C87EFE">
            <w:pPr>
              <w:jc w:val="center"/>
              <w:rPr>
                <w:rFonts w:ascii="Times New Roman" w:eastAsia="Times New Roman" w:hAnsi="Times New Roman"/>
                <w:b/>
                <w:sz w:val="18"/>
                <w:szCs w:val="18"/>
              </w:rPr>
            </w:pPr>
            <w:r w:rsidRPr="00DB323C">
              <w:rPr>
                <w:rFonts w:ascii="Times New Roman" w:eastAsia="Times New Roman" w:hAnsi="Times New Roman"/>
                <w:b/>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3C" w:rsidRPr="00DB323C" w:rsidRDefault="00DB323C" w:rsidP="00DB323C">
            <w:pPr>
              <w:jc w:val="center"/>
              <w:rPr>
                <w:rFonts w:ascii="Times New Roman" w:eastAsia="Times New Roman" w:hAnsi="Times New Roman"/>
                <w:b/>
                <w:sz w:val="18"/>
                <w:szCs w:val="18"/>
              </w:rPr>
            </w:pPr>
            <w:r w:rsidRPr="00DB323C">
              <w:rPr>
                <w:rFonts w:ascii="Times New Roman" w:eastAsia="Times New Roman" w:hAnsi="Times New Roman"/>
                <w:b/>
                <w:sz w:val="18"/>
                <w:szCs w:val="18"/>
              </w:rPr>
              <w:t>Наименование</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3C" w:rsidRPr="00DB323C" w:rsidRDefault="00DB323C" w:rsidP="00DB323C">
            <w:pPr>
              <w:jc w:val="center"/>
              <w:rPr>
                <w:rFonts w:ascii="Times New Roman" w:eastAsia="Times New Roman" w:hAnsi="Times New Roman"/>
                <w:b/>
                <w:sz w:val="18"/>
                <w:szCs w:val="18"/>
              </w:rPr>
            </w:pPr>
            <w:r w:rsidRPr="00DB323C">
              <w:rPr>
                <w:rFonts w:ascii="Times New Roman" w:eastAsia="Times New Roman" w:hAnsi="Times New Roman"/>
                <w:b/>
                <w:sz w:val="18"/>
                <w:szCs w:val="18"/>
              </w:rPr>
              <w:t>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DB323C">
            <w:pPr>
              <w:jc w:val="center"/>
              <w:rPr>
                <w:rFonts w:ascii="Times New Roman" w:eastAsia="Times New Roman" w:hAnsi="Times New Roman"/>
                <w:b/>
                <w:sz w:val="18"/>
                <w:szCs w:val="18"/>
              </w:rPr>
            </w:pPr>
            <w:r w:rsidRPr="00DB323C">
              <w:rPr>
                <w:rFonts w:ascii="Times New Roman" w:eastAsia="Times New Roman" w:hAnsi="Times New Roman"/>
                <w:b/>
                <w:sz w:val="18"/>
                <w:szCs w:val="18"/>
              </w:rPr>
              <w:t>Цена за единицу, руб.</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333333"/>
                <w:sz w:val="22"/>
                <w:szCs w:val="22"/>
                <w:shd w:val="clear" w:color="auto" w:fill="FFFFFF"/>
              </w:rPr>
              <w:t>Протез голени немодульный,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голени немодульного типа. Формообразующая часть косметической облицовки: листовой поролон. Косметическое покрытие: чулки ортопедические, перлоновые. Приемная гильза индивидуальная изготовленная по обчерку и размерам или по индивидуальному слепку с культи инвалида. Материал гильзы: кожа или литьевой слоистый пластик на основе акриловых смол, допускается применение вкладной гильзы из вспененного пенополиуретана или без нее. Крепление протеза с использованием гильзы бедра (манжеты с шинами) или кожаных полуфабрикатов (без шин). Регулировочно-соединительные устройства соответствуют весу инвалида. Стопа шарнирная, полиуретановая, монолитная. Протез комплектуется 2 чехлами шерстяными, 2 чехлами хлопчатобумажными.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111577,22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модульного типа для пациентов с низкой активностью. Облицовка мягкая, полиуретановая (листовой поролон), покрытие облицовки: чулки силоновые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126297,11</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модульного типа.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87EFE">
            <w:pPr>
              <w:jc w:val="center"/>
              <w:rPr>
                <w:rFonts w:ascii="Times New Roman" w:eastAsia="Times New Roman" w:hAnsi="Times New Roman"/>
                <w:sz w:val="22"/>
                <w:szCs w:val="22"/>
              </w:rPr>
            </w:pPr>
            <w:r w:rsidRPr="00DB323C">
              <w:rPr>
                <w:rFonts w:ascii="Times New Roman" w:eastAsia="Times New Roman" w:hAnsi="Times New Roman"/>
                <w:sz w:val="22"/>
                <w:szCs w:val="22"/>
              </w:rPr>
              <w:t>152 215,45</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CC52DF">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с силиконовым чехлом на короткую и среднюю культю, модульный. Формообразующая часть косметической облицовки: модульная мягкая полиуретановая, листовой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гелиевые, крепление с использованием замка.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87EFE">
            <w:pPr>
              <w:jc w:val="center"/>
              <w:rPr>
                <w:rFonts w:ascii="Times New Roman" w:eastAsia="Times New Roman" w:hAnsi="Times New Roman"/>
                <w:sz w:val="22"/>
                <w:szCs w:val="22"/>
              </w:rPr>
            </w:pPr>
            <w:r w:rsidRPr="00DB323C">
              <w:rPr>
                <w:rFonts w:ascii="Times New Roman" w:eastAsia="Times New Roman" w:hAnsi="Times New Roman"/>
                <w:sz w:val="22"/>
                <w:szCs w:val="22"/>
              </w:rPr>
              <w:t>228 143,00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голени модульный. Облицовка мягкая полиуретановая. Косметическое покрытие облицовки: чулки ортопедические перлоновые или силоновые. Приемная гильза: индивидуальная, изготовленная по индивидуальному слепку с культи инва-лида. Одна примерочная гильза из термопласта.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протеза за счет выпускного вакуумного клапана и полимерного наколенника.  Регулировочно-соединительные устройства должны соответствовать весу инвалида. Стопа со средним уровнем энергосбережения для инвалидов со средним и повышенным уровнем активности.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188 990,44</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с силиконовым чехлом на короткую и среднюю культю, модульный. Формообразующая часть косметической облицовки - модульная мягкая полиуретановая, листовой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поролон или полужёсткая эластичная.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силикон-лайнер с замковым креплением. Регулировочно-соединительные устройства соответствуют весу инвалида. Стопа со средней степенью энергосбережения, с пружинными элементами, обеспечивающими физиологичный перекат и отдачу накопленной энергии, или стопа с высокой степенью энергосбережения из гибких карбоновых пружин и эластичного полиуретана.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321 529,00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модульного типа.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слоистый пластик на основе акриловых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 смол, листовой термопластичный пластик.  Допускается применение вкладной гильзы из вспененных материалов или без неё. Крепление протеза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с </w:t>
            </w:r>
          </w:p>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152 740,22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200C0">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при врожденном недоразвитии нижней конечности модульного типа. Косметическая облицовка: полиуретановая (листовой поролон), косметическая оболочка: чулки перлоновые, ортопедические. Приемная гильза индивидуальная, изготовленная по слепку с конечности инвалида, материал приемной гильзы (постоянной) литьевой слоистый пластик на основе акриловых смол. Допускается применение вкладной гильзы из вспененных материалов или без неё. Тип РСУ на нагрузку до 100 кг, шины металлические с движением в коленном шарнире.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Поворотное устройство отсутствует.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87EFE">
            <w:pPr>
              <w:jc w:val="center"/>
              <w:rPr>
                <w:rFonts w:ascii="Times New Roman" w:eastAsia="Times New Roman" w:hAnsi="Times New Roman"/>
                <w:sz w:val="22"/>
                <w:szCs w:val="22"/>
              </w:rPr>
            </w:pPr>
            <w:r w:rsidRPr="00DB323C">
              <w:rPr>
                <w:rFonts w:ascii="Times New Roman" w:eastAsia="Times New Roman" w:hAnsi="Times New Roman"/>
                <w:sz w:val="22"/>
                <w:szCs w:val="22"/>
              </w:rPr>
              <w:t>106 913,22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недорозвитии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модульный, высокого уровня активности, высо-кофункциональный.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w:t>
            </w:r>
            <w:r w:rsidRPr="00DB323C">
              <w:rPr>
                <w:rFonts w:ascii="Times New Roman" w:eastAsia="Times New Roman" w:hAnsi="Times New Roman"/>
                <w:sz w:val="22"/>
                <w:szCs w:val="22"/>
              </w:rPr>
              <w:lastRenderedPageBreak/>
              <w:t xml:space="preserve">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вакуумное с использованием вакуумного насоса и «герметизирующего» коленного бандажа для полимерных чехлов. Регулировочно-соединительные устройства соответствуют весу инвалида. Стопа с высокой функцией энергосбережения, функциональные качества стопы определяются пружинным элементом из карбона и управляющим кольцом. Тип протеза: любой по назначению. </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C52DF">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486 876,22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04EE1">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 xml:space="preserve">Протез голени модульный, в том числе при недоразвитии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голени с чехлом из силикона HTV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из силикона HTV индивидуального изготовления, крепление с использованием силиконового наколенника и вакуумного клапана. Регулировочно-соединительные устройства должны соответствовать весу инвалида. Стопа для пациентов 2-3 уровня активности, карбоновая, энергосберегающая имеющая 6 категорий жесткости, со сменной оболочкой.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87EFE">
            <w:pPr>
              <w:jc w:val="center"/>
              <w:rPr>
                <w:rFonts w:ascii="Times New Roman" w:eastAsia="Times New Roman" w:hAnsi="Times New Roman"/>
                <w:sz w:val="22"/>
                <w:szCs w:val="22"/>
              </w:rPr>
            </w:pPr>
            <w:r w:rsidRPr="00DB323C">
              <w:rPr>
                <w:rFonts w:ascii="Times New Roman" w:eastAsia="Times New Roman" w:hAnsi="Times New Roman"/>
                <w:sz w:val="22"/>
                <w:szCs w:val="22"/>
              </w:rPr>
              <w:t>171 554,45</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голени для купания модульного типа с несущей приемной гильзой из слоистого пластика. Смягчающий вкладной чехол из пенополиуретана. Бесшарнирная влагозащищенная стопа с повышенной упругостью в носочной части для инвалидов с низким и средним уровнем двигательной активности; полуфабрикаты рассчитаны на нагрузку до 150 кг, имеют высокую степень влагозащищенности, крепление за счет формы гильзы и полимерного наколенника. Протез может быть с немодульной косметической облицовкой из слоистого пластика или без косметической облицовки. Тип протеза: специальный  </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156 284,00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голени модульный для купания с силиконовым чехлом, на короткую и среднюю культю. Влагозащищенная несущая гильза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влагозащищенная, бесшарнирная, обладающая высоким противоскользящим эффектом с повышенной упругостью носочной части; полуфабрикаты и регулировочно-соединительные устройства из влагозащищенного материала на нагрузку до 150 кг; протез без косметической облицовки.</w:t>
            </w:r>
          </w:p>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191 033,89</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немодульный,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 Протез бедра немодульного типа. Косметическая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Крепление протеза поясное с использованием кожаных полуфабрикатов (без шин) или с использованием бандажа. Коленный узел из алюминиевого сплава с автоматической фиксацией в коленном шарнире. Стопа шарнирная, полиуретановая, монолитная. Протез комплектуется 2 чехлами шерстяными, 2 чехлами хлопчатобумажными. </w:t>
            </w:r>
          </w:p>
          <w:p w:rsidR="00DB323C" w:rsidRPr="00DB323C" w:rsidRDefault="00DB323C" w:rsidP="00304EE1">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Тип протеза: постоянный. </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136 790,33</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бедра модульный для пациентов низкой активностью.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w:t>
            </w:r>
            <w:r w:rsidRPr="00DB323C">
              <w:rPr>
                <w:rFonts w:ascii="Times New Roman" w:eastAsia="Times New Roman" w:hAnsi="Times New Roman"/>
                <w:sz w:val="22"/>
                <w:szCs w:val="22"/>
              </w:rPr>
              <w:lastRenderedPageBreak/>
              <w:t>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w:t>
            </w:r>
          </w:p>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Тип протеза: постоянный. </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181 543,78</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w:t>
            </w:r>
          </w:p>
          <w:p w:rsidR="00DB323C" w:rsidRPr="00DB323C" w:rsidRDefault="00DB323C" w:rsidP="00662EA3">
            <w:pPr>
              <w:jc w:val="both"/>
              <w:rPr>
                <w:rFonts w:ascii="Times New Roman" w:eastAsia="Times New Roman" w:hAnsi="Times New Roman"/>
                <w:sz w:val="22"/>
                <w:szCs w:val="22"/>
              </w:rPr>
            </w:pPr>
            <w:r w:rsidRPr="00DB323C">
              <w:rPr>
                <w:rFonts w:ascii="Times New Roman" w:eastAsia="Times New Roman" w:hAnsi="Times New Roman"/>
                <w:sz w:val="22"/>
                <w:szCs w:val="22"/>
              </w:rPr>
              <w:t>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244 190,11</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с силикон-лайнером.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замкового устройства для полимерных чехлов.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Модульный коленный шарнир с тормозным механизмом, одноосный с толкателем и защитным чехлом обеспечивающий устойчивость в фазе опоры или коленный шарнир полицентрический с «геометрическим замком» с зависимым механическим регулированием фаз сгибания-разгибания, обеспечивающий устойчивость в фазе опоры. Регулировочно-соединительные устройства должны соответствовать весу инвалида.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87EFE">
            <w:pPr>
              <w:jc w:val="center"/>
              <w:rPr>
                <w:rFonts w:ascii="Times New Roman" w:eastAsia="Times New Roman" w:hAnsi="Times New Roman"/>
                <w:sz w:val="22"/>
                <w:szCs w:val="22"/>
              </w:rPr>
            </w:pPr>
            <w:r w:rsidRPr="00DB323C">
              <w:rPr>
                <w:rFonts w:ascii="Times New Roman" w:eastAsia="Times New Roman" w:hAnsi="Times New Roman"/>
                <w:sz w:val="22"/>
                <w:szCs w:val="22"/>
              </w:rPr>
              <w:t>329 594,34</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бедра модульный с силиконовым чехлом на среднюю и короткую культю, модульный коленный шарнир с тормозным механизмом и фиксатором.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должны </w:t>
            </w:r>
            <w:r w:rsidRPr="00DB323C">
              <w:rPr>
                <w:rFonts w:ascii="Times New Roman" w:eastAsia="Times New Roman" w:hAnsi="Times New Roman"/>
                <w:sz w:val="22"/>
                <w:szCs w:val="22"/>
              </w:rPr>
              <w:lastRenderedPageBreak/>
              <w:t>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одноосный, с зависимым от нагрузки тормозным механизмом с опционной функцией блокировки.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469 345,56</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Крепление протеза поясное или вакуумное с использованием бандажа.  Регулировочно-соединительные устройства должны соответствовать весу инвалида.  Стопа средней степенью энергосбережения с пружинными элементами, обеспечивающими физиологичный перекат и отдачу накопленной энергии.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354 190,78</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индивидуального изготовления по гипсовому слепку с культи инвалида (одна пробная гильза из термопласта), с замковой посадкой, с силовой приемной гильзой скелетированной конструкции на основе слоистого пластика, армированной карбоном. Наличие эластичной внутренней гильзы из термопласта и системы крепления Evo Fix для изменения объема культеприемной гильзы. Крепление протеза вакуумное с использованием бандажа. Регулировочно-соединительные устройства должны соответствовать весу инвалида.  Стопа   карбоновая, энергосберегающая имеющая 6 категорий жесткости, со сменной оболочкой, для пациентов 2-3 уровня активности. Коленный шарнир 4-х звенный, изготовлен из высокопрочного сплава, полицентрический, с двойным поршнем, с независимым пневматическим регулированием фаз сгибания-разгибания.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352 036,89</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с силиконовым чехлом на среднюю и короткую культю, пневматический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475 496,22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бедра модульный для купания. Влагозащищенная несущая гильза из антисептического материала с молекулами серебра (одна пробная гильза из </w:t>
            </w:r>
            <w:r w:rsidRPr="00DB323C">
              <w:rPr>
                <w:rFonts w:ascii="Times New Roman" w:eastAsia="Times New Roman" w:hAnsi="Times New Roman"/>
                <w:sz w:val="22"/>
                <w:szCs w:val="22"/>
              </w:rPr>
              <w:lastRenderedPageBreak/>
              <w:t>термолина); с гидравличе-ским одноосным коленным шарниром, с независимым бессту-пенчатым регулированием фазы сгибания и разгибания, с ме-ханическим замком, с возможностью вертикальной нагрузки до 150 кг. Крепление протеза с использованием бандажа или вакуумное. Стопа влагозащищенная, бесшарнирная, обладающая высоким противоскользящим эффектом. Полуфабрикаты и регулировочно-соединительные устройства из влагозащищенного материала на нагрузку до 150 кг. Протез без косметической оболочки.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418 599,00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для купания Aqualine с силиконовым чехлом.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Регулировочно-соединительные устройства: водостойкие изделия, соответствующие весу инвалида. Стопа водостойкая, имеющая решетчатый профиль, обладающая хорошей сцепляемостью с поверхностью. Коленный шарнир водостойкий с миниатюрной гидравлической системой и фиксатором для управления фазой переноса, динамическое сопротивление с регулировкой сгибания и разгибания, отверстия для пропуска воды. Без косметической облицовки.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5228A8">
            <w:pPr>
              <w:jc w:val="center"/>
              <w:rPr>
                <w:rFonts w:ascii="Times New Roman" w:eastAsia="Times New Roman" w:hAnsi="Times New Roman"/>
                <w:sz w:val="22"/>
                <w:szCs w:val="22"/>
              </w:rPr>
            </w:pPr>
            <w:r w:rsidRPr="00DB323C">
              <w:rPr>
                <w:rFonts w:ascii="Times New Roman" w:eastAsia="Times New Roman" w:hAnsi="Times New Roman"/>
                <w:sz w:val="22"/>
                <w:szCs w:val="22"/>
              </w:rPr>
              <w:t>495 553,67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при</w:t>
            </w:r>
            <w:r w:rsidRPr="00DB323C">
              <w:rPr>
                <w:rFonts w:ascii="Times New Roman" w:hAnsi="Times New Roman" w:cs="Times New Roman"/>
                <w:sz w:val="22"/>
                <w:szCs w:val="22"/>
              </w:rPr>
              <w:t xml:space="preserve"> </w:t>
            </w:r>
            <w:r w:rsidRPr="00DB323C">
              <w:rPr>
                <w:rFonts w:ascii="Times New Roman" w:hAnsi="Times New Roman" w:cs="Times New Roman"/>
                <w:color w:val="000000"/>
                <w:sz w:val="22"/>
                <w:szCs w:val="22"/>
              </w:rPr>
              <w:t>вычленении бедра модульный</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после вычленения бедра в тазобедренном суставе, модульный, косметическая облицовка мягкая полиуретановая (листовой поролон), косметическая оболочка – чулки перлоновые, ортопедические, приемная гильза (полукорсет) индивидуальная, изготовленная по слепку, материал приемной гильзы – литьевой слоистый пластик на основе акриловых смол, вкладная гильза из вспененного материала, коленный шарнир полицентрический с зависимым механизмом регулирования фазы сгибания и разгибания или коленный шарнир одноосный с механизмом торможения. Стопа подвижная во всех вертикальных плоскостях или стопа с бесступенчатой регулируемой пациентом высотой каблука. Крепление за счет полукорсета, тип протез любой по назначению.</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234 214,00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5D430F">
            <w:pPr>
              <w:widowControl/>
              <w:suppressAutoHyphens w:val="0"/>
              <w:autoSpaceDN/>
              <w:jc w:val="both"/>
              <w:textAlignment w:val="auto"/>
              <w:rPr>
                <w:rFonts w:ascii="Times New Roman" w:eastAsia="Times New Roman" w:hAnsi="Times New Roman" w:cs="Times New Roman"/>
                <w:sz w:val="22"/>
                <w:szCs w:val="22"/>
              </w:rPr>
            </w:pPr>
            <w:r w:rsidRPr="00DB323C">
              <w:rPr>
                <w:rFonts w:ascii="Times New Roman" w:eastAsia="Times New Roman" w:hAnsi="Times New Roman" w:cs="Times New Roman"/>
                <w:sz w:val="22"/>
                <w:szCs w:val="22"/>
              </w:rPr>
              <w:t>Протез бедра модульный с несущей приёмной гильзой из ортокрила, индивидуального изготовления по слепку. Предусмотрена одна пробная гильза из термолина. Крепление протеза с использованием системы «KISS» и силикон-лайнера.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Стопа 1С60 TRITON.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до 125 кг. Назначение протеза: любой,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802 008,45</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w:t>
            </w:r>
            <w:r w:rsidRPr="00DB323C">
              <w:rPr>
                <w:sz w:val="22"/>
                <w:szCs w:val="22"/>
              </w:rPr>
              <w:t xml:space="preserve"> </w:t>
            </w:r>
            <w:r w:rsidRPr="00DB323C">
              <w:rPr>
                <w:rFonts w:ascii="Times New Roman" w:hAnsi="Times New Roman" w:cs="Times New Roman"/>
                <w:color w:val="000000"/>
                <w:sz w:val="22"/>
                <w:szCs w:val="22"/>
              </w:rPr>
              <w:t>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8A2F36">
            <w:pPr>
              <w:widowControl/>
              <w:suppressAutoHyphens w:val="0"/>
              <w:autoSpaceDN/>
              <w:jc w:val="both"/>
              <w:textAlignment w:val="auto"/>
              <w:rPr>
                <w:rFonts w:ascii="Times New Roman" w:eastAsia="Times New Roman" w:hAnsi="Times New Roman" w:cs="Times New Roman"/>
                <w:sz w:val="22"/>
                <w:szCs w:val="22"/>
              </w:rPr>
            </w:pPr>
            <w:r w:rsidRPr="00DB323C">
              <w:rPr>
                <w:rFonts w:ascii="Times New Roman" w:eastAsia="Times New Roman" w:hAnsi="Times New Roman" w:cs="Times New Roman"/>
                <w:sz w:val="22"/>
                <w:szCs w:val="22"/>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w:t>
            </w:r>
            <w:r w:rsidRPr="00DB323C">
              <w:rPr>
                <w:rFonts w:ascii="Times New Roman" w:eastAsia="Times New Roman" w:hAnsi="Times New Roman" w:cs="Times New Roman"/>
                <w:sz w:val="22"/>
                <w:szCs w:val="22"/>
              </w:rPr>
              <w:lastRenderedPageBreak/>
              <w:t>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809 723,89</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8A2F36">
            <w:pPr>
              <w:widowControl/>
              <w:suppressAutoHyphens w:val="0"/>
              <w:autoSpaceDN/>
              <w:jc w:val="both"/>
              <w:textAlignment w:val="auto"/>
              <w:rPr>
                <w:rFonts w:ascii="Times New Roman" w:eastAsia="Times New Roman" w:hAnsi="Times New Roman" w:cs="Times New Roman"/>
                <w:sz w:val="22"/>
                <w:szCs w:val="22"/>
              </w:rPr>
            </w:pPr>
            <w:r w:rsidRPr="00DB323C">
              <w:rPr>
                <w:rFonts w:ascii="Times New Roman" w:eastAsia="Times New Roman" w:hAnsi="Times New Roman" w:cs="Times New Roman"/>
                <w:sz w:val="22"/>
                <w:szCs w:val="22"/>
              </w:rPr>
              <w:t>Модульный протез голени с силиконвым чехлом на короткую и среднюю культю.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силиконовые, обеспечивающие надежную стабильность ротации с защитой от удара, крепление с использованием замка для полимерных чехлов. Регулировочно-соединительные устройства соответствуют весу инвалида. Стопа с технологией двойного киля в комплекте с разделительным носком и косметической оболочкой 3 поколения. (типа "Трайв"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обеспечивает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позволяет гасить 11мм верти-кального удара. Размеры:22-31, жёсткость 1-9, вес пациента до 166кг, гарантийный срок на модуль стопы 2 года, косм.оболочки-6 месяцев.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5228A8">
            <w:pPr>
              <w:jc w:val="center"/>
              <w:rPr>
                <w:rFonts w:ascii="Times New Roman" w:eastAsia="Times New Roman" w:hAnsi="Times New Roman"/>
                <w:sz w:val="22"/>
                <w:szCs w:val="22"/>
              </w:rPr>
            </w:pPr>
            <w:r w:rsidRPr="00DB323C">
              <w:rPr>
                <w:rFonts w:ascii="Times New Roman" w:eastAsia="Times New Roman" w:hAnsi="Times New Roman"/>
                <w:sz w:val="22"/>
                <w:szCs w:val="22"/>
              </w:rPr>
              <w:t>374 991,22</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8A2F36">
            <w:pPr>
              <w:jc w:val="both"/>
              <w:rPr>
                <w:rFonts w:ascii="Times New Roman" w:eastAsia="Times New Roman" w:hAnsi="Times New Roman"/>
                <w:sz w:val="22"/>
                <w:szCs w:val="22"/>
              </w:rPr>
            </w:pPr>
            <w:r w:rsidRPr="00DB323C">
              <w:rPr>
                <w:rFonts w:ascii="Times New Roman" w:eastAsia="Times New Roman" w:hAnsi="Times New Roman"/>
                <w:sz w:val="22"/>
                <w:szCs w:val="22"/>
              </w:rPr>
              <w:t>Протез бедра модульный с гидравлическим коленным модулем. Приёмная гильза индивидуального изготовления по слепку (одна пробная гильза из термолина),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и эластичных термопластов (для скелетированной гильзы).  Крепление протеза поясное или вакуумное с использованием бандажа.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до 125 кг. Назначение протеза: любой,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790 956,89</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8A2F36">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Поворотное регулировочно-соединительное </w:t>
            </w:r>
            <w:r w:rsidRPr="00DB323C">
              <w:rPr>
                <w:rFonts w:ascii="Times New Roman" w:eastAsia="Times New Roman" w:hAnsi="Times New Roman"/>
                <w:sz w:val="22"/>
                <w:szCs w:val="22"/>
              </w:rPr>
              <w:lastRenderedPageBreak/>
              <w:t>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777 407,78</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лечебно-тренировочный</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8A2F36">
            <w:pPr>
              <w:jc w:val="both"/>
              <w:rPr>
                <w:rFonts w:ascii="Times New Roman" w:eastAsia="Times New Roman" w:hAnsi="Times New Roman"/>
                <w:sz w:val="22"/>
                <w:szCs w:val="22"/>
              </w:rPr>
            </w:pPr>
            <w:r w:rsidRPr="00DB323C">
              <w:rPr>
                <w:rFonts w:ascii="Times New Roman" w:eastAsia="Times New Roman" w:hAnsi="Times New Roman"/>
                <w:sz w:val="22"/>
                <w:szCs w:val="22"/>
              </w:rPr>
              <w:t xml:space="preserve">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Коленный модуль применяется в зависимости от индивидуальных особенностей инвалида: одноосный замковый, полицентрический без замковый, одноосный с механизмом торможения (механический). </w:t>
            </w:r>
          </w:p>
          <w:p w:rsidR="00DB323C" w:rsidRPr="00DB323C" w:rsidRDefault="00DB323C" w:rsidP="003B5C27">
            <w:pPr>
              <w:jc w:val="both"/>
              <w:rPr>
                <w:rFonts w:ascii="Times New Roman" w:eastAsia="Times New Roman" w:hAnsi="Times New Roman"/>
                <w:sz w:val="22"/>
                <w:szCs w:val="22"/>
              </w:rPr>
            </w:pPr>
            <w:r w:rsidRPr="00DB323C">
              <w:rPr>
                <w:rFonts w:ascii="Times New Roman" w:eastAsia="Times New Roman" w:hAnsi="Times New Roman"/>
                <w:sz w:val="22"/>
                <w:szCs w:val="22"/>
              </w:rPr>
              <w:t>Стопа с голеностопным шарниром подвижным в сагиттальной плоскости.</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136 904,67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лечебно-тренировочный</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jc w:val="both"/>
              <w:rPr>
                <w:rFonts w:ascii="Times New Roman" w:eastAsia="Times New Roman" w:hAnsi="Times New Roman"/>
                <w:sz w:val="22"/>
                <w:szCs w:val="22"/>
              </w:rPr>
            </w:pPr>
            <w:r w:rsidRPr="00DB323C">
              <w:rPr>
                <w:rFonts w:ascii="Times New Roman" w:eastAsia="Times New Roman" w:hAnsi="Times New Roman"/>
                <w:sz w:val="22"/>
                <w:szCs w:val="22"/>
              </w:rPr>
              <w:t>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Стопа с голеностопным шарниром подвижным в сагиттальной плоскости.</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95 808,67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с силиконовым чехлом, модульный. Формообразующая часть косметической облицовки - модульная мягкая полиуретановая, листовой поролон или силоновые. Приемная гильза индивидуальная (одна пробная гильза). Материал индивидуальной постоянной гильзы: слоистый пластик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Регулировочно-соединительные устройства должны соответствовать весу инвалида. Стопа с высокой степенью энергосбережения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инвалида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578 311,44</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w:t>
            </w:r>
            <w:r w:rsidRPr="00DB323C">
              <w:rPr>
                <w:rFonts w:ascii="Times New Roman" w:eastAsia="Times New Roman" w:hAnsi="Times New Roman" w:cs="Times New Roman"/>
                <w:bCs/>
                <w:sz w:val="22"/>
                <w:szCs w:val="22"/>
              </w:rPr>
              <w:lastRenderedPageBreak/>
              <w:t>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C52DF">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756 236,45</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1E246F">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модульный, высокого уровня активности.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вакуумное с использованием вакуумного насоса и «герметизирующего» коленного бандажа для полимерных чехлов. Регулировочно-соединительные устройства соответствуют весу инвалида. Стопа для пациентов уровня активности К3 с гидравлической щиколоткой (типа "Кинтерра"или аналог) в комплекте с разделительным носком и косметической оболочкой 3 поколения.  Диапазон плантарной флексии – не менее 10 градусов, дорсальной экстензии – не менее 2 градусов, размерный ряд 22 – 31, вес пациента до 125кг, разделенные носок и пятка, отсутствие болтовых соединений в карбоновом модуле стопы. Функция возврата подошвенной части в первоначальное положение после осуществления шага. Плавная работа при больших перепадах температур. Размерный ряд: 22-31 р-р, вес пациента: до 125 кг, жесткость: 1-7, высота каблука, изменяемая: 0-3,5 см, соединение: пирамидальный адаптер. Назначение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758 730,00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модульный, высокого уровня активности.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для всех уровней ударной нагрузки, с двухслойным силиконом. Крепление вакуумное с использованием вакуумного насоса и «герметизирующего» коленного бандажа для полимерных чехлов. Регулировочно-соединительные устройства соответствуют весу инвалида. Стопа с технологией двойного киля в комплекте с разделительным носком и косметической оболочкой 3 поколения (типа "Трайв"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обеспечивает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позволяет гасить 11мм вертикального удара. Размеры:22-31, жёсткость 1-9, вес пациента до 166кг, гарантийный срок на модуль стопы 2 года, косм.оболочки-6 месяцев.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p>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657 828,67</w:t>
            </w:r>
          </w:p>
          <w:p w:rsidR="00DB323C" w:rsidRPr="00DB323C" w:rsidRDefault="00DB323C" w:rsidP="00EA7B1E">
            <w:pPr>
              <w:jc w:val="center"/>
              <w:rPr>
                <w:rFonts w:ascii="Times New Roman" w:eastAsia="Times New Roman" w:hAnsi="Times New Roman"/>
                <w:sz w:val="22"/>
                <w:szCs w:val="22"/>
              </w:rPr>
            </w:pP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модульный для ребёнка-инвалида среднего уровня двигательной активности. Изготавливается по индивидуальному техническому процессу. Пробная приёмная гильза по слепку методом 3D сканирования и модулирования из прозрачного сополимера полиэтилена, постоянная из литьевого слоистого пластика на основе акриловых смол. Стопа протеза голени модульного типа для маленьких детей с повышенной устойчивостью.</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184 878,67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Протез голени с сополимерным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r w:rsidRPr="00DB323C">
              <w:rPr>
                <w:rFonts w:ascii="Times New Roman" w:eastAsia="Times New Roman" w:hAnsi="Times New Roman" w:cs="Times New Roman"/>
                <w:bCs/>
                <w:sz w:val="22"/>
                <w:szCs w:val="22"/>
              </w:rPr>
              <w:lastRenderedPageBreak/>
              <w:t>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со-полимерные, гелевые, крепление с использованием замка для полимерных чехлов. Регулировочно-соединительные устройства соответствуют весу инвалида. Стопа с карбоновым модулем и гидравлической системой, расщепленным носком и пят-кой , улучшающих контакт  с поверхностью; изменяемая высота каблука в диапазоне от 0 до 3,5 см в возможностью ходьбы по наклонным поверхностям, для пациентов с 3 уровнем активности. Тип протеза: любой, по назначению.</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568 401,67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776CE6">
            <w:pPr>
              <w:suppressAutoHyphens w:val="0"/>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модульный с несущей приёмной гильзой из литьевого слоистого пластика на основе акриловых смол индивидуального изготовления по слепку. Примерочный протез с приёмной гильзой из термопласта. Стопа углепластиковая с высокой степенью энергосбережения. Регулировочно-соединительные устройства - титан на нагрузку соответствующие весу пациента. Полимерный чехол с дистальным соединением, косметическая облицовка модульная - пенополиуретан. Крепление за счёт замкового устройства для полимерных чехлов. Чехлы махровые, чехлы перлоновые.</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387 755,00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776CE6">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Модульный протез голени с силиконовым чехлом на короткую и среднюю культю, с гидравлической стопой. Формообразующая часть косметической облицовки - модульная мягкая полиуретановая, листовой поролон или полужёсткая </w:t>
            </w:r>
          </w:p>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силиконовые, двухслойные обеспечивающие надежную стабильность ротации с защитой от удара, крепление с использованием замка для полимерных чехлов. Регулировочно-соединительные устройства соответ-ствуют весу инвалида. Стопа с карбоновым модулем и гидравлической системой, расщепленным носком и пяткой, </w:t>
            </w:r>
          </w:p>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улучшающих контакт с поверхностью; изменяемая высота каблука в диапазоне от 0 до 3,5 см с возможностью ходьбы по наклонным поверхностям, для пациентов с 3 уровнем активности. Тип протеза: любой, по назначению.</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742 496,67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бедра модульный или эквивалент, состоит из жесткой несущей культеприемной гильзы из листьевой слоистого пластика на основе акриловых смол (ортокрил). Приемная гильза изготовлена по индивидуальному слепку с культи инвалида. Косметическая облицовка мягкая модульная (поролон), косметическая оболочка – чулок перлоновый. Моноцентрический модульный коленный шарнир, с толкателем и тормозным механизмом. Динамическая стопа позволяет надежно контролировать процесс движения и уверенность пациента при ходьбе по пересеченной местности без ухудшения комфортности. Регулировочно-соединительное устройство рассчитано на нагрузку не менее 100 кг. Крепление протеза осуществляется за счет вакуумной системы. Чехол полимерный гелевый, обес-печивающий надежное крепление и комфорт, четкое управление протезом и высокую безопасность при ходьбе.</w:t>
            </w:r>
          </w:p>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рассчитан на инвалидов со средним уровнем активности.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386 355,67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Протез бедра модульный, с гидравлическим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индивидуального изготовления по гипсовому слепку с культи инвалида (одна пробная гильза из термопласта), с силовой приемной гильзой скелетированной конструкции на основе слоистого пластика, армированной </w:t>
            </w:r>
            <w:r w:rsidRPr="00DB323C">
              <w:rPr>
                <w:rFonts w:ascii="Times New Roman" w:eastAsia="Times New Roman" w:hAnsi="Times New Roman" w:cs="Times New Roman"/>
                <w:bCs/>
                <w:sz w:val="22"/>
                <w:szCs w:val="22"/>
              </w:rPr>
              <w:lastRenderedPageBreak/>
              <w:t>карбоном. Наличие эластичной внутренней гильзы из термопласта и системы крепления EvoFix для изменения объема культеприемной гильзы. Крепление протеза вакуумное с использованием бандажа.  Регулировочно-соединительные устройства должны соответствовать весу инвалида.  Стопа с технологией двойного киля в комплекте с разделительным носком и косметической оболочкой 3 поколения (типа "Трайв"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обеспечивает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позволяет гасить 11мм вертикального удара. Размеры:22-31, жёсткость 1-9, вес пациента до 166кг, гарантийный срок на модуль стопы 2 года, косм.оболочки-6 месяцев. Коленный модуль полицентрический с «геометрическим замком» с независимым гидравлическим регулированием фаз сгибания-разгибания, с замком, отключающийся при переходе на передний отдел стопы, с упругим подгибанием, предназначенный для повышенных нагрузок.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1 096 487,00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3B5C27">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бедра модульный с силиконовым чехлом на среднюю и короткую культю,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инвалида.  Стопа с уг-лепластиковым опорным модулем и гидравлической системой бесступенчатого переключения высоты каблука, предназначена для пациентов 1-3 уровня активности, диапазон изменения высоты каблука 0-40 мм. имеет улучшенные демпфирующие качества в фазе переднего толчка, облегченный и плавный перекат. Поворотное регулировочно-соединительное устройство, обеспечивает возможность поворота согнутой в колене искусственной голени относительно гильзы (для обеспечения самообслуживания пациента). Коленный шарнир полицентрический с «геометрическим замком» с независимым пневматическим регулированием фаз сгибания-разгибания. Регулировочно-соединительные устройства должны соответствовать весу инвалида. Тип протеза: любой, по назначению.</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577 278,67</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модульный, в том числе при врожденном недоразвитии</w:t>
            </w:r>
          </w:p>
          <w:p w:rsidR="00DB323C" w:rsidRPr="00DB323C" w:rsidRDefault="00DB323C" w:rsidP="00EA7B1E">
            <w:pPr>
              <w:jc w:val="center"/>
              <w:rPr>
                <w:rFonts w:ascii="Times New Roman" w:hAnsi="Times New Roman" w:cs="Times New Roman"/>
                <w:color w:val="000000"/>
                <w:sz w:val="22"/>
                <w:szCs w:val="22"/>
              </w:rPr>
            </w:pPr>
          </w:p>
          <w:p w:rsidR="00DB323C" w:rsidRPr="00DB323C" w:rsidRDefault="00DB323C" w:rsidP="00EA7B1E">
            <w:pPr>
              <w:jc w:val="center"/>
              <w:rPr>
                <w:rFonts w:ascii="Times New Roman" w:hAnsi="Times New Roman" w:cs="Times New Roman"/>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бедра модульный с гидравлическим к\м и силиконовым чехлом, несущая приемная гильза из антисептического материала с молекулами серебра, скелетированная, индивидуального изготовления по слепку (одна пробная гильза), с применением лайнера на бедро, имеющего высокую эластичность в продольном направлении, с текстильной матрицей, устраняющей продольное растяжение, с мембраной.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w:t>
            </w:r>
          </w:p>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Стопа со средним и повышенным уровнем двигательной активности, с механизмом изменения угла щиколотки и регулировки стопы в зависимости от рельефа и высоты каблука при смене обуви. Поворотное регулировочно-соединительное устройство 4R57, обеспечивает возможность поворота согнутой в колене искусственной голени относительно гильзы (для обеспечения самообслуживания пациента).</w:t>
            </w:r>
          </w:p>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Полуфабрикаты – титан, рассчитанные на нагрузку до 100 кг. Косметическая облицовка модульная - пенополиуретан. Тип крепления: вакуумное.</w:t>
            </w:r>
          </w:p>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lastRenderedPageBreak/>
              <w:t>Косметическое покрытие облицовки – чулки ортопедические перлоновые.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942 496,67</w:t>
            </w:r>
          </w:p>
          <w:p w:rsidR="00DB323C" w:rsidRPr="00DB323C" w:rsidRDefault="00DB323C" w:rsidP="00EA7B1E">
            <w:pPr>
              <w:jc w:val="center"/>
              <w:rPr>
                <w:rFonts w:ascii="Times New Roman" w:eastAsia="Times New Roman" w:hAnsi="Times New Roman"/>
                <w:sz w:val="22"/>
                <w:szCs w:val="22"/>
              </w:rPr>
            </w:pP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при вычленении бедра, модульный</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после вычленения бедра в тазобедренном суставе с гидравлическим к/м, модульный, косметическая облицовка мягкая, полиуретановая (листовой поролон), косметическая оболочка – чулки перлоновые, ортопедические, приемная гильза (полукорсет) индивидуальная, изготовленная по слепку (одна пробная гильза), материал приемной гильзы -  литьевой слоистый пластик на основе акриловых смол, вкладная гильза из вспененного материала, тазобедренный шарнир с фиксатором соединенный с полукорсетом.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со сменной косметической оболочкой. Крепление за счет полукорсета.Тип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744 240,00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модульный, в том числе при недоразвитии</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с силиконовым чехлом, модульный. Формообразующая часть косметической облицовки – модульная мягкая полиуретановая или полужесткая из пластазота.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индивидуальная (одна пробная гильза). Материал индивидуальной постоянной гильзы: слоистый пластик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Наличие эластичной внутренней гильзы из термопласта и системы крепления EvoFix для изменения объема культеприемной гильзы. Регулировочно-соединительные устройства должны соответствовать весу инвалида. Стопа углепластиковая с высокой степенью энергосбережения с разрезным килем и торсионно-ротационным адаптером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инвалида. Тип протеза: постоянный.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899 783,33</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Протез голени для купания модульного типа. Гильза голени из слоистого пластика на основе акриловых смол по индивидуальному слепку с культи инвалида, смягчающий вкладной чехол из пенополиуретана. Стопа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Полуфабрикаты рассчитаны на нагрузку до 100 кг, имеют высокую степень влагозащищенности. Крепление за счет формы гильзы и полимерного наколенника.  Без косметической облицовки. Тип протеза: специальный  </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117 348,33</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голени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голени модульный для купания с силиконовым чехлом, на короткую и среднюю культю. Влагозащищенная несущая гильза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Полуфабрикаты рассчитаны на нагрузку до 100 кг, имеют высокую степень влагозащищенности. Протез без косметической облицовки.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190 246,00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для купания</w:t>
            </w:r>
          </w:p>
          <w:p w:rsidR="00DB323C" w:rsidRPr="00DB323C" w:rsidRDefault="00DB323C" w:rsidP="00EA7B1E">
            <w:pPr>
              <w:jc w:val="center"/>
              <w:rPr>
                <w:rFonts w:ascii="Times New Roman" w:hAnsi="Times New Roman" w:cs="Times New Roman"/>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 xml:space="preserve">Протез бедра модульный для купания, для пациентов с низким и средним уровнем активности.  Влагозащищенная несущая гильза из антисептического материала с молекулами серебра (одна пробная гильза из термолина); коленный модуль механический, полицентрический, с регулируемым голенооткидным устройством и подключаемым замком. Крепление протеза с использованием бандажа или вакуумное. Стопа с пластиковым закладным элементом, обеспечивающим упругость и </w:t>
            </w:r>
            <w:r w:rsidRPr="00DB323C">
              <w:rPr>
                <w:rFonts w:ascii="Times New Roman" w:eastAsia="Times New Roman" w:hAnsi="Times New Roman" w:cs="Times New Roman"/>
                <w:bCs/>
                <w:sz w:val="22"/>
                <w:szCs w:val="22"/>
              </w:rPr>
              <w:lastRenderedPageBreak/>
              <w:t>долговечность, бесшарнирная влагозащищенная, имеет протектор, снижающий эффект проскальзывания. Полуфабрикаты рассчитаны на нагрузку до 100 кг, имеют высокую степень влагозащищенности. Протез без косметической оболочки.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CC52DF">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213 882,00</w:t>
            </w:r>
          </w:p>
        </w:tc>
      </w:tr>
      <w:tr w:rsidR="00DB323C" w:rsidRPr="00DB323C" w:rsidTr="00776CE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DB323C">
            <w:pPr>
              <w:jc w:val="center"/>
              <w:rPr>
                <w:rFonts w:ascii="Times New Roman" w:eastAsia="Times New Roman" w:hAnsi="Times New Roman"/>
                <w:sz w:val="22"/>
                <w:szCs w:val="22"/>
              </w:rPr>
            </w:pPr>
            <w:r w:rsidRPr="00DB323C">
              <w:rPr>
                <w:rFonts w:ascii="Times New Roman" w:eastAsia="Times New Roman" w:hAnsi="Times New Roman"/>
                <w:sz w:val="22"/>
                <w:szCs w:val="22"/>
              </w:rPr>
              <w:lastRenderedPageBreak/>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A7B1E">
            <w:pPr>
              <w:jc w:val="center"/>
              <w:rPr>
                <w:rFonts w:ascii="Times New Roman" w:hAnsi="Times New Roman" w:cs="Times New Roman"/>
                <w:color w:val="000000"/>
                <w:sz w:val="22"/>
                <w:szCs w:val="22"/>
              </w:rPr>
            </w:pPr>
            <w:r w:rsidRPr="00DB323C">
              <w:rPr>
                <w:rFonts w:ascii="Times New Roman" w:hAnsi="Times New Roman" w:cs="Times New Roman"/>
                <w:color w:val="000000"/>
                <w:sz w:val="22"/>
                <w:szCs w:val="22"/>
              </w:rPr>
              <w:t>Протез бедра для купания</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DB323C" w:rsidRPr="00DB323C" w:rsidRDefault="00DB323C" w:rsidP="00E2383F">
            <w:pPr>
              <w:pStyle w:val="Standard"/>
              <w:jc w:val="both"/>
              <w:rPr>
                <w:rFonts w:ascii="Times New Roman" w:eastAsia="Times New Roman" w:hAnsi="Times New Roman" w:cs="Times New Roman"/>
                <w:bCs/>
                <w:sz w:val="22"/>
                <w:szCs w:val="22"/>
              </w:rPr>
            </w:pPr>
            <w:r w:rsidRPr="00DB323C">
              <w:rPr>
                <w:rFonts w:ascii="Times New Roman" w:eastAsia="Times New Roman" w:hAnsi="Times New Roman" w:cs="Times New Roman"/>
                <w:bCs/>
                <w:sz w:val="22"/>
                <w:szCs w:val="22"/>
              </w:rPr>
              <w:t>Протез бедра модульный для купания с силиконовым чехлом, для пациентов с низким и средним уровнем активности.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Стопа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Коленный модуль механический, полицентрический, с регулируемым голенооткидным устройством и подключаемым замком. Полуфабрикаты рассчитаны на нагрузку до 100 кг, имеют высокую степень влагозащищенности. Без косметической облицовки. Тип протеза: специальный.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DB323C" w:rsidRPr="00DB323C" w:rsidRDefault="00DB323C" w:rsidP="00EA7B1E">
            <w:pPr>
              <w:jc w:val="center"/>
              <w:rPr>
                <w:rFonts w:ascii="Times New Roman" w:eastAsia="Times New Roman" w:hAnsi="Times New Roman"/>
                <w:sz w:val="22"/>
                <w:szCs w:val="22"/>
              </w:rPr>
            </w:pPr>
            <w:r w:rsidRPr="00DB323C">
              <w:rPr>
                <w:rFonts w:ascii="Times New Roman" w:eastAsia="Times New Roman" w:hAnsi="Times New Roman"/>
                <w:sz w:val="22"/>
                <w:szCs w:val="22"/>
              </w:rPr>
              <w:t>278 444,00</w:t>
            </w:r>
          </w:p>
        </w:tc>
      </w:tr>
      <w:tr w:rsidR="00AE114D" w:rsidRPr="00776CE6" w:rsidTr="00AC7B2C">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14D" w:rsidRPr="00776CE6" w:rsidRDefault="00AE114D" w:rsidP="00AE114D">
            <w:pPr>
              <w:jc w:val="right"/>
              <w:rPr>
                <w:rFonts w:ascii="Times New Roman" w:eastAsia="Times New Roman" w:hAnsi="Times New Roman"/>
                <w:b/>
                <w:sz w:val="22"/>
                <w:szCs w:val="22"/>
              </w:rPr>
            </w:pPr>
            <w:r w:rsidRPr="00776CE6">
              <w:rPr>
                <w:rFonts w:ascii="Times New Roman" w:eastAsia="Times New Roman" w:hAnsi="Times New Roman" w:cs="Times New Roman"/>
                <w:b/>
                <w:bCs/>
                <w:sz w:val="22"/>
                <w:szCs w:val="22"/>
              </w:rPr>
              <w:t>Сумма цен выполняемых работ</w:t>
            </w:r>
            <w:r>
              <w:rPr>
                <w:rFonts w:ascii="Times New Roman" w:eastAsia="Times New Roman" w:hAnsi="Times New Roman" w:cs="Times New Roman"/>
                <w:b/>
                <w:bCs/>
                <w:sz w:val="22"/>
                <w:szCs w:val="22"/>
              </w:rPr>
              <w:t>: 19 956 710,71</w:t>
            </w:r>
          </w:p>
        </w:tc>
      </w:tr>
      <w:tr w:rsidR="00AE114D" w:rsidRPr="00776CE6" w:rsidTr="00744229">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14D" w:rsidRPr="00776CE6" w:rsidRDefault="00AE114D" w:rsidP="00AE114D">
            <w:pPr>
              <w:jc w:val="right"/>
              <w:rPr>
                <w:rFonts w:ascii="Times New Roman" w:eastAsia="Times New Roman" w:hAnsi="Times New Roman"/>
                <w:b/>
                <w:sz w:val="22"/>
                <w:szCs w:val="22"/>
              </w:rPr>
            </w:pPr>
            <w:r w:rsidRPr="00776CE6">
              <w:rPr>
                <w:rFonts w:ascii="Times New Roman" w:eastAsia="Times New Roman" w:hAnsi="Times New Roman" w:cs="Times New Roman"/>
                <w:b/>
                <w:bCs/>
                <w:sz w:val="22"/>
                <w:szCs w:val="22"/>
              </w:rPr>
              <w:t>Максимальное значение цены контракта</w:t>
            </w:r>
            <w:r>
              <w:rPr>
                <w:rFonts w:ascii="Times New Roman" w:eastAsia="Times New Roman" w:hAnsi="Times New Roman" w:cs="Times New Roman"/>
                <w:b/>
                <w:bCs/>
                <w:sz w:val="22"/>
                <w:szCs w:val="22"/>
              </w:rPr>
              <w:t>: 20 000 000,00</w:t>
            </w:r>
          </w:p>
        </w:tc>
      </w:tr>
    </w:tbl>
    <w:p w:rsidR="00DF64BD" w:rsidRDefault="00DF64BD" w:rsidP="00EA7B1E">
      <w:pPr>
        <w:pStyle w:val="ConsPlusNormal"/>
        <w:ind w:firstLine="0"/>
        <w:jc w:val="center"/>
        <w:rPr>
          <w:rFonts w:ascii="Times New Roman" w:hAnsi="Times New Roman" w:cs="Times New Roman"/>
          <w:b/>
          <w:sz w:val="24"/>
          <w:szCs w:val="24"/>
          <w:u w:val="single"/>
        </w:rPr>
      </w:pPr>
    </w:p>
    <w:p w:rsidR="00934F35" w:rsidRPr="004A2006" w:rsidRDefault="00934F35" w:rsidP="00934F35">
      <w:pPr>
        <w:ind w:right="-1" w:firstLine="709"/>
        <w:jc w:val="both"/>
        <w:rPr>
          <w:rFonts w:ascii="Times New Roman" w:hAnsi="Times New Roman" w:cs="Times New Roman"/>
        </w:rPr>
      </w:pPr>
      <w:r w:rsidRPr="004A2006">
        <w:rPr>
          <w:rFonts w:ascii="Times New Roman" w:hAnsi="Times New Roman" w:cs="Times New Roman"/>
        </w:rPr>
        <w:t xml:space="preserve">В связи с невозможностью определить объем подлежащих выполнению работ, электронный </w:t>
      </w:r>
      <w:r>
        <w:rPr>
          <w:rFonts w:ascii="Times New Roman" w:hAnsi="Times New Roman" w:cs="Times New Roman"/>
        </w:rPr>
        <w:t>конкур</w:t>
      </w:r>
      <w:r w:rsidRPr="004A2006">
        <w:rPr>
          <w:rFonts w:ascii="Times New Roman" w:hAnsi="Times New Roman" w:cs="Times New Roman"/>
        </w:rPr>
        <w:t xml:space="preserve">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934F35" w:rsidRPr="004A2006" w:rsidRDefault="00934F35" w:rsidP="00934F35">
      <w:pPr>
        <w:ind w:right="-1" w:firstLine="709"/>
        <w:jc w:val="both"/>
        <w:rPr>
          <w:rFonts w:ascii="Times New Roman" w:hAnsi="Times New Roman" w:cs="Times New Roman"/>
        </w:rPr>
      </w:pPr>
      <w:r w:rsidRPr="004A2006">
        <w:rPr>
          <w:rFonts w:ascii="Times New Roman" w:hAnsi="Times New Roman" w:cs="Times New Roman"/>
        </w:rPr>
        <w:t xml:space="preserve">Цена единицы работы, по результатам проведения электронного </w:t>
      </w:r>
      <w:r>
        <w:rPr>
          <w:rFonts w:ascii="Times New Roman" w:hAnsi="Times New Roman" w:cs="Times New Roman"/>
        </w:rPr>
        <w:t>конкурса</w:t>
      </w:r>
      <w:r w:rsidRPr="004A2006">
        <w:rPr>
          <w:rFonts w:ascii="Times New Roman" w:hAnsi="Times New Roman" w:cs="Times New Roman"/>
        </w:rPr>
        <w:t>, определяется путем уменьшения начальной цены единиц работ, пропорционально снижению начальной суммы цен единиц работ.</w:t>
      </w:r>
    </w:p>
    <w:p w:rsidR="00934F35" w:rsidRPr="004A2006" w:rsidRDefault="00934F35" w:rsidP="00934F35">
      <w:pPr>
        <w:ind w:right="-1" w:firstLine="709"/>
        <w:jc w:val="both"/>
        <w:rPr>
          <w:rFonts w:ascii="Times New Roman" w:hAnsi="Times New Roman" w:cs="Times New Roman"/>
        </w:rPr>
      </w:pPr>
      <w:r w:rsidRPr="004A2006">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34F35" w:rsidRPr="004A2006" w:rsidRDefault="00934F35" w:rsidP="00934F35">
      <w:pPr>
        <w:ind w:right="-1" w:firstLine="709"/>
        <w:jc w:val="both"/>
        <w:rPr>
          <w:rFonts w:ascii="Times New Roman" w:hAnsi="Times New Roman" w:cs="Times New Roman"/>
        </w:rPr>
      </w:pPr>
      <w:r w:rsidRPr="004A2006">
        <w:rPr>
          <w:rFonts w:ascii="Times New Roman" w:hAnsi="Times New Roman" w:cs="Times New Roman"/>
        </w:rPr>
        <w:t>Объем товаров, работ или услуг, подлежащих передаче или исполнению, определяется на основании заявок заказчика (списком получателей).</w:t>
      </w:r>
    </w:p>
    <w:p w:rsidR="00934F35" w:rsidRPr="00776CE6" w:rsidRDefault="00934F35" w:rsidP="00EA7B1E">
      <w:pPr>
        <w:pStyle w:val="ConsPlusNormal"/>
        <w:ind w:firstLine="0"/>
        <w:jc w:val="center"/>
        <w:rPr>
          <w:rFonts w:ascii="Times New Roman" w:hAnsi="Times New Roman" w:cs="Times New Roman"/>
          <w:b/>
          <w:sz w:val="24"/>
          <w:szCs w:val="24"/>
          <w:u w:val="single"/>
        </w:rPr>
      </w:pPr>
    </w:p>
    <w:p w:rsidR="00034FC7" w:rsidRPr="00EA7B1E" w:rsidRDefault="00034FC7" w:rsidP="00EA7B1E">
      <w:pPr>
        <w:ind w:right="-1"/>
        <w:jc w:val="center"/>
        <w:rPr>
          <w:rFonts w:ascii="Times New Roman" w:hAnsi="Times New Roman" w:cs="Times New Roman"/>
          <w:b/>
          <w:kern w:val="2"/>
          <w:u w:val="single"/>
        </w:rPr>
      </w:pPr>
      <w:r w:rsidRPr="00EA7B1E">
        <w:rPr>
          <w:rFonts w:ascii="Times New Roman" w:hAnsi="Times New Roman" w:cs="Times New Roman"/>
          <w:b/>
          <w:kern w:val="2"/>
          <w:u w:val="single"/>
        </w:rPr>
        <w:t>Требования к качеству работ</w:t>
      </w:r>
      <w:r w:rsidR="001D5034" w:rsidRPr="00EA7B1E">
        <w:rPr>
          <w:rFonts w:ascii="Times New Roman" w:hAnsi="Times New Roman" w:cs="Times New Roman"/>
          <w:b/>
          <w:kern w:val="2"/>
          <w:u w:val="single"/>
        </w:rPr>
        <w:t>, техническим и функциональным характеристикам работ</w:t>
      </w:r>
      <w:r w:rsidRPr="00EA7B1E">
        <w:rPr>
          <w:rFonts w:ascii="Times New Roman" w:hAnsi="Times New Roman" w:cs="Times New Roman"/>
          <w:b/>
          <w:kern w:val="2"/>
          <w:u w:val="single"/>
        </w:rPr>
        <w:t>:</w:t>
      </w:r>
    </w:p>
    <w:p w:rsidR="0051751F" w:rsidRPr="00794263" w:rsidRDefault="0051751F" w:rsidP="0051751F">
      <w:pPr>
        <w:autoSpaceDE w:val="0"/>
        <w:ind w:firstLine="709"/>
        <w:jc w:val="both"/>
        <w:rPr>
          <w:rFonts w:ascii="Times New Roman" w:eastAsia="Arial" w:hAnsi="Times New Roman"/>
          <w:lang w:eastAsia="zh-CN"/>
        </w:rPr>
      </w:pPr>
      <w:r w:rsidRPr="00794263">
        <w:rPr>
          <w:rFonts w:ascii="Times New Roman" w:eastAsia="Arial" w:hAnsi="Times New Roman"/>
          <w:lang w:eastAsia="zh-CN"/>
        </w:rPr>
        <w:t>Работы по изготовлению инвалидам и отдельным категориям граждан из числа ветеранов протезов нижних конечностей (далее протезов) предусматривает индивидуальное изготовление, обучение пользованию и их выдачу.</w:t>
      </w:r>
    </w:p>
    <w:p w:rsidR="0051751F" w:rsidRPr="00794263" w:rsidRDefault="0051751F" w:rsidP="0051751F">
      <w:pPr>
        <w:ind w:firstLine="708"/>
        <w:jc w:val="both"/>
        <w:outlineLvl w:val="0"/>
        <w:rPr>
          <w:rFonts w:ascii="Times New Roman" w:eastAsia="Arial" w:hAnsi="Times New Roman"/>
          <w:lang w:eastAsia="zh-CN"/>
        </w:rPr>
      </w:pPr>
      <w:r w:rsidRPr="00794263">
        <w:rPr>
          <w:rFonts w:ascii="Times New Roman" w:eastAsia="Arial" w:hAnsi="Times New Roman"/>
          <w:lang w:eastAsia="zh-CN"/>
        </w:rPr>
        <w:t xml:space="preserve">Протезы должны соответствовать требованиям Национальных стандартов Российской Федерации: </w:t>
      </w:r>
      <w:r w:rsidRPr="00794263">
        <w:rPr>
          <w:rFonts w:ascii="Times New Roman" w:eastAsia="Times New Roman" w:hAnsi="Times New Roman"/>
          <w:bCs/>
          <w:kern w:val="36"/>
        </w:rPr>
        <w:t>ГОСТ Р 53869-2010 «</w:t>
      </w:r>
      <w:r w:rsidRPr="00794263">
        <w:rPr>
          <w:rFonts w:ascii="Times New Roman" w:eastAsia="Times New Roman" w:hAnsi="Times New Roman"/>
          <w:bCs/>
        </w:rPr>
        <w:t xml:space="preserve">Протезы нижних конечностей. Технические требования»; </w:t>
      </w:r>
      <w:r w:rsidRPr="00794263">
        <w:rPr>
          <w:rFonts w:ascii="Times New Roman" w:eastAsia="Arial" w:hAnsi="Times New Roman"/>
          <w:lang w:eastAsia="zh-CN"/>
        </w:rPr>
        <w:t>ГОСТ Р ИСО 22523-2007 «Протезы конечностей и ортезы наружные. Требования и методы испытаний»;</w:t>
      </w:r>
      <w:r w:rsidRPr="00794263">
        <w:rPr>
          <w:rFonts w:ascii="Times New Roman" w:eastAsia="Andale Sans UI" w:hAnsi="Times New Roman"/>
          <w:lang w:eastAsia="ja-JP" w:bidi="fa-IR"/>
        </w:rPr>
        <w:t xml:space="preserve"> </w:t>
      </w:r>
      <w:r w:rsidRPr="00794263">
        <w:rPr>
          <w:rFonts w:ascii="Times New Roman" w:eastAsia="Arial" w:hAnsi="Times New Roman"/>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1751F" w:rsidRPr="00794263" w:rsidRDefault="0051751F" w:rsidP="00B92528">
      <w:pPr>
        <w:ind w:right="-1" w:firstLine="709"/>
        <w:jc w:val="both"/>
        <w:outlineLvl w:val="0"/>
        <w:rPr>
          <w:rFonts w:ascii="Times New Roman" w:eastAsia="Arial" w:hAnsi="Times New Roman"/>
          <w:lang w:eastAsia="zh-CN"/>
        </w:rPr>
      </w:pPr>
      <w:r w:rsidRPr="00794263">
        <w:rPr>
          <w:rFonts w:ascii="Times New Roman" w:eastAsia="Arial" w:hAnsi="Times New Roman"/>
          <w:lang w:eastAsia="zh-CN"/>
        </w:rPr>
        <w:t xml:space="preserve">Протезное или ортопедическое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 Прочность протезного устройства нижней конечности должна быть определена путем проведения соответствующих испытаний, установленных </w:t>
      </w:r>
      <w:r w:rsidRPr="00794263">
        <w:rPr>
          <w:rFonts w:ascii="Times New Roman" w:eastAsia="Times New Roman" w:hAnsi="Times New Roman"/>
          <w:bCs/>
          <w:kern w:val="36"/>
        </w:rPr>
        <w:t>ГОСТ Р ИСО 10328-2007 «</w:t>
      </w:r>
      <w:r w:rsidRPr="00794263">
        <w:rPr>
          <w:rFonts w:ascii="Times New Roman" w:eastAsia="Times New Roman" w:hAnsi="Times New Roman"/>
          <w:bCs/>
        </w:rPr>
        <w:t>Протезирование. Испытания конструкции протезов нижних конечностей. Требования и методы испытаний»</w:t>
      </w:r>
      <w:r w:rsidRPr="00794263">
        <w:rPr>
          <w:rFonts w:ascii="Times New Roman" w:eastAsia="Arial" w:hAnsi="Times New Roman"/>
          <w:lang w:eastAsia="zh-CN"/>
        </w:rPr>
        <w:t xml:space="preserve">, </w:t>
      </w:r>
      <w:r w:rsidRPr="00794263">
        <w:rPr>
          <w:rFonts w:ascii="Times New Roman" w:eastAsia="Times New Roman" w:hAnsi="Times New Roman"/>
          <w:bCs/>
          <w:kern w:val="36"/>
        </w:rPr>
        <w:t>ГОСТ Р ИСО 22675-20</w:t>
      </w:r>
      <w:r w:rsidR="00B03399">
        <w:rPr>
          <w:rFonts w:ascii="Times New Roman" w:eastAsia="Times New Roman" w:hAnsi="Times New Roman"/>
          <w:bCs/>
          <w:kern w:val="36"/>
        </w:rPr>
        <w:t>19</w:t>
      </w:r>
      <w:r w:rsidRPr="00794263">
        <w:rPr>
          <w:rFonts w:ascii="Times New Roman" w:eastAsia="Times New Roman" w:hAnsi="Times New Roman"/>
          <w:bCs/>
          <w:kern w:val="36"/>
        </w:rPr>
        <w:t xml:space="preserve"> «</w:t>
      </w:r>
      <w:r w:rsidRPr="00794263">
        <w:rPr>
          <w:rFonts w:ascii="Times New Roman" w:eastAsia="Times New Roman" w:hAnsi="Times New Roman"/>
          <w:bCs/>
        </w:rPr>
        <w:t xml:space="preserve">Протезирование. Испытание голеностопных узлов и узлов стоп протезов нижних конечностей. </w:t>
      </w:r>
      <w:r w:rsidRPr="00794263">
        <w:rPr>
          <w:rFonts w:ascii="Times New Roman" w:eastAsia="Times New Roman" w:hAnsi="Times New Roman"/>
          <w:bCs/>
        </w:rPr>
        <w:lastRenderedPageBreak/>
        <w:t>Требования и методы испытаний»</w:t>
      </w:r>
      <w:r w:rsidRPr="00794263">
        <w:rPr>
          <w:rFonts w:ascii="Times New Roman" w:eastAsia="Arial" w:hAnsi="Times New Roman"/>
          <w:lang w:eastAsia="zh-CN"/>
        </w:rPr>
        <w:t xml:space="preserve">, </w:t>
      </w:r>
      <w:r w:rsidRPr="00794263">
        <w:rPr>
          <w:rFonts w:ascii="Times New Roman" w:eastAsia="Times New Roman" w:hAnsi="Times New Roman"/>
          <w:bCs/>
          <w:kern w:val="36"/>
        </w:rPr>
        <w:t>ГОСТ Р ИСО 15032-2001 «</w:t>
      </w:r>
      <w:r w:rsidRPr="00794263">
        <w:rPr>
          <w:rFonts w:ascii="Times New Roman" w:eastAsia="Times New Roman" w:hAnsi="Times New Roman"/>
          <w:bCs/>
        </w:rPr>
        <w:t>Протезы. Испытания конструкции тазобедренных узлов</w:t>
      </w:r>
      <w:r w:rsidRPr="00794263">
        <w:rPr>
          <w:rFonts w:ascii="Times New Roman" w:eastAsia="Arial" w:hAnsi="Times New Roman"/>
          <w:lang w:eastAsia="zh-CN"/>
        </w:rPr>
        <w:t>»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нагружения,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 Протезы должны соответствовать Национальным стандартом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Узлы протезов должны быть стойкими к воздействию физиологических жидкостей (пота, мочи).</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Металлические протезы должны быть изготовлены из коррозийно-стойких материалов или защищены от коррозии специальными покрытиями.</w:t>
      </w:r>
    </w:p>
    <w:p w:rsidR="0051751F" w:rsidRDefault="0051751F" w:rsidP="000A2ED9">
      <w:pPr>
        <w:ind w:firstLine="709"/>
        <w:jc w:val="center"/>
        <w:rPr>
          <w:rFonts w:ascii="Times New Roman" w:hAnsi="Times New Roman" w:cs="Times New Roman"/>
          <w:b/>
          <w:kern w:val="2"/>
        </w:rPr>
      </w:pPr>
    </w:p>
    <w:p w:rsidR="00034FC7" w:rsidRPr="00345635" w:rsidRDefault="00034FC7" w:rsidP="000A2ED9">
      <w:pPr>
        <w:ind w:firstLine="709"/>
        <w:jc w:val="center"/>
        <w:rPr>
          <w:rFonts w:ascii="Times New Roman" w:hAnsi="Times New Roman" w:cs="Times New Roman"/>
          <w:b/>
          <w:kern w:val="2"/>
        </w:rPr>
      </w:pPr>
      <w:r w:rsidRPr="00EA7B1E">
        <w:rPr>
          <w:rFonts w:ascii="Times New Roman" w:hAnsi="Times New Roman" w:cs="Times New Roman"/>
          <w:b/>
          <w:kern w:val="2"/>
          <w:u w:val="single"/>
        </w:rPr>
        <w:t>Требования к безопасности работ</w:t>
      </w:r>
      <w:r w:rsidRPr="00345635">
        <w:rPr>
          <w:rFonts w:ascii="Times New Roman" w:hAnsi="Times New Roman" w:cs="Times New Roman"/>
          <w:b/>
          <w:kern w:val="2"/>
        </w:rPr>
        <w:t>:</w:t>
      </w:r>
    </w:p>
    <w:p w:rsidR="00D87ED1" w:rsidRPr="00345635" w:rsidRDefault="00D87ED1" w:rsidP="00B92528">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Проведение работ по обеспечению Получателей Изделиями должно осуществляться при наличии деклараций о соответствии Изделий.</w:t>
      </w:r>
    </w:p>
    <w:p w:rsidR="000A2ED9" w:rsidRDefault="00D87ED1" w:rsidP="001C140E">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08572C" w:rsidRPr="001C140E" w:rsidRDefault="0008572C" w:rsidP="001C140E">
      <w:pPr>
        <w:ind w:right="-1" w:firstLine="709"/>
        <w:contextualSpacing/>
        <w:jc w:val="both"/>
        <w:rPr>
          <w:rFonts w:ascii="Times New Roman" w:hAnsi="Times New Roman" w:cs="Times New Roman"/>
          <w:kern w:val="2"/>
        </w:rPr>
      </w:pPr>
    </w:p>
    <w:p w:rsidR="00034FC7" w:rsidRPr="001C140E" w:rsidRDefault="00034FC7" w:rsidP="001C140E">
      <w:pPr>
        <w:ind w:right="-427"/>
        <w:jc w:val="center"/>
        <w:rPr>
          <w:rFonts w:ascii="Times New Roman" w:hAnsi="Times New Roman" w:cs="Times New Roman"/>
          <w:b/>
          <w:kern w:val="2"/>
          <w:u w:val="single"/>
        </w:rPr>
      </w:pPr>
      <w:r w:rsidRPr="001C140E">
        <w:rPr>
          <w:rFonts w:ascii="Times New Roman" w:hAnsi="Times New Roman" w:cs="Times New Roman"/>
          <w:b/>
          <w:kern w:val="2"/>
          <w:u w:val="single"/>
        </w:rPr>
        <w:t xml:space="preserve">Требования к </w:t>
      </w:r>
      <w:r w:rsidR="002A7D07" w:rsidRPr="001C140E">
        <w:rPr>
          <w:rFonts w:ascii="Times New Roman" w:hAnsi="Times New Roman" w:cs="Times New Roman"/>
          <w:b/>
          <w:kern w:val="2"/>
          <w:u w:val="single"/>
        </w:rPr>
        <w:t>Издели</w:t>
      </w:r>
      <w:r w:rsidR="008519F7" w:rsidRPr="001C140E">
        <w:rPr>
          <w:rFonts w:ascii="Times New Roman" w:hAnsi="Times New Roman" w:cs="Times New Roman"/>
          <w:b/>
          <w:kern w:val="2"/>
          <w:u w:val="single"/>
        </w:rPr>
        <w:t>ям</w:t>
      </w:r>
      <w:r w:rsidRPr="001C140E">
        <w:rPr>
          <w:rFonts w:ascii="Times New Roman" w:hAnsi="Times New Roman" w:cs="Times New Roman"/>
          <w:b/>
          <w:kern w:val="2"/>
          <w:u w:val="single"/>
        </w:rPr>
        <w:t>, являющ</w:t>
      </w:r>
      <w:r w:rsidR="008519F7" w:rsidRPr="001C140E">
        <w:rPr>
          <w:rFonts w:ascii="Times New Roman" w:hAnsi="Times New Roman" w:cs="Times New Roman"/>
          <w:b/>
          <w:kern w:val="2"/>
          <w:u w:val="single"/>
        </w:rPr>
        <w:t>и</w:t>
      </w:r>
      <w:r w:rsidR="002A7D07" w:rsidRPr="001C140E">
        <w:rPr>
          <w:rFonts w:ascii="Times New Roman" w:hAnsi="Times New Roman" w:cs="Times New Roman"/>
          <w:b/>
          <w:kern w:val="2"/>
          <w:u w:val="single"/>
        </w:rPr>
        <w:t>мся</w:t>
      </w:r>
      <w:r w:rsidRPr="001C140E">
        <w:rPr>
          <w:rFonts w:ascii="Times New Roman" w:hAnsi="Times New Roman" w:cs="Times New Roman"/>
          <w:b/>
          <w:kern w:val="2"/>
          <w:u w:val="single"/>
        </w:rPr>
        <w:t xml:space="preserve"> результатом </w:t>
      </w:r>
      <w:r w:rsidR="002A7D07" w:rsidRPr="001C140E">
        <w:rPr>
          <w:rFonts w:ascii="Times New Roman" w:hAnsi="Times New Roman" w:cs="Times New Roman"/>
          <w:b/>
          <w:kern w:val="2"/>
          <w:u w:val="single"/>
        </w:rPr>
        <w:t xml:space="preserve">выполнения </w:t>
      </w:r>
      <w:r w:rsidRPr="001C140E">
        <w:rPr>
          <w:rFonts w:ascii="Times New Roman" w:hAnsi="Times New Roman" w:cs="Times New Roman"/>
          <w:b/>
          <w:kern w:val="2"/>
          <w:u w:val="single"/>
        </w:rPr>
        <w:t>работ:</w:t>
      </w:r>
    </w:p>
    <w:p w:rsidR="001C140E" w:rsidRPr="001C140E" w:rsidRDefault="001C140E" w:rsidP="001C140E">
      <w:pPr>
        <w:ind w:right="-427" w:firstLine="709"/>
        <w:contextualSpacing/>
        <w:jc w:val="both"/>
        <w:rPr>
          <w:rFonts w:ascii="Times New Roman" w:eastAsia="Times New Roman" w:hAnsi="Times New Roman"/>
          <w:lang w:eastAsia="ar-SA"/>
        </w:rPr>
      </w:pPr>
      <w:r w:rsidRPr="001C140E">
        <w:rPr>
          <w:rFonts w:ascii="Times New Roman" w:eastAsia="Times New Roman" w:hAnsi="Times New Roman"/>
          <w:lang w:eastAsia="ar-SA"/>
        </w:rPr>
        <w:t xml:space="preserve">На выполнение работ по обеспечению инвалидов </w:t>
      </w:r>
      <w:r w:rsidR="00E83AC6">
        <w:rPr>
          <w:rFonts w:ascii="Times New Roman" w:eastAsia="Times New Roman" w:hAnsi="Times New Roman"/>
          <w:lang w:eastAsia="ar-SA"/>
        </w:rPr>
        <w:t>протезами</w:t>
      </w:r>
      <w:r w:rsidRPr="001C140E">
        <w:rPr>
          <w:rFonts w:ascii="Times New Roman" w:eastAsia="Times New Roman" w:hAnsi="Times New Roman"/>
          <w:lang w:eastAsia="ar-SA"/>
        </w:rPr>
        <w:t xml:space="preserve"> в части осмотра врача, снятия слепков, замера, подбора и выбора конструкции протезно- 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при оказании первичной специализированной медико-санитарной помощи в амбулаторных условиях по травматологии и ортопедии.</w:t>
      </w:r>
    </w:p>
    <w:p w:rsidR="001C140E" w:rsidRPr="001C140E" w:rsidRDefault="001C140E" w:rsidP="001C140E">
      <w:pPr>
        <w:ind w:right="-427" w:firstLine="709"/>
        <w:contextualSpacing/>
        <w:jc w:val="both"/>
        <w:rPr>
          <w:rFonts w:ascii="Times New Roman" w:eastAsia="Times New Roman" w:hAnsi="Times New Roman"/>
          <w:lang w:eastAsia="ar-SA"/>
        </w:rPr>
      </w:pPr>
      <w:r w:rsidRPr="001C140E">
        <w:rPr>
          <w:rFonts w:ascii="Times New Roman" w:eastAsia="Times New Roman" w:hAnsi="Times New Roman"/>
          <w:lang w:eastAsia="ar-SA"/>
        </w:rPr>
        <w:t xml:space="preserve">Работы по изготовлению инвалидам и отдельным категориям граждан из числа ветеранов </w:t>
      </w:r>
      <w:r w:rsidR="0008572C">
        <w:rPr>
          <w:rFonts w:ascii="Times New Roman" w:eastAsia="Times New Roman" w:hAnsi="Times New Roman"/>
          <w:lang w:eastAsia="ar-SA"/>
        </w:rPr>
        <w:t>протезов нижних конечнгостей</w:t>
      </w:r>
      <w:r w:rsidRPr="001C140E">
        <w:rPr>
          <w:rFonts w:ascii="Times New Roman" w:eastAsia="Times New Roman" w:hAnsi="Times New Roman"/>
          <w:lang w:eastAsia="ar-SA"/>
        </w:rPr>
        <w:t xml:space="preserve"> следует считать эффективно исполненными, если у инвалида и ветерана сохранены условия для предупреждения развития деформации и (или) благоприятного течения болезни.</w:t>
      </w:r>
    </w:p>
    <w:p w:rsidR="001C140E" w:rsidRDefault="001C140E" w:rsidP="001C140E">
      <w:pPr>
        <w:ind w:right="-427" w:firstLine="709"/>
        <w:contextualSpacing/>
        <w:jc w:val="both"/>
        <w:rPr>
          <w:rFonts w:ascii="Times New Roman" w:eastAsia="Times New Roman" w:hAnsi="Times New Roman"/>
          <w:lang w:eastAsia="ar-SA"/>
        </w:rPr>
      </w:pPr>
      <w:r w:rsidRPr="001C140E">
        <w:rPr>
          <w:rFonts w:ascii="Times New Roman" w:eastAsia="Times New Roman" w:hAnsi="Times New Roman"/>
          <w:lang w:eastAsia="ar-SA"/>
        </w:rPr>
        <w:t>Работы должны быть выполнены с надлежащим качеством и в установленные сроки.</w:t>
      </w:r>
    </w:p>
    <w:p w:rsidR="0008572C" w:rsidRDefault="0008572C" w:rsidP="001C140E">
      <w:pPr>
        <w:ind w:right="-427" w:firstLine="709"/>
        <w:contextualSpacing/>
        <w:jc w:val="both"/>
        <w:rPr>
          <w:rFonts w:ascii="Times New Roman" w:eastAsia="Times New Roman" w:hAnsi="Times New Roman"/>
          <w:lang w:eastAsia="ar-SA"/>
        </w:rPr>
      </w:pPr>
    </w:p>
    <w:p w:rsidR="001C140E" w:rsidRPr="001C140E" w:rsidRDefault="001C140E" w:rsidP="001C140E">
      <w:pPr>
        <w:ind w:right="-427"/>
        <w:jc w:val="center"/>
        <w:rPr>
          <w:rFonts w:ascii="Times New Roman" w:hAnsi="Times New Roman" w:cs="Times New Roman"/>
          <w:b/>
          <w:kern w:val="2"/>
          <w:u w:val="single"/>
        </w:rPr>
      </w:pPr>
      <w:r w:rsidRPr="001C140E">
        <w:rPr>
          <w:rFonts w:ascii="Times New Roman" w:hAnsi="Times New Roman" w:cs="Times New Roman"/>
          <w:b/>
          <w:kern w:val="2"/>
          <w:u w:val="single"/>
        </w:rPr>
        <w:t>Требования к упаковке Изделий:</w:t>
      </w:r>
    </w:p>
    <w:p w:rsidR="001C140E" w:rsidRDefault="001C140E" w:rsidP="001C140E">
      <w:pPr>
        <w:ind w:right="-285" w:firstLine="709"/>
        <w:jc w:val="both"/>
        <w:rPr>
          <w:rFonts w:ascii="Times New Roman" w:eastAsia="Times New Roman" w:hAnsi="Times New Roman" w:cs="Times New Roman"/>
        </w:rPr>
      </w:pPr>
      <w:r w:rsidRPr="001C140E">
        <w:rPr>
          <w:rFonts w:ascii="Times New Roman" w:eastAsia="Times New Roman" w:hAnsi="Times New Roman" w:cs="Times New Roman"/>
        </w:rPr>
        <w:t xml:space="preserve">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08572C" w:rsidRPr="001C140E" w:rsidRDefault="0008572C" w:rsidP="001C140E">
      <w:pPr>
        <w:ind w:right="-285" w:firstLine="709"/>
        <w:jc w:val="both"/>
        <w:rPr>
          <w:rFonts w:ascii="Times New Roman" w:eastAsia="Times New Roman" w:hAnsi="Times New Roman" w:cs="Times New Roman"/>
        </w:rPr>
      </w:pPr>
    </w:p>
    <w:p w:rsidR="00034FC7" w:rsidRPr="00EA7B1E" w:rsidRDefault="00034FC7" w:rsidP="00EA7B1E">
      <w:pPr>
        <w:ind w:right="-1"/>
        <w:contextualSpacing/>
        <w:jc w:val="center"/>
        <w:rPr>
          <w:rFonts w:ascii="Times New Roman" w:hAnsi="Times New Roman" w:cs="Times New Roman"/>
          <w:b/>
          <w:kern w:val="2"/>
          <w:u w:val="single"/>
        </w:rPr>
      </w:pPr>
      <w:r w:rsidRPr="00EA7B1E">
        <w:rPr>
          <w:rFonts w:ascii="Times New Roman" w:hAnsi="Times New Roman" w:cs="Times New Roman"/>
          <w:b/>
          <w:kern w:val="2"/>
          <w:u w:val="single"/>
        </w:rPr>
        <w:t>Требования к гарантийному сроку и (или) объему предоставления гарантий качества работ:</w:t>
      </w:r>
    </w:p>
    <w:p w:rsidR="00B92528" w:rsidRPr="00794263" w:rsidRDefault="00B92528" w:rsidP="00B92528">
      <w:pPr>
        <w:ind w:right="-1" w:firstLine="567"/>
        <w:jc w:val="both"/>
        <w:rPr>
          <w:rFonts w:ascii="Times New Roman" w:eastAsia="Arial" w:hAnsi="Times New Roman"/>
        </w:rPr>
      </w:pPr>
      <w:r w:rsidRPr="00794263">
        <w:rPr>
          <w:rFonts w:ascii="Times New Roman" w:eastAsia="Arial" w:hAnsi="Times New Roman"/>
        </w:rPr>
        <w:t>Гарантийный срок на протезы устанавливается со дня выдачи готового изделия в эксплуатацию:</w:t>
      </w:r>
    </w:p>
    <w:p w:rsidR="00B92528" w:rsidRPr="00794263" w:rsidRDefault="00B92528" w:rsidP="00B92528">
      <w:pPr>
        <w:ind w:right="-1" w:firstLine="709"/>
        <w:jc w:val="both"/>
        <w:rPr>
          <w:rFonts w:ascii="Times New Roman" w:eastAsia="Arial" w:hAnsi="Times New Roman"/>
        </w:rPr>
      </w:pPr>
      <w:r w:rsidRPr="00794263">
        <w:rPr>
          <w:rFonts w:ascii="Times New Roman" w:eastAsia="Arial" w:hAnsi="Times New Roman"/>
        </w:rPr>
        <w:t>- на протезы нижних конечностей немодульного типа не менее 7 месяцев.</w:t>
      </w:r>
    </w:p>
    <w:p w:rsidR="00B92528" w:rsidRPr="00794263" w:rsidRDefault="00B92528" w:rsidP="00B92528">
      <w:pPr>
        <w:ind w:left="720" w:right="-1"/>
        <w:jc w:val="both"/>
        <w:rPr>
          <w:rFonts w:ascii="Times New Roman" w:eastAsia="Arial" w:hAnsi="Times New Roman"/>
        </w:rPr>
      </w:pPr>
      <w:r w:rsidRPr="00794263">
        <w:rPr>
          <w:rFonts w:ascii="Times New Roman" w:eastAsia="Arial" w:hAnsi="Times New Roman"/>
        </w:rPr>
        <w:t>- на протезы нижних конечностей модульного типа не менее 12 месяцев.</w:t>
      </w:r>
    </w:p>
    <w:p w:rsidR="00B92528" w:rsidRPr="00794263" w:rsidRDefault="00B92528" w:rsidP="00B92528">
      <w:pPr>
        <w:ind w:right="-1" w:firstLine="709"/>
        <w:jc w:val="both"/>
        <w:rPr>
          <w:rFonts w:ascii="Times New Roman" w:eastAsia="Arial" w:hAnsi="Times New Roman"/>
        </w:rPr>
      </w:pPr>
      <w:r w:rsidRPr="00794263">
        <w:rPr>
          <w:rFonts w:ascii="Times New Roman" w:eastAsia="Arial" w:hAnsi="Times New Roman"/>
        </w:rPr>
        <w:lastRenderedPageBreak/>
        <w:t>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6F5893" w:rsidRDefault="006F5893" w:rsidP="00B92528">
      <w:pPr>
        <w:pStyle w:val="ab"/>
        <w:widowControl w:val="0"/>
        <w:numPr>
          <w:ilvl w:val="0"/>
          <w:numId w:val="2"/>
        </w:numPr>
        <w:tabs>
          <w:tab w:val="clear" w:pos="2130"/>
          <w:tab w:val="num" w:pos="708"/>
        </w:tabs>
        <w:suppressAutoHyphens/>
        <w:autoSpaceDE w:val="0"/>
        <w:spacing w:after="0" w:line="240" w:lineRule="auto"/>
        <w:ind w:left="0" w:right="-1"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 xml:space="preserve">Срок пользования </w:t>
      </w:r>
      <w:r w:rsidR="00B92528">
        <w:rPr>
          <w:rFonts w:ascii="Times New Roman" w:eastAsia="Times New Roman" w:hAnsi="Times New Roman" w:cs="Times New Roman"/>
          <w:sz w:val="24"/>
          <w:szCs w:val="24"/>
          <w:lang w:eastAsia="ru-RU"/>
        </w:rPr>
        <w:t>протеза</w:t>
      </w:r>
      <w:r w:rsidR="000A2ED9">
        <w:rPr>
          <w:rFonts w:ascii="Times New Roman" w:eastAsia="Times New Roman" w:hAnsi="Times New Roman" w:cs="Times New Roman"/>
          <w:sz w:val="24"/>
          <w:szCs w:val="24"/>
          <w:lang w:eastAsia="ru-RU"/>
        </w:rPr>
        <w:t xml:space="preserve">ми </w:t>
      </w:r>
      <w:r w:rsidRPr="00F455FE">
        <w:rPr>
          <w:rFonts w:ascii="Times New Roman" w:eastAsia="Times New Roman" w:hAnsi="Times New Roman" w:cs="Times New Roman"/>
          <w:sz w:val="24"/>
          <w:szCs w:val="24"/>
          <w:lang w:eastAsia="ru-RU"/>
        </w:rPr>
        <w:t xml:space="preserve">устанавливается в соответствии </w:t>
      </w:r>
      <w:r w:rsidRPr="00F455FE">
        <w:rPr>
          <w:rFonts w:ascii="Times New Roman" w:eastAsia="Lucida Sans Unicode" w:hAnsi="Times New Roman" w:cs="Times New Roman"/>
          <w:kern w:val="2"/>
          <w:sz w:val="24"/>
          <w:szCs w:val="24"/>
          <w:lang w:eastAsia="ru-RU"/>
        </w:rPr>
        <w:t xml:space="preserve">Приказом Министерства труда и социальной защиты Российской Федерации от </w:t>
      </w:r>
      <w:r w:rsidR="006377D0">
        <w:rPr>
          <w:rFonts w:ascii="Times New Roman" w:eastAsia="Lucida Sans Unicode" w:hAnsi="Times New Roman" w:cs="Times New Roman"/>
          <w:kern w:val="2"/>
          <w:sz w:val="24"/>
          <w:szCs w:val="24"/>
          <w:lang w:eastAsia="ru-RU"/>
        </w:rPr>
        <w:t>05.03.2021</w:t>
      </w:r>
      <w:r w:rsidRPr="00F455FE">
        <w:rPr>
          <w:rFonts w:ascii="Times New Roman" w:eastAsia="Lucida Sans Unicode" w:hAnsi="Times New Roman" w:cs="Times New Roman"/>
          <w:kern w:val="2"/>
          <w:sz w:val="24"/>
          <w:szCs w:val="24"/>
          <w:lang w:eastAsia="ru-RU"/>
        </w:rPr>
        <w:t xml:space="preserve"> N </w:t>
      </w:r>
      <w:r w:rsidR="006377D0">
        <w:rPr>
          <w:rFonts w:ascii="Times New Roman" w:eastAsia="Lucida Sans Unicode" w:hAnsi="Times New Roman" w:cs="Times New Roman"/>
          <w:kern w:val="2"/>
          <w:sz w:val="24"/>
          <w:szCs w:val="24"/>
          <w:lang w:eastAsia="ru-RU"/>
        </w:rPr>
        <w:t>107</w:t>
      </w:r>
      <w:r w:rsidRPr="00F455FE">
        <w:rPr>
          <w:rFonts w:ascii="Times New Roman" w:eastAsia="Lucida Sans Unicode" w:hAnsi="Times New Roman" w:cs="Times New Roman"/>
          <w:kern w:val="2"/>
          <w:sz w:val="24"/>
          <w:szCs w:val="24"/>
          <w:lang w:eastAsia="ru-RU"/>
        </w:rPr>
        <w:t>н «Об утверждении сроков пользования техническими средствами реабилитации, протезами и протезно-ортопедическими изделиями до их замены».</w:t>
      </w:r>
    </w:p>
    <w:p w:rsidR="001C140E" w:rsidRDefault="001C140E" w:rsidP="001C140E">
      <w:pPr>
        <w:pStyle w:val="ab"/>
        <w:numPr>
          <w:ilvl w:val="0"/>
          <w:numId w:val="2"/>
        </w:numPr>
        <w:ind w:left="0" w:firstLine="709"/>
        <w:jc w:val="both"/>
        <w:rPr>
          <w:rFonts w:ascii="Times New Roman" w:eastAsia="Lucida Sans Unicode" w:hAnsi="Times New Roman" w:cs="Times New Roman"/>
          <w:kern w:val="2"/>
          <w:sz w:val="24"/>
          <w:szCs w:val="24"/>
          <w:lang w:eastAsia="ru-RU"/>
        </w:rPr>
      </w:pPr>
      <w:r w:rsidRPr="001C140E">
        <w:rPr>
          <w:rFonts w:ascii="Times New Roman" w:eastAsia="Lucida Sans Unicode" w:hAnsi="Times New Roman" w:cs="Times New Roman"/>
          <w:kern w:val="2"/>
          <w:sz w:val="24"/>
          <w:szCs w:val="24"/>
          <w:lang w:eastAsia="ru-RU"/>
        </w:rPr>
        <w:t>Срок дополнительной гарантии качества Изделия не должен превышать срока службы Изделия.</w:t>
      </w:r>
    </w:p>
    <w:p w:rsidR="00BE3C11" w:rsidRPr="00BE3C11" w:rsidRDefault="00BE3C11" w:rsidP="00BE3C11">
      <w:pPr>
        <w:ind w:right="-2" w:firstLine="708"/>
        <w:jc w:val="center"/>
        <w:rPr>
          <w:rFonts w:ascii="Times New Roman" w:hAnsi="Times New Roman"/>
          <w:b/>
          <w:u w:val="single"/>
        </w:rPr>
      </w:pPr>
      <w:r w:rsidRPr="00BE3C11">
        <w:rPr>
          <w:rFonts w:ascii="Times New Roman" w:hAnsi="Times New Roman"/>
          <w:b/>
          <w:u w:val="single"/>
        </w:rPr>
        <w:t>Условия оплаты по Контракту</w:t>
      </w:r>
    </w:p>
    <w:p w:rsidR="00BE3C11" w:rsidRPr="00434AEA" w:rsidRDefault="00BE3C11" w:rsidP="00BE3C11">
      <w:pPr>
        <w:ind w:right="-2" w:firstLine="708"/>
        <w:jc w:val="both"/>
        <w:rPr>
          <w:rFonts w:ascii="Times New Roman" w:hAnsi="Times New Roman"/>
        </w:rPr>
      </w:pPr>
      <w:r w:rsidRPr="00434AEA">
        <w:rPr>
          <w:rFonts w:ascii="Times New Roman" w:hAnsi="Times New Roman"/>
        </w:rPr>
        <w:t xml:space="preserve"> В цену Контракта включаются все расходы Исполнителя по исполнению Контракта, в том числе расходы на перевозку, страхование, уплату налогов и других обязательных платежей.</w:t>
      </w:r>
    </w:p>
    <w:p w:rsidR="00BE3C11" w:rsidRDefault="00BE3C11" w:rsidP="00BE3C11">
      <w:pPr>
        <w:ind w:right="-2" w:firstLine="708"/>
        <w:jc w:val="both"/>
        <w:rPr>
          <w:rFonts w:ascii="Times New Roman" w:hAnsi="Times New Roman"/>
        </w:rPr>
      </w:pPr>
      <w:r w:rsidRPr="00434AEA">
        <w:rPr>
          <w:rFonts w:ascii="Times New Roman" w:hAnsi="Times New Roman"/>
        </w:rPr>
        <w:t>Оплата производится Заказчиком со своего лицевого счета, открытого в органах Федерального казначейства, по безналичному расчету в течение 15 (пятнадцать) рабочих дней с даты получения Заказчиком надлежащим образом оформленных доку</w:t>
      </w:r>
      <w:r>
        <w:rPr>
          <w:rFonts w:ascii="Times New Roman" w:hAnsi="Times New Roman"/>
        </w:rPr>
        <w:t>ментов, указанных в Контракте (</w:t>
      </w:r>
      <w:r w:rsidRPr="00434AEA">
        <w:rPr>
          <w:rFonts w:ascii="Times New Roman" w:hAnsi="Times New Roman"/>
        </w:rPr>
        <w:t xml:space="preserve">Акты сдачи – приемки работ Получателем, Реестр к актам сдачи – приемки работ, счет, Акт выполненных работ, Отрывные талоны к направлениям). </w:t>
      </w:r>
    </w:p>
    <w:p w:rsidR="00776CE6" w:rsidRPr="007E5623" w:rsidRDefault="00776CE6" w:rsidP="00BE3C11">
      <w:pPr>
        <w:ind w:right="-2" w:firstLine="708"/>
        <w:jc w:val="both"/>
        <w:rPr>
          <w:rFonts w:ascii="Times New Roman" w:hAnsi="Times New Roman"/>
        </w:rPr>
      </w:pPr>
    </w:p>
    <w:p w:rsidR="00DF7460" w:rsidRPr="00EA7B1E" w:rsidRDefault="00DF7460" w:rsidP="00EA7B1E">
      <w:pPr>
        <w:spacing w:line="100" w:lineRule="atLeast"/>
        <w:ind w:right="-2"/>
        <w:jc w:val="center"/>
        <w:rPr>
          <w:rFonts w:ascii="Times New Roman" w:eastAsia="Andale Sans UI" w:hAnsi="Times New Roman"/>
          <w:b/>
          <w:bCs/>
          <w:u w:val="single"/>
          <w:lang w:eastAsia="ja-JP" w:bidi="fa-IR"/>
        </w:rPr>
      </w:pPr>
      <w:r w:rsidRPr="00EA7B1E">
        <w:rPr>
          <w:rFonts w:ascii="Times New Roman" w:eastAsia="Andale Sans UI" w:hAnsi="Times New Roman"/>
          <w:b/>
          <w:bCs/>
          <w:u w:val="single"/>
          <w:lang w:val="de-DE" w:eastAsia="ja-JP" w:bidi="fa-IR"/>
        </w:rPr>
        <w:t>Требования к предоставлению гарантийных обязательств</w:t>
      </w:r>
      <w:r w:rsidRPr="00EA7B1E">
        <w:rPr>
          <w:rFonts w:ascii="Times New Roman" w:eastAsia="Andale Sans UI" w:hAnsi="Times New Roman"/>
          <w:b/>
          <w:bCs/>
          <w:u w:val="single"/>
          <w:lang w:eastAsia="ja-JP" w:bidi="fa-IR"/>
        </w:rPr>
        <w:t>:</w:t>
      </w:r>
    </w:p>
    <w:p w:rsidR="001C140E" w:rsidRPr="001C140E" w:rsidRDefault="001C140E" w:rsidP="001C140E">
      <w:pPr>
        <w:pStyle w:val="Standard"/>
        <w:keepNext/>
        <w:autoSpaceDE w:val="0"/>
        <w:ind w:right="-427" w:firstLine="720"/>
        <w:jc w:val="both"/>
        <w:rPr>
          <w:rFonts w:ascii="Times New Roman" w:hAnsi="Times New Roman"/>
        </w:rPr>
      </w:pPr>
      <w:r w:rsidRPr="001C140E">
        <w:rPr>
          <w:rFonts w:ascii="Times New Roman" w:hAnsi="Times New Roman"/>
        </w:rPr>
        <w:t xml:space="preserve">Исполнитель при заключении Контракта должен представить Заказчику обеспечение исполнения Контракта в размере 30 % от </w:t>
      </w:r>
      <w:r w:rsidR="00D2149E">
        <w:rPr>
          <w:rFonts w:ascii="Times New Roman" w:hAnsi="Times New Roman"/>
        </w:rPr>
        <w:t>максимального значения цены Контракта</w:t>
      </w:r>
      <w:r w:rsidRPr="001C140E">
        <w:rPr>
          <w:rFonts w:ascii="Times New Roman" w:hAnsi="Times New Roman"/>
        </w:rPr>
        <w:t>.</w:t>
      </w:r>
    </w:p>
    <w:p w:rsidR="00156856" w:rsidRDefault="001C140E" w:rsidP="001C140E">
      <w:pPr>
        <w:pStyle w:val="Standard"/>
        <w:keepNext/>
        <w:autoSpaceDE w:val="0"/>
        <w:ind w:right="-427" w:firstLine="720"/>
        <w:jc w:val="both"/>
        <w:rPr>
          <w:rFonts w:ascii="Times New Roman" w:hAnsi="Times New Roman"/>
        </w:rPr>
      </w:pPr>
      <w:r w:rsidRPr="001C140E">
        <w:rPr>
          <w:rFonts w:ascii="Times New Roman" w:hAnsi="Times New Roman"/>
        </w:rPr>
        <w:t xml:space="preserve">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w:t>
      </w:r>
      <w:r w:rsidR="00D2149E">
        <w:rPr>
          <w:rFonts w:ascii="Times New Roman" w:hAnsi="Times New Roman"/>
        </w:rPr>
        <w:t>максимального значения цены Контракта.</w:t>
      </w:r>
    </w:p>
    <w:p w:rsidR="001C140E" w:rsidRPr="00C64934" w:rsidRDefault="001C140E" w:rsidP="001C140E">
      <w:pPr>
        <w:pStyle w:val="Standard"/>
        <w:keepNext/>
        <w:autoSpaceDE w:val="0"/>
        <w:ind w:right="-427" w:firstLine="720"/>
        <w:jc w:val="both"/>
        <w:rPr>
          <w:rFonts w:ascii="Times New Roman" w:eastAsia="Times New Roman" w:hAnsi="Times New Roman" w:cs="Times New Roman"/>
          <w:kern w:val="0"/>
        </w:rPr>
      </w:pPr>
    </w:p>
    <w:p w:rsidR="00C64934" w:rsidRPr="001C140E" w:rsidRDefault="00C64934" w:rsidP="001C140E">
      <w:pPr>
        <w:spacing w:line="100" w:lineRule="atLeast"/>
        <w:jc w:val="center"/>
        <w:rPr>
          <w:rFonts w:ascii="Times New Roman" w:eastAsia="Times New Roman" w:hAnsi="Times New Roman" w:cs="Times New Roman"/>
          <w:b/>
          <w:kern w:val="0"/>
          <w:u w:val="single"/>
        </w:rPr>
      </w:pPr>
      <w:r w:rsidRPr="001C140E">
        <w:rPr>
          <w:rFonts w:ascii="Times New Roman" w:eastAsia="Times New Roman" w:hAnsi="Times New Roman" w:cs="Times New Roman"/>
          <w:b/>
          <w:kern w:val="0"/>
          <w:u w:val="single"/>
        </w:rPr>
        <w:t>Требования к месту, условиям и срокам (периодам) выполнения работ:</w:t>
      </w:r>
    </w:p>
    <w:p w:rsidR="004A2006" w:rsidRDefault="00866063" w:rsidP="00B92528">
      <w:pPr>
        <w:spacing w:line="100" w:lineRule="atLeast"/>
        <w:ind w:right="-1"/>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4A2006" w:rsidRPr="0061794E" w:rsidRDefault="004A2006" w:rsidP="004A2006">
      <w:pPr>
        <w:spacing w:line="100" w:lineRule="atLeast"/>
        <w:ind w:right="-1" w:firstLine="709"/>
        <w:jc w:val="both"/>
        <w:rPr>
          <w:rFonts w:ascii="Times New Roman" w:hAnsi="Times New Roman"/>
        </w:rPr>
      </w:pPr>
      <w:r w:rsidRPr="004A2006">
        <w:rPr>
          <w:rFonts w:ascii="Times New Roman" w:hAnsi="Times New Roman"/>
        </w:rPr>
        <w:t>-</w:t>
      </w:r>
      <w:r>
        <w:rPr>
          <w:rFonts w:ascii="Times New Roman" w:hAnsi="Times New Roman"/>
        </w:rPr>
        <w:t xml:space="preserve"> </w:t>
      </w:r>
      <w:r w:rsidRPr="004A2006">
        <w:rPr>
          <w:rFonts w:ascii="Times New Roman" w:hAnsi="Times New Roman"/>
        </w:rPr>
        <w:t xml:space="preserve">выполнить Работу по Контракту и передать её результат непосредственно Получателю в срок не позднее </w:t>
      </w:r>
      <w:r w:rsidR="0008572C">
        <w:rPr>
          <w:rFonts w:ascii="Times New Roman" w:hAnsi="Times New Roman"/>
        </w:rPr>
        <w:t>60</w:t>
      </w:r>
      <w:r w:rsidRPr="004A2006">
        <w:rPr>
          <w:rFonts w:ascii="Times New Roman" w:hAnsi="Times New Roman"/>
        </w:rPr>
        <w:t xml:space="preserve"> (</w:t>
      </w:r>
      <w:r w:rsidR="00645EC7">
        <w:rPr>
          <w:rFonts w:ascii="Times New Roman" w:hAnsi="Times New Roman"/>
        </w:rPr>
        <w:t>шести</w:t>
      </w:r>
      <w:r w:rsidR="0008572C">
        <w:rPr>
          <w:rFonts w:ascii="Times New Roman" w:hAnsi="Times New Roman"/>
        </w:rPr>
        <w:t>десяти</w:t>
      </w:r>
      <w:r w:rsidRPr="004A2006">
        <w:rPr>
          <w:rFonts w:ascii="Times New Roman" w:hAnsi="Times New Roman"/>
        </w:rPr>
        <w:t>) дней со дня представления Получателем паспорта и Направления, выданного Заказчиком;</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5414D2" w:rsidRPr="0061794E" w:rsidRDefault="005414D2" w:rsidP="005414D2">
      <w:pPr>
        <w:ind w:right="-1" w:firstLine="708"/>
        <w:jc w:val="both"/>
        <w:rPr>
          <w:rFonts w:ascii="Times New Roman" w:hAnsi="Times New Roman"/>
        </w:rPr>
      </w:pPr>
      <w:r>
        <w:rPr>
          <w:rFonts w:ascii="Times New Roman" w:hAnsi="Times New Roman"/>
        </w:rPr>
        <w:t>-з</w:t>
      </w:r>
      <w:r w:rsidRPr="005414D2">
        <w:rPr>
          <w:rFonts w:ascii="Times New Roman" w:hAnsi="Times New Roman"/>
        </w:rPr>
        <w:t>дания и сооружения организации, оказывающей санаторно-курортные услуги гражданам-получателям социальных услуг, должны соответствовать Свод правил СП 59.13330.2016 «Доступность зданий и сооружений для маломобильных групп населения» Актуализированная редакция СНиП 35-01-2001» (утв. приказом Министерства строительства и жилищно-коммунального хозяйства РФ от 14 ноября 2016 г.</w:t>
      </w:r>
      <w:r>
        <w:rPr>
          <w:rFonts w:ascii="Times New Roman" w:hAnsi="Times New Roman"/>
        </w:rPr>
        <w:t xml:space="preserve"> № 798/пр) - </w:t>
      </w:r>
      <w:r w:rsidRPr="005414D2">
        <w:rPr>
          <w:rFonts w:ascii="Times New Roman" w:hAnsi="Times New Roman"/>
        </w:rPr>
        <w:t>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B92528">
      <w:pPr>
        <w:ind w:right="-1"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D2149E" w:rsidRDefault="00866063" w:rsidP="00D2149E">
      <w:pPr>
        <w:ind w:right="-1" w:firstLine="708"/>
        <w:jc w:val="both"/>
        <w:rPr>
          <w:rFonts w:ascii="Times New Roman" w:hAnsi="Times New Roman"/>
        </w:rPr>
      </w:pPr>
      <w:r w:rsidRPr="0061794E">
        <w:rPr>
          <w:rFonts w:ascii="Times New Roman" w:hAnsi="Times New Roman"/>
        </w:rPr>
        <w:t xml:space="preserve">-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w:t>
      </w:r>
      <w:r w:rsidRPr="0061794E">
        <w:rPr>
          <w:rFonts w:ascii="Times New Roman" w:hAnsi="Times New Roman"/>
        </w:rPr>
        <w:lastRenderedPageBreak/>
        <w:t>технического с</w:t>
      </w:r>
      <w:r>
        <w:rPr>
          <w:rFonts w:ascii="Times New Roman" w:hAnsi="Times New Roman"/>
        </w:rPr>
        <w:t>редства реабилитации получателю.</w:t>
      </w:r>
    </w:p>
    <w:p w:rsidR="00D2149E" w:rsidRDefault="00D2149E" w:rsidP="004A2006">
      <w:pPr>
        <w:pStyle w:val="Standard"/>
        <w:keepNext/>
        <w:autoSpaceDE w:val="0"/>
        <w:ind w:right="-1" w:firstLine="720"/>
        <w:jc w:val="both"/>
        <w:rPr>
          <w:rFonts w:ascii="Times New Roman" w:hAnsi="Times New Roman"/>
        </w:rPr>
      </w:pPr>
    </w:p>
    <w:p w:rsidR="00776CE6" w:rsidRDefault="00034FC7" w:rsidP="00776CE6">
      <w:pPr>
        <w:pStyle w:val="Standard"/>
        <w:keepNext/>
        <w:autoSpaceDE w:val="0"/>
        <w:ind w:firstLine="720"/>
        <w:jc w:val="center"/>
        <w:rPr>
          <w:rFonts w:ascii="Times New Roman" w:hAnsi="Times New Roman" w:cs="Times New Roman"/>
        </w:rPr>
      </w:pPr>
      <w:r w:rsidRPr="00EA7B1E">
        <w:rPr>
          <w:rFonts w:ascii="Times New Roman" w:hAnsi="Times New Roman" w:cs="Times New Roman"/>
          <w:b/>
          <w:u w:val="single"/>
        </w:rPr>
        <w:t>Место выполнения работ</w:t>
      </w:r>
      <w:r w:rsidRPr="00F455FE">
        <w:rPr>
          <w:rFonts w:ascii="Times New Roman" w:hAnsi="Times New Roman" w:cs="Times New Roman"/>
          <w:b/>
        </w:rPr>
        <w:t>:</w:t>
      </w:r>
    </w:p>
    <w:p w:rsidR="006D188D" w:rsidRPr="006D188D" w:rsidRDefault="006D188D" w:rsidP="006D188D">
      <w:pPr>
        <w:pStyle w:val="Standard"/>
        <w:keepNext/>
        <w:autoSpaceDE w:val="0"/>
        <w:ind w:firstLine="720"/>
        <w:jc w:val="both"/>
        <w:rPr>
          <w:rFonts w:ascii="Times New Roman" w:hAnsi="Times New Roman"/>
        </w:rPr>
      </w:pPr>
      <w:bookmarkStart w:id="0" w:name="_GoBack"/>
      <w:r w:rsidRPr="006D188D">
        <w:rPr>
          <w:rFonts w:ascii="Times New Roman" w:hAnsi="Times New Roman"/>
        </w:rPr>
        <w:t>Российская Федерация, по месту нахождения Исполнителя по заказам инвалидов, при наличии направлений, выданных Заказчиком.</w:t>
      </w:r>
    </w:p>
    <w:p w:rsidR="00804675" w:rsidRPr="006D188D" w:rsidRDefault="006D188D" w:rsidP="006D188D">
      <w:pPr>
        <w:pStyle w:val="Standard"/>
        <w:keepNext/>
        <w:autoSpaceDE w:val="0"/>
        <w:ind w:right="-1" w:firstLine="720"/>
        <w:jc w:val="both"/>
        <w:rPr>
          <w:rFonts w:ascii="Times New Roman" w:hAnsi="Times New Roman"/>
        </w:rPr>
      </w:pPr>
      <w:r w:rsidRPr="006D188D">
        <w:rPr>
          <w:rFonts w:ascii="Times New Roman" w:hAnsi="Times New Roman"/>
        </w:rPr>
        <w:t>Место приема заказов, примерки и выдачи Изделий – г. Владивосток, Приморский край</w:t>
      </w:r>
    </w:p>
    <w:bookmarkEnd w:id="0"/>
    <w:p w:rsidR="00776CE6" w:rsidRDefault="00776CE6" w:rsidP="004A2006">
      <w:pPr>
        <w:pStyle w:val="Standard"/>
        <w:keepNext/>
        <w:autoSpaceDE w:val="0"/>
        <w:ind w:right="-1" w:firstLine="720"/>
        <w:jc w:val="both"/>
        <w:rPr>
          <w:rFonts w:ascii="Times New Roman" w:hAnsi="Times New Roman" w:cs="Times New Roman"/>
          <w:b/>
          <w:u w:val="single"/>
        </w:rPr>
      </w:pPr>
    </w:p>
    <w:p w:rsidR="00776CE6" w:rsidRDefault="00A0425A" w:rsidP="00776CE6">
      <w:pPr>
        <w:pStyle w:val="Standard"/>
        <w:keepNext/>
        <w:autoSpaceDE w:val="0"/>
        <w:ind w:right="-1" w:firstLine="720"/>
        <w:jc w:val="center"/>
        <w:rPr>
          <w:rFonts w:ascii="Times New Roman" w:hAnsi="Times New Roman" w:cs="Times New Roman"/>
        </w:rPr>
      </w:pPr>
      <w:r w:rsidRPr="00EA7B1E">
        <w:rPr>
          <w:rFonts w:ascii="Times New Roman" w:hAnsi="Times New Roman" w:cs="Times New Roman"/>
          <w:b/>
          <w:u w:val="single"/>
        </w:rPr>
        <w:t>Сроки (периоды) выполнения работ</w:t>
      </w:r>
      <w:r>
        <w:rPr>
          <w:rFonts w:ascii="Times New Roman" w:hAnsi="Times New Roman" w:cs="Times New Roman"/>
        </w:rPr>
        <w:t>:</w:t>
      </w:r>
    </w:p>
    <w:p w:rsidR="004A2006" w:rsidRDefault="00934F35" w:rsidP="004A2006">
      <w:pPr>
        <w:pStyle w:val="Standard"/>
        <w:keepNext/>
        <w:autoSpaceDE w:val="0"/>
        <w:ind w:right="-1" w:firstLine="720"/>
        <w:jc w:val="both"/>
        <w:rPr>
          <w:rFonts w:ascii="Times New Roman" w:hAnsi="Times New Roman" w:cs="Times New Roman"/>
        </w:rPr>
      </w:pPr>
      <w:r>
        <w:rPr>
          <w:rFonts w:ascii="Times New Roman" w:hAnsi="Times New Roman" w:cs="Times New Roman"/>
        </w:rPr>
        <w:t>С</w:t>
      </w:r>
      <w:r w:rsidR="00E70C48" w:rsidRPr="00E70C48">
        <w:rPr>
          <w:rFonts w:ascii="Times New Roman" w:hAnsi="Times New Roman" w:cs="Times New Roman"/>
        </w:rPr>
        <w:t>рок выполнения Работ: с д</w:t>
      </w:r>
      <w:r w:rsidR="0039054F">
        <w:rPr>
          <w:rFonts w:ascii="Times New Roman" w:hAnsi="Times New Roman" w:cs="Times New Roman"/>
        </w:rPr>
        <w:t>аты подписания Контракта до 30 ноября</w:t>
      </w:r>
      <w:r w:rsidR="00E70C48" w:rsidRPr="00E70C48">
        <w:rPr>
          <w:rFonts w:ascii="Times New Roman" w:hAnsi="Times New Roman" w:cs="Times New Roman"/>
        </w:rPr>
        <w:t xml:space="preserve"> 2021 года</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w:t>
      </w:r>
    </w:p>
    <w:p w:rsidR="006F5893" w:rsidRDefault="006F5893" w:rsidP="004A2006">
      <w:pPr>
        <w:pStyle w:val="Standard"/>
        <w:keepNext/>
        <w:autoSpaceDE w:val="0"/>
        <w:ind w:right="-1" w:firstLine="720"/>
        <w:jc w:val="both"/>
      </w:pPr>
      <w:r>
        <w:rPr>
          <w:rFonts w:ascii="Times New Roman" w:hAnsi="Times New Roman" w:cs="Times New Roman"/>
        </w:rPr>
        <w:t xml:space="preserve">Исполнитель выполняет работы по Контракту в период не более </w:t>
      </w:r>
      <w:r w:rsidR="004F14E1">
        <w:rPr>
          <w:rFonts w:ascii="Times New Roman" w:hAnsi="Times New Roman" w:cs="Times New Roman"/>
        </w:rPr>
        <w:t>60</w:t>
      </w:r>
      <w:r>
        <w:rPr>
          <w:rFonts w:ascii="Times New Roman" w:hAnsi="Times New Roman" w:cs="Times New Roman"/>
        </w:rPr>
        <w:t xml:space="preserve"> дней с даты обращения инвалида к Исполнителю с направлением, выданным Заказчиком.</w:t>
      </w:r>
    </w:p>
    <w:p w:rsidR="00934F35" w:rsidRDefault="00934F35" w:rsidP="004A2006">
      <w:pPr>
        <w:ind w:right="-1" w:firstLine="709"/>
        <w:jc w:val="both"/>
        <w:rPr>
          <w:rFonts w:ascii="Times New Roman" w:hAnsi="Times New Roman" w:cs="Times New Roman"/>
        </w:rPr>
      </w:pPr>
    </w:p>
    <w:sectPr w:rsidR="00934F35" w:rsidSect="00C87EFE">
      <w:pgSz w:w="11906" w:h="16838"/>
      <w:pgMar w:top="568" w:right="707"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1A" w:rsidRDefault="007D581A">
      <w:r>
        <w:separator/>
      </w:r>
    </w:p>
  </w:endnote>
  <w:endnote w:type="continuationSeparator" w:id="0">
    <w:p w:rsidR="007D581A" w:rsidRDefault="007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1A" w:rsidRDefault="007D581A">
      <w:r>
        <w:rPr>
          <w:color w:val="000000"/>
        </w:rPr>
        <w:separator/>
      </w:r>
    </w:p>
  </w:footnote>
  <w:footnote w:type="continuationSeparator" w:id="0">
    <w:p w:rsidR="007D581A" w:rsidRDefault="007D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1146E"/>
    <w:rsid w:val="00034FC7"/>
    <w:rsid w:val="00040E9B"/>
    <w:rsid w:val="0008572C"/>
    <w:rsid w:val="00087340"/>
    <w:rsid w:val="000A2ED9"/>
    <w:rsid w:val="000C7257"/>
    <w:rsid w:val="000F464B"/>
    <w:rsid w:val="001225E5"/>
    <w:rsid w:val="00145F32"/>
    <w:rsid w:val="00153FD4"/>
    <w:rsid w:val="001560BC"/>
    <w:rsid w:val="00156856"/>
    <w:rsid w:val="00192E05"/>
    <w:rsid w:val="001A1880"/>
    <w:rsid w:val="001C140E"/>
    <w:rsid w:val="001D1F38"/>
    <w:rsid w:val="001D5034"/>
    <w:rsid w:val="001E246F"/>
    <w:rsid w:val="001E3A9C"/>
    <w:rsid w:val="001E541D"/>
    <w:rsid w:val="00283CE1"/>
    <w:rsid w:val="00292ACC"/>
    <w:rsid w:val="00297F38"/>
    <w:rsid w:val="002A0E7C"/>
    <w:rsid w:val="002A3FEE"/>
    <w:rsid w:val="002A7D07"/>
    <w:rsid w:val="00304EE1"/>
    <w:rsid w:val="003170E4"/>
    <w:rsid w:val="00320A07"/>
    <w:rsid w:val="00345635"/>
    <w:rsid w:val="00353688"/>
    <w:rsid w:val="0039054F"/>
    <w:rsid w:val="003B048B"/>
    <w:rsid w:val="003B5C27"/>
    <w:rsid w:val="003C1B01"/>
    <w:rsid w:val="003E2B06"/>
    <w:rsid w:val="00401113"/>
    <w:rsid w:val="00454A6C"/>
    <w:rsid w:val="004A2006"/>
    <w:rsid w:val="004A5634"/>
    <w:rsid w:val="004E7310"/>
    <w:rsid w:val="004F14E1"/>
    <w:rsid w:val="0051176E"/>
    <w:rsid w:val="0051751F"/>
    <w:rsid w:val="005200C0"/>
    <w:rsid w:val="005228A8"/>
    <w:rsid w:val="00525829"/>
    <w:rsid w:val="00526EB6"/>
    <w:rsid w:val="005414D2"/>
    <w:rsid w:val="005520C3"/>
    <w:rsid w:val="00573E7E"/>
    <w:rsid w:val="00595365"/>
    <w:rsid w:val="005C6A4B"/>
    <w:rsid w:val="005D430F"/>
    <w:rsid w:val="005E5A66"/>
    <w:rsid w:val="006377D0"/>
    <w:rsid w:val="00645EC7"/>
    <w:rsid w:val="00651DC8"/>
    <w:rsid w:val="00662EA3"/>
    <w:rsid w:val="006A3FCB"/>
    <w:rsid w:val="006A70E1"/>
    <w:rsid w:val="006D1079"/>
    <w:rsid w:val="006D188D"/>
    <w:rsid w:val="006E4896"/>
    <w:rsid w:val="006F5893"/>
    <w:rsid w:val="006F6869"/>
    <w:rsid w:val="0070620C"/>
    <w:rsid w:val="00710A2B"/>
    <w:rsid w:val="00714496"/>
    <w:rsid w:val="0075560F"/>
    <w:rsid w:val="0077175C"/>
    <w:rsid w:val="00776CE6"/>
    <w:rsid w:val="007975E5"/>
    <w:rsid w:val="007B0C5E"/>
    <w:rsid w:val="007B2142"/>
    <w:rsid w:val="007B6279"/>
    <w:rsid w:val="007C60BF"/>
    <w:rsid w:val="007D581A"/>
    <w:rsid w:val="007F03FE"/>
    <w:rsid w:val="00804675"/>
    <w:rsid w:val="00815909"/>
    <w:rsid w:val="0083543D"/>
    <w:rsid w:val="008519F7"/>
    <w:rsid w:val="00855FE1"/>
    <w:rsid w:val="008564E0"/>
    <w:rsid w:val="00866063"/>
    <w:rsid w:val="00875F05"/>
    <w:rsid w:val="0089715A"/>
    <w:rsid w:val="008A2F36"/>
    <w:rsid w:val="008A602F"/>
    <w:rsid w:val="008C280F"/>
    <w:rsid w:val="008D1A57"/>
    <w:rsid w:val="008F30AD"/>
    <w:rsid w:val="00910E06"/>
    <w:rsid w:val="00920388"/>
    <w:rsid w:val="00934F35"/>
    <w:rsid w:val="009750F2"/>
    <w:rsid w:val="009871B7"/>
    <w:rsid w:val="0099107A"/>
    <w:rsid w:val="009978F7"/>
    <w:rsid w:val="009E48A7"/>
    <w:rsid w:val="009E5E4E"/>
    <w:rsid w:val="009F195A"/>
    <w:rsid w:val="00A0425A"/>
    <w:rsid w:val="00A47451"/>
    <w:rsid w:val="00A71330"/>
    <w:rsid w:val="00A97185"/>
    <w:rsid w:val="00AB1D52"/>
    <w:rsid w:val="00AC0B78"/>
    <w:rsid w:val="00AE114D"/>
    <w:rsid w:val="00AE56FD"/>
    <w:rsid w:val="00AF17E5"/>
    <w:rsid w:val="00B03399"/>
    <w:rsid w:val="00B632B0"/>
    <w:rsid w:val="00B645D6"/>
    <w:rsid w:val="00B653AB"/>
    <w:rsid w:val="00B80DF7"/>
    <w:rsid w:val="00B92528"/>
    <w:rsid w:val="00BA378F"/>
    <w:rsid w:val="00BD24A8"/>
    <w:rsid w:val="00BE3C11"/>
    <w:rsid w:val="00C24975"/>
    <w:rsid w:val="00C35A15"/>
    <w:rsid w:val="00C507E7"/>
    <w:rsid w:val="00C60F3A"/>
    <w:rsid w:val="00C64934"/>
    <w:rsid w:val="00C751D9"/>
    <w:rsid w:val="00C80B00"/>
    <w:rsid w:val="00C82DFE"/>
    <w:rsid w:val="00C86FAB"/>
    <w:rsid w:val="00C87EFE"/>
    <w:rsid w:val="00C94D2D"/>
    <w:rsid w:val="00CA0245"/>
    <w:rsid w:val="00CC52DF"/>
    <w:rsid w:val="00CC7B36"/>
    <w:rsid w:val="00CF5A10"/>
    <w:rsid w:val="00D01D1C"/>
    <w:rsid w:val="00D15AE5"/>
    <w:rsid w:val="00D2149E"/>
    <w:rsid w:val="00D42B30"/>
    <w:rsid w:val="00D756A5"/>
    <w:rsid w:val="00D77214"/>
    <w:rsid w:val="00D86661"/>
    <w:rsid w:val="00D8686B"/>
    <w:rsid w:val="00D87ED1"/>
    <w:rsid w:val="00DB323C"/>
    <w:rsid w:val="00DF64BD"/>
    <w:rsid w:val="00DF7460"/>
    <w:rsid w:val="00E151F3"/>
    <w:rsid w:val="00E2383F"/>
    <w:rsid w:val="00E31F7F"/>
    <w:rsid w:val="00E34858"/>
    <w:rsid w:val="00E568AC"/>
    <w:rsid w:val="00E70C48"/>
    <w:rsid w:val="00E81D2E"/>
    <w:rsid w:val="00E83AC6"/>
    <w:rsid w:val="00E9592A"/>
    <w:rsid w:val="00EA7B1E"/>
    <w:rsid w:val="00EB11EC"/>
    <w:rsid w:val="00EB4E8D"/>
    <w:rsid w:val="00EC7346"/>
    <w:rsid w:val="00ED7764"/>
    <w:rsid w:val="00F42D58"/>
    <w:rsid w:val="00F95BBC"/>
    <w:rsid w:val="00FA5F58"/>
    <w:rsid w:val="00FC3FC4"/>
    <w:rsid w:val="00FC7EE0"/>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 w:type="paragraph" w:styleId="ab">
    <w:name w:val="List Paragraph"/>
    <w:basedOn w:val="a"/>
    <w:uiPriority w:val="34"/>
    <w:qFormat/>
    <w:rsid w:val="00034FC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1705398833">
      <w:bodyDiv w:val="1"/>
      <w:marLeft w:val="0"/>
      <w:marRight w:val="0"/>
      <w:marTop w:val="0"/>
      <w:marBottom w:val="0"/>
      <w:divBdr>
        <w:top w:val="none" w:sz="0" w:space="0" w:color="auto"/>
        <w:left w:val="none" w:sz="0" w:space="0" w:color="auto"/>
        <w:bottom w:val="none" w:sz="0" w:space="0" w:color="auto"/>
        <w:right w:val="none" w:sz="0" w:space="0" w:color="auto"/>
      </w:divBdr>
    </w:div>
    <w:div w:id="207010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6111</TotalTime>
  <Pages>1</Pages>
  <Words>9179</Words>
  <Characters>52322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Каминский Алексей Витальевич</cp:lastModifiedBy>
  <cp:revision>116</cp:revision>
  <cp:lastPrinted>2021-06-24T23:50:00Z</cp:lastPrinted>
  <dcterms:created xsi:type="dcterms:W3CDTF">2020-01-23T08:49:00Z</dcterms:created>
  <dcterms:modified xsi:type="dcterms:W3CDTF">2021-06-29T00:44:00Z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