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E" w:rsidRPr="00D57CE2" w:rsidRDefault="0038507E" w:rsidP="00D57CE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CE2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38507E" w:rsidRPr="00D57CE2" w:rsidRDefault="00DD4D3D" w:rsidP="00D57CE2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6"/>
          <w:szCs w:val="26"/>
        </w:rPr>
      </w:pPr>
      <w:r w:rsidRPr="00D57CE2">
        <w:rPr>
          <w:rStyle w:val="11"/>
          <w:rFonts w:ascii="Times New Roman" w:hAnsi="Times New Roman" w:cs="Times New Roman"/>
          <w:b/>
          <w:bCs/>
          <w:sz w:val="26"/>
          <w:szCs w:val="26"/>
        </w:rPr>
        <w:t>п</w:t>
      </w:r>
      <w:r w:rsidR="0038507E" w:rsidRPr="00D57CE2">
        <w:rPr>
          <w:rStyle w:val="11"/>
          <w:rFonts w:ascii="Times New Roman" w:hAnsi="Times New Roman" w:cs="Times New Roman"/>
          <w:b/>
          <w:bCs/>
          <w:sz w:val="26"/>
          <w:szCs w:val="26"/>
        </w:rPr>
        <w:t>оставк</w:t>
      </w:r>
      <w:r w:rsidRPr="00D57CE2">
        <w:rPr>
          <w:rStyle w:val="11"/>
          <w:rFonts w:ascii="Times New Roman" w:hAnsi="Times New Roman" w:cs="Times New Roman"/>
          <w:b/>
          <w:bCs/>
          <w:sz w:val="26"/>
          <w:szCs w:val="26"/>
        </w:rPr>
        <w:t>а</w:t>
      </w:r>
      <w:r w:rsidR="0038507E" w:rsidRPr="00D57CE2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 специальных средств при нарушениях функций выделения для</w:t>
      </w:r>
      <w:r w:rsidR="00B6721A" w:rsidRPr="00D57CE2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 обеспечения инвалидов в 202</w:t>
      </w:r>
      <w:r w:rsidR="0038309A" w:rsidRPr="00D57CE2">
        <w:rPr>
          <w:rStyle w:val="11"/>
          <w:rFonts w:ascii="Times New Roman" w:hAnsi="Times New Roman" w:cs="Times New Roman"/>
          <w:b/>
          <w:bCs/>
          <w:sz w:val="26"/>
          <w:szCs w:val="26"/>
        </w:rPr>
        <w:t>1</w:t>
      </w:r>
      <w:r w:rsidR="0038507E" w:rsidRPr="00D57CE2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38507E" w:rsidRPr="00D57CE2" w:rsidRDefault="0038507E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7E" w:rsidRPr="00D57CE2" w:rsidRDefault="0038507E" w:rsidP="00D57CE2">
      <w:pPr>
        <w:spacing w:line="240" w:lineRule="auto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D57CE2">
        <w:rPr>
          <w:rFonts w:ascii="Times New Roman" w:hAnsi="Times New Roman" w:cs="Times New Roman"/>
          <w:b/>
          <w:sz w:val="26"/>
          <w:szCs w:val="26"/>
        </w:rPr>
        <w:t>Предмет:</w:t>
      </w:r>
      <w:r w:rsidRPr="00D57CE2">
        <w:rPr>
          <w:rFonts w:ascii="Times New Roman" w:hAnsi="Times New Roman" w:cs="Times New Roman"/>
          <w:sz w:val="26"/>
          <w:szCs w:val="26"/>
        </w:rPr>
        <w:t xml:space="preserve"> </w:t>
      </w:r>
      <w:r w:rsidRPr="00D57CE2">
        <w:rPr>
          <w:rStyle w:val="11"/>
          <w:rFonts w:ascii="Times New Roman" w:hAnsi="Times New Roman" w:cs="Times New Roman"/>
          <w:sz w:val="26"/>
          <w:szCs w:val="26"/>
        </w:rPr>
        <w:t>поставка специальных средств при нарушениях фу</w:t>
      </w:r>
      <w:r w:rsidR="00D57CE2" w:rsidRPr="00D57CE2">
        <w:rPr>
          <w:rStyle w:val="11"/>
          <w:rFonts w:ascii="Times New Roman" w:hAnsi="Times New Roman" w:cs="Times New Roman"/>
          <w:sz w:val="26"/>
          <w:szCs w:val="26"/>
        </w:rPr>
        <w:t>нкций выделения для обеспечения</w:t>
      </w:r>
      <w:r w:rsidRPr="00D57CE2">
        <w:rPr>
          <w:rStyle w:val="11"/>
          <w:rFonts w:ascii="Times New Roman" w:hAnsi="Times New Roman" w:cs="Times New Roman"/>
          <w:sz w:val="26"/>
          <w:szCs w:val="26"/>
        </w:rPr>
        <w:t xml:space="preserve"> инвалидов в 20</w:t>
      </w:r>
      <w:r w:rsidR="00B6721A" w:rsidRPr="00D57CE2">
        <w:rPr>
          <w:rStyle w:val="11"/>
          <w:rFonts w:ascii="Times New Roman" w:hAnsi="Times New Roman" w:cs="Times New Roman"/>
          <w:sz w:val="26"/>
          <w:szCs w:val="26"/>
        </w:rPr>
        <w:t>2</w:t>
      </w:r>
      <w:r w:rsidR="0038309A" w:rsidRPr="00D57CE2">
        <w:rPr>
          <w:rStyle w:val="11"/>
          <w:rFonts w:ascii="Times New Roman" w:hAnsi="Times New Roman" w:cs="Times New Roman"/>
          <w:sz w:val="26"/>
          <w:szCs w:val="26"/>
        </w:rPr>
        <w:t>1</w:t>
      </w:r>
      <w:r w:rsidRPr="00D57CE2">
        <w:rPr>
          <w:rStyle w:val="11"/>
          <w:rFonts w:ascii="Times New Roman" w:hAnsi="Times New Roman" w:cs="Times New Roman"/>
          <w:sz w:val="26"/>
          <w:szCs w:val="26"/>
        </w:rPr>
        <w:t xml:space="preserve"> году.</w:t>
      </w:r>
    </w:p>
    <w:p w:rsidR="0038507E" w:rsidRPr="00D57CE2" w:rsidRDefault="0038507E" w:rsidP="00D57CE2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57CE2">
        <w:rPr>
          <w:rFonts w:ascii="Times New Roman" w:hAnsi="Times New Roman"/>
          <w:b/>
          <w:bCs/>
          <w:sz w:val="26"/>
          <w:szCs w:val="26"/>
        </w:rPr>
        <w:t xml:space="preserve">Период поставки товара: </w:t>
      </w:r>
      <w:r w:rsidR="00E4011D" w:rsidRPr="00D57CE2">
        <w:rPr>
          <w:rFonts w:ascii="Times New Roman" w:hAnsi="Times New Roman"/>
          <w:bCs/>
          <w:sz w:val="26"/>
          <w:szCs w:val="26"/>
        </w:rPr>
        <w:t>до</w:t>
      </w:r>
      <w:r w:rsidRPr="00D57CE2">
        <w:rPr>
          <w:rFonts w:ascii="Times New Roman" w:hAnsi="Times New Roman"/>
          <w:bCs/>
          <w:sz w:val="26"/>
          <w:szCs w:val="26"/>
        </w:rPr>
        <w:t xml:space="preserve"> </w:t>
      </w:r>
      <w:r w:rsidR="005E1163" w:rsidRPr="00D57CE2">
        <w:rPr>
          <w:rFonts w:ascii="Times New Roman" w:hAnsi="Times New Roman"/>
          <w:bCs/>
          <w:sz w:val="26"/>
          <w:szCs w:val="26"/>
        </w:rPr>
        <w:t>20</w:t>
      </w:r>
      <w:r w:rsidR="00E4011D" w:rsidRPr="00D57CE2">
        <w:rPr>
          <w:rFonts w:ascii="Times New Roman" w:hAnsi="Times New Roman"/>
          <w:bCs/>
          <w:sz w:val="26"/>
          <w:szCs w:val="26"/>
        </w:rPr>
        <w:t>.11</w:t>
      </w:r>
      <w:r w:rsidR="0038309A" w:rsidRPr="00D57CE2">
        <w:rPr>
          <w:rFonts w:ascii="Times New Roman" w:hAnsi="Times New Roman"/>
          <w:bCs/>
          <w:sz w:val="26"/>
          <w:szCs w:val="26"/>
        </w:rPr>
        <w:t>.2021г</w:t>
      </w:r>
      <w:r w:rsidRPr="00D57CE2">
        <w:rPr>
          <w:rFonts w:ascii="Times New Roman" w:hAnsi="Times New Roman"/>
          <w:bCs/>
          <w:sz w:val="26"/>
          <w:szCs w:val="26"/>
        </w:rPr>
        <w:t>.</w:t>
      </w:r>
    </w:p>
    <w:p w:rsidR="0038507E" w:rsidRPr="00D57CE2" w:rsidRDefault="0038507E" w:rsidP="00D57CE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57CE2">
        <w:rPr>
          <w:rFonts w:ascii="Times New Roman" w:hAnsi="Times New Roman"/>
          <w:b/>
          <w:bCs/>
          <w:sz w:val="26"/>
          <w:szCs w:val="26"/>
        </w:rPr>
        <w:t xml:space="preserve">Срок действия контракта: </w:t>
      </w:r>
      <w:r w:rsidRPr="00D57CE2">
        <w:rPr>
          <w:rFonts w:ascii="Times New Roman" w:hAnsi="Times New Roman"/>
          <w:bCs/>
          <w:sz w:val="26"/>
          <w:szCs w:val="26"/>
        </w:rPr>
        <w:t xml:space="preserve">до </w:t>
      </w:r>
      <w:r w:rsidR="005E1163" w:rsidRPr="00D57CE2">
        <w:rPr>
          <w:rFonts w:ascii="Times New Roman" w:hAnsi="Times New Roman"/>
          <w:bCs/>
          <w:sz w:val="26"/>
          <w:szCs w:val="26"/>
          <w:lang w:val="en-US"/>
        </w:rPr>
        <w:t>20</w:t>
      </w:r>
      <w:r w:rsidR="00E4011D" w:rsidRPr="00D57CE2">
        <w:rPr>
          <w:rFonts w:ascii="Times New Roman" w:hAnsi="Times New Roman"/>
          <w:bCs/>
          <w:sz w:val="26"/>
          <w:szCs w:val="26"/>
        </w:rPr>
        <w:t>.12</w:t>
      </w:r>
      <w:r w:rsidR="00C84537" w:rsidRPr="00D57CE2">
        <w:rPr>
          <w:rFonts w:ascii="Times New Roman" w:hAnsi="Times New Roman"/>
          <w:bCs/>
          <w:sz w:val="26"/>
          <w:szCs w:val="26"/>
        </w:rPr>
        <w:t>.2021</w:t>
      </w:r>
      <w:r w:rsidRPr="00D57CE2">
        <w:rPr>
          <w:rFonts w:ascii="Times New Roman" w:hAnsi="Times New Roman"/>
          <w:bCs/>
          <w:sz w:val="26"/>
          <w:szCs w:val="26"/>
        </w:rPr>
        <w:t>.</w:t>
      </w:r>
    </w:p>
    <w:p w:rsidR="00E4011D" w:rsidRPr="00D57CE2" w:rsidRDefault="00E4011D" w:rsidP="00D57CE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8309A" w:rsidRPr="00D57CE2" w:rsidRDefault="0038507E" w:rsidP="00D57CE2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D57CE2">
        <w:rPr>
          <w:rFonts w:ascii="Times New Roman" w:hAnsi="Times New Roman"/>
          <w:b/>
          <w:bCs/>
          <w:sz w:val="26"/>
          <w:szCs w:val="26"/>
        </w:rPr>
        <w:t xml:space="preserve">Место поставки: </w:t>
      </w:r>
      <w:r w:rsidR="0038309A" w:rsidRPr="00D57CE2">
        <w:rPr>
          <w:rFonts w:ascii="Times New Roman" w:hAnsi="Times New Roman" w:cs="Times New Roman"/>
          <w:sz w:val="26"/>
          <w:szCs w:val="26"/>
        </w:rPr>
        <w:t xml:space="preserve">Астрахань и Астраханская область (доставить товар до Получателя или осуществить передачу Товара Получателю через пункт выдачи Товара. 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6" w:history="1">
        <w:r w:rsidR="0038309A" w:rsidRPr="00D57CE2">
          <w:rPr>
            <w:rStyle w:val="a7"/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38309A" w:rsidRPr="00D57CE2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видеокамерами).</w:t>
      </w:r>
    </w:p>
    <w:p w:rsidR="0038507E" w:rsidRPr="00D57CE2" w:rsidRDefault="0038507E" w:rsidP="00D57CE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507E" w:rsidRPr="00D57CE2" w:rsidRDefault="0038507E" w:rsidP="00D57CE2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7C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Порядок оплаты: </w:t>
      </w:r>
      <w:r w:rsidRPr="00D57CE2">
        <w:rPr>
          <w:rFonts w:ascii="Times New Roman" w:hAnsi="Times New Roman" w:cs="Times New Roman"/>
          <w:color w:val="000000"/>
          <w:sz w:val="26"/>
          <w:szCs w:val="26"/>
        </w:rPr>
        <w:t xml:space="preserve">Оплата производится после получения Заказчиком Актов приема-передачи </w:t>
      </w:r>
      <w:r w:rsidR="0038309A" w:rsidRPr="00D57CE2">
        <w:rPr>
          <w:rFonts w:ascii="Times New Roman" w:hAnsi="Times New Roman" w:cs="Times New Roman"/>
          <w:color w:val="000000"/>
          <w:sz w:val="26"/>
          <w:szCs w:val="26"/>
        </w:rPr>
        <w:t>Товара</w:t>
      </w:r>
      <w:r w:rsidRPr="00D57CE2">
        <w:rPr>
          <w:rFonts w:ascii="Times New Roman" w:hAnsi="Times New Roman" w:cs="Times New Roman"/>
          <w:color w:val="000000"/>
          <w:sz w:val="26"/>
          <w:szCs w:val="26"/>
        </w:rPr>
        <w:t xml:space="preserve"> и Реестров Получателей, счета, счета-фактуры. После произведенных расчетов стороны подписывают акт сверки взаиморасчетов.</w:t>
      </w:r>
    </w:p>
    <w:p w:rsidR="00B6721A" w:rsidRPr="00D57CE2" w:rsidRDefault="00B6721A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7E" w:rsidRPr="00D57CE2" w:rsidRDefault="0038507E" w:rsidP="00D57CE2">
      <w:pPr>
        <w:spacing w:line="240" w:lineRule="auto"/>
        <w:jc w:val="both"/>
        <w:rPr>
          <w:rStyle w:val="11"/>
          <w:rFonts w:ascii="Times New Roman" w:hAnsi="Times New Roman" w:cs="Times New Roman"/>
          <w:bCs/>
          <w:iCs/>
          <w:sz w:val="26"/>
          <w:szCs w:val="26"/>
        </w:rPr>
      </w:pPr>
      <w:r w:rsidRPr="00D57CE2">
        <w:rPr>
          <w:rFonts w:ascii="Times New Roman" w:hAnsi="Times New Roman" w:cs="Times New Roman"/>
          <w:sz w:val="26"/>
          <w:szCs w:val="26"/>
        </w:rPr>
        <w:t xml:space="preserve">Описание: </w:t>
      </w:r>
      <w:r w:rsidRPr="00D57CE2">
        <w:rPr>
          <w:rStyle w:val="11"/>
          <w:rFonts w:ascii="Times New Roman" w:hAnsi="Times New Roman" w:cs="Times New Roman"/>
          <w:bCs/>
          <w:iCs/>
          <w:sz w:val="26"/>
          <w:szCs w:val="26"/>
        </w:rPr>
        <w:t>«Специальные средства при нарушениях функций выделения для обеспечения инвалидов в 20</w:t>
      </w:r>
      <w:r w:rsidR="00B6721A" w:rsidRPr="00D57CE2">
        <w:rPr>
          <w:rStyle w:val="11"/>
          <w:rFonts w:ascii="Times New Roman" w:hAnsi="Times New Roman" w:cs="Times New Roman"/>
          <w:bCs/>
          <w:iCs/>
          <w:sz w:val="26"/>
          <w:szCs w:val="26"/>
        </w:rPr>
        <w:t>2</w:t>
      </w:r>
      <w:r w:rsidR="0038309A" w:rsidRPr="00D57CE2">
        <w:rPr>
          <w:rStyle w:val="11"/>
          <w:rFonts w:ascii="Times New Roman" w:hAnsi="Times New Roman" w:cs="Times New Roman"/>
          <w:bCs/>
          <w:iCs/>
          <w:sz w:val="26"/>
          <w:szCs w:val="26"/>
        </w:rPr>
        <w:t>1</w:t>
      </w:r>
      <w:r w:rsidRPr="00D57CE2">
        <w:rPr>
          <w:rStyle w:val="11"/>
          <w:rFonts w:ascii="Times New Roman" w:hAnsi="Times New Roman" w:cs="Times New Roman"/>
          <w:bCs/>
          <w:iCs/>
          <w:sz w:val="26"/>
          <w:szCs w:val="26"/>
        </w:rPr>
        <w:t xml:space="preserve"> году».</w:t>
      </w:r>
    </w:p>
    <w:p w:rsidR="00E060EC" w:rsidRPr="00D57CE2" w:rsidRDefault="00E060EC" w:rsidP="00D57CE2">
      <w:pPr>
        <w:spacing w:line="240" w:lineRule="auto"/>
        <w:jc w:val="both"/>
        <w:rPr>
          <w:rStyle w:val="11"/>
          <w:rFonts w:ascii="Times New Roman" w:hAnsi="Times New Roman" w:cs="Times New Roman"/>
          <w:sz w:val="26"/>
          <w:szCs w:val="26"/>
        </w:rPr>
      </w:pPr>
    </w:p>
    <w:p w:rsidR="0038507E" w:rsidRPr="00D57CE2" w:rsidRDefault="00536201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CE2">
        <w:rPr>
          <w:rStyle w:val="11"/>
          <w:rFonts w:ascii="Times New Roman" w:hAnsi="Times New Roman" w:cs="Times New Roman"/>
          <w:sz w:val="26"/>
          <w:szCs w:val="26"/>
        </w:rPr>
        <w:t xml:space="preserve">Количество </w:t>
      </w:r>
      <w:r w:rsidR="002F7F0C" w:rsidRPr="00D57CE2">
        <w:rPr>
          <w:rStyle w:val="11"/>
          <w:rFonts w:ascii="Times New Roman" w:hAnsi="Times New Roman" w:cs="Times New Roman"/>
          <w:sz w:val="26"/>
          <w:szCs w:val="26"/>
        </w:rPr>
        <w:t>51450</w:t>
      </w:r>
      <w:r w:rsidRPr="00D57CE2">
        <w:rPr>
          <w:rStyle w:val="11"/>
          <w:rFonts w:ascii="Times New Roman" w:hAnsi="Times New Roman" w:cs="Times New Roman"/>
          <w:sz w:val="26"/>
          <w:szCs w:val="26"/>
        </w:rPr>
        <w:t xml:space="preserve"> шт</w:t>
      </w:r>
      <w:r w:rsidR="00D57CE2">
        <w:rPr>
          <w:rStyle w:val="11"/>
          <w:rFonts w:ascii="Times New Roman" w:hAnsi="Times New Roman" w:cs="Times New Roman"/>
          <w:sz w:val="26"/>
          <w:szCs w:val="26"/>
        </w:rPr>
        <w:t>.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4"/>
        <w:gridCol w:w="7736"/>
      </w:tblGrid>
      <w:tr w:rsidR="00D57CE2" w:rsidRPr="00D57CE2" w:rsidTr="008065EF">
        <w:tc>
          <w:tcPr>
            <w:tcW w:w="1944" w:type="dxa"/>
            <w:shd w:val="clear" w:color="auto" w:fill="auto"/>
            <w:vAlign w:val="center"/>
          </w:tcPr>
          <w:p w:rsidR="00D57CE2" w:rsidRPr="00D57CE2" w:rsidRDefault="00D57CE2" w:rsidP="008065E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C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D57CE2" w:rsidRPr="00D57CE2" w:rsidRDefault="00D57CE2" w:rsidP="008065EF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CE2">
              <w:rPr>
                <w:rFonts w:ascii="Times New Roman" w:hAnsi="Times New Roman" w:cs="Times New Roman"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</w:tr>
      <w:tr w:rsidR="00D57CE2" w:rsidRPr="00D57CE2" w:rsidTr="00D57CE2">
        <w:trPr>
          <w:trHeight w:val="1425"/>
        </w:trPr>
        <w:tc>
          <w:tcPr>
            <w:tcW w:w="1944" w:type="dxa"/>
            <w:shd w:val="clear" w:color="auto" w:fill="auto"/>
          </w:tcPr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D57CE2">
              <w:rPr>
                <w:rStyle w:val="11"/>
                <w:rFonts w:ascii="Times New Roman" w:hAnsi="Times New Roman" w:cs="Times New Roman"/>
                <w:bCs/>
                <w:iCs/>
              </w:rPr>
              <w:t xml:space="preserve">Однокомпонентный дренируемый калоприемник со встроенной плоской пластиной </w:t>
            </w: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D57CE2">
              <w:rPr>
                <w:rFonts w:ascii="Times New Roman" w:hAnsi="Times New Roman" w:cs="Times New Roman"/>
              </w:rPr>
              <w:t xml:space="preserve">Однокомпонентный дренируемый калоприемник со встроенной </w:t>
            </w:r>
            <w:proofErr w:type="spellStart"/>
            <w:r w:rsidRPr="00D57CE2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D57CE2">
              <w:rPr>
                <w:rFonts w:ascii="Times New Roman" w:hAnsi="Times New Roman" w:cs="Times New Roman"/>
              </w:rPr>
              <w:t xml:space="preserve"> пластиной</w:t>
            </w: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D57CE2">
              <w:rPr>
                <w:rStyle w:val="11"/>
                <w:rFonts w:ascii="Times New Roman" w:hAnsi="Times New Roman" w:cs="Times New Roman"/>
                <w:bCs/>
                <w:iCs/>
              </w:rPr>
              <w:t xml:space="preserve">Однокомпонентный </w:t>
            </w:r>
            <w:proofErr w:type="spellStart"/>
            <w:r w:rsidRPr="00D57CE2">
              <w:rPr>
                <w:rStyle w:val="11"/>
                <w:rFonts w:ascii="Times New Roman" w:hAnsi="Times New Roman" w:cs="Times New Roman"/>
                <w:bCs/>
                <w:iCs/>
              </w:rPr>
              <w:t>недренируемый</w:t>
            </w:r>
            <w:proofErr w:type="spellEnd"/>
            <w:r w:rsidRPr="00D57CE2">
              <w:rPr>
                <w:rStyle w:val="11"/>
                <w:rFonts w:ascii="Times New Roman" w:hAnsi="Times New Roman" w:cs="Times New Roman"/>
                <w:bCs/>
                <w:iCs/>
              </w:rPr>
              <w:t xml:space="preserve"> калоприемник со встроенной плоской пластиной</w:t>
            </w: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D57CE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 xml:space="preserve">Однокомпонентный дренируемый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уроприемник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 xml:space="preserve"> со встроенной плоской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D57CE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пластиной</w:t>
            </w: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D57CE2">
              <w:rPr>
                <w:rFonts w:ascii="Times New Roman" w:hAnsi="Times New Roman" w:cs="Times New Roman"/>
              </w:rPr>
              <w:t>Мочеприемник ножной (мешок для сбора мочи), дневной</w:t>
            </w: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D57CE2">
              <w:rPr>
                <w:rFonts w:ascii="Times New Roman" w:hAnsi="Times New Roman" w:cs="Times New Roman"/>
              </w:rPr>
              <w:t>Мочеприемник прикроватный (мешок для сбора мочи) ночной</w:t>
            </w: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36" w:type="dxa"/>
            <w:shd w:val="clear" w:color="auto" w:fill="auto"/>
          </w:tcPr>
          <w:p w:rsidR="00D57CE2" w:rsidRPr="00D57CE2" w:rsidRDefault="00D57CE2" w:rsidP="00D57CE2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Fonts w:ascii="Times New Roman" w:hAnsi="Times New Roman" w:cs="Times New Roman"/>
                <w:b/>
                <w:bCs/>
              </w:rPr>
              <w:t xml:space="preserve">Однокомпонентный дренируемый калоприемник со встроенной плоской </w:t>
            </w:r>
            <w:proofErr w:type="gramStart"/>
            <w:r w:rsidRPr="00D57CE2">
              <w:rPr>
                <w:rFonts w:ascii="Times New Roman" w:hAnsi="Times New Roman" w:cs="Times New Roman"/>
                <w:b/>
                <w:bCs/>
              </w:rPr>
              <w:t>пластиной  -</w:t>
            </w:r>
            <w:proofErr w:type="gramEnd"/>
            <w:r w:rsidRPr="00D57C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неразъемный, герметичный, опорожняемый через закрывающееся дренажное отверстие </w:t>
            </w:r>
            <w:proofErr w:type="spellStart"/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стомный</w:t>
            </w:r>
            <w:proofErr w:type="spellEnd"/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мешок из непрозрачного или 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адгезивной пластиной. Изделие для одноразового использования.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технических средств реабилитации (специальных средств при нарушениях функций выделения), изготовленных из полиэтилена должно быть в альтернативных вариантах (из прозрачного и непрозрачного материала, с фильтром и без фильтра). Данное требование обусловлено потребностями Заказчика и индивидуальных особенностей инвалидов.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Вырезаемое отверстие пластины: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от</w:t>
            </w:r>
            <w:r w:rsidRPr="00D57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15 ± 10 мм (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</w:rPr>
              <w:t>min</w:t>
            </w:r>
            <w:r w:rsidRPr="00D57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диаметр отверстия) до – 70 ±10 мм (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</w:rPr>
              <w:t>max</w:t>
            </w:r>
            <w:r w:rsidRPr="00D57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диаметр отверстия) — количество — 31050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шт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;</w:t>
            </w:r>
          </w:p>
          <w:p w:rsidR="00D57CE2" w:rsidRPr="00D57CE2" w:rsidRDefault="00D57CE2" w:rsidP="00D57C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</w:p>
          <w:p w:rsidR="00D57CE2" w:rsidRPr="00D57CE2" w:rsidRDefault="00D57CE2" w:rsidP="00D57CE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7CE2">
              <w:rPr>
                <w:rFonts w:ascii="Times New Roman" w:hAnsi="Times New Roman" w:cs="Times New Roman"/>
                <w:b/>
              </w:rPr>
              <w:t xml:space="preserve">Однокомпонентный дренируемый калоприемник со встроенной </w:t>
            </w:r>
            <w:proofErr w:type="spellStart"/>
            <w:r w:rsidRPr="00D57CE2">
              <w:rPr>
                <w:rFonts w:ascii="Times New Roman" w:hAnsi="Times New Roman" w:cs="Times New Roman"/>
                <w:b/>
              </w:rPr>
              <w:t>конвексной</w:t>
            </w:r>
            <w:proofErr w:type="spellEnd"/>
            <w:r w:rsidRPr="00D57CE2">
              <w:rPr>
                <w:rFonts w:ascii="Times New Roman" w:hAnsi="Times New Roman" w:cs="Times New Roman"/>
                <w:b/>
              </w:rPr>
              <w:t xml:space="preserve"> пластиной-</w:t>
            </w:r>
            <w:r w:rsidRPr="00D57CE2">
              <w:rPr>
                <w:rFonts w:ascii="Times New Roman" w:hAnsi="Times New Roman" w:cs="Times New Roman"/>
              </w:rPr>
              <w:t xml:space="preserve">дренируемый </w:t>
            </w:r>
            <w:proofErr w:type="spellStart"/>
            <w:r w:rsidRPr="00D57CE2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57CE2">
              <w:rPr>
                <w:rFonts w:ascii="Times New Roman" w:hAnsi="Times New Roman" w:cs="Times New Roman"/>
              </w:rPr>
              <w:t xml:space="preserve"> мешок из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D57CE2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57CE2">
              <w:rPr>
                <w:rFonts w:ascii="Times New Roman" w:hAnsi="Times New Roman" w:cs="Times New Roman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D57CE2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57CE2">
              <w:rPr>
                <w:rFonts w:ascii="Times New Roman" w:hAnsi="Times New Roman" w:cs="Times New Roman"/>
              </w:rPr>
              <w:t>.</w:t>
            </w:r>
          </w:p>
          <w:p w:rsidR="00D57CE2" w:rsidRPr="00D57CE2" w:rsidRDefault="00D57CE2" w:rsidP="00D57CE2">
            <w:pPr>
              <w:pStyle w:val="af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CE2">
              <w:rPr>
                <w:rFonts w:ascii="Times New Roman" w:hAnsi="Times New Roman" w:cs="Times New Roman"/>
              </w:rPr>
              <w:t xml:space="preserve">Диаметр вырезаемого отверстия под </w:t>
            </w:r>
            <w:proofErr w:type="spellStart"/>
            <w:r w:rsidRPr="00D57CE2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57CE2">
              <w:rPr>
                <w:rFonts w:ascii="Times New Roman" w:hAnsi="Times New Roman" w:cs="Times New Roman"/>
              </w:rPr>
              <w:t xml:space="preserve"> от 10 до 70 мм.</w:t>
            </w:r>
          </w:p>
          <w:p w:rsidR="00D57CE2" w:rsidRPr="00D57CE2" w:rsidRDefault="00D57CE2" w:rsidP="00D57C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D57CE2">
              <w:rPr>
                <w:rFonts w:ascii="Times New Roman" w:hAnsi="Times New Roman" w:cs="Times New Roman"/>
                <w:b/>
              </w:rPr>
              <w:t>Количество - 180 шт.</w:t>
            </w:r>
          </w:p>
          <w:p w:rsidR="00D57CE2" w:rsidRPr="00D57CE2" w:rsidRDefault="00D57CE2" w:rsidP="00D57C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</w:p>
          <w:p w:rsidR="00D57CE2" w:rsidRPr="00D57CE2" w:rsidRDefault="00D57CE2" w:rsidP="00D57C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7CE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Однокомпонентный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недренируемый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 калоприемник со встроенной плоской пластиной</w:t>
            </w: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- н</w:t>
            </w:r>
            <w:r w:rsidRPr="00D57CE2">
              <w:rPr>
                <w:rFonts w:ascii="Times New Roman" w:hAnsi="Times New Roman" w:cs="Times New Roman"/>
              </w:rPr>
              <w:t xml:space="preserve">еразъемный, герметичный </w:t>
            </w:r>
            <w:proofErr w:type="spellStart"/>
            <w:r w:rsidRPr="00D57CE2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57CE2">
              <w:rPr>
                <w:rFonts w:ascii="Times New Roman" w:hAnsi="Times New Roman" w:cs="Times New Roman"/>
              </w:rPr>
              <w:t xml:space="preserve"> мешок из непрозрачного или прозрачного, многослойного, не пропускающего запах материала (пленки), с односторонним или двусторонним мягким нетканым по</w:t>
            </w:r>
            <w:r w:rsidRPr="00D57CE2">
              <w:rPr>
                <w:rFonts w:ascii="Times New Roman" w:hAnsi="Times New Roman" w:cs="Times New Roman"/>
              </w:rPr>
              <w:softHyphen/>
              <w:t xml:space="preserve">крытием, с фильтром, со встроенной плоской адгезивной (клеевой) пластиной, с защитным покрытием, с шаблоном для вырезания отверстий под </w:t>
            </w:r>
            <w:proofErr w:type="spellStart"/>
            <w:r w:rsidRPr="00D57CE2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57CE2">
              <w:rPr>
                <w:rFonts w:ascii="Times New Roman" w:hAnsi="Times New Roman" w:cs="Times New Roman"/>
              </w:rPr>
              <w:t>, с вырезаемыми, готовыми или моделируемыми от</w:t>
            </w:r>
            <w:r w:rsidRPr="00D57CE2">
              <w:rPr>
                <w:rFonts w:ascii="Times New Roman" w:hAnsi="Times New Roman" w:cs="Times New Roman"/>
              </w:rPr>
              <w:softHyphen/>
              <w:t xml:space="preserve">верстиями под </w:t>
            </w:r>
            <w:proofErr w:type="spellStart"/>
            <w:r w:rsidRPr="00D57CE2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57CE2">
              <w:rPr>
                <w:rFonts w:ascii="Times New Roman" w:hAnsi="Times New Roman" w:cs="Times New Roman"/>
              </w:rPr>
              <w:t>. Изделие для одноразового использования.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Наличие технических средств реабилитации (специальных средств при нарушениях функций выделения), изготовленных из полиэтилена должно быть в альтернативных вариантах (из прозрачного или непрозрачного материала). Данное требование обусловлено потребностями Заказчика и индивидуальных особенностей инвалидов.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Вырезаемое отверстие пластины - от 20 ±10 мм (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</w:rPr>
              <w:t>min</w:t>
            </w:r>
            <w:r w:rsidRPr="00D57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диаметр отверстия) — до 70±10 мм (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</w:rPr>
              <w:t>max</w:t>
            </w:r>
            <w:r w:rsidRPr="00D57CE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диаметр отверстия) включительно — количество – 1260 шт.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Однокомпонентные дренируемые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уроприемники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со встроенной плоской </w:t>
            </w:r>
            <w:proofErr w:type="gramStart"/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пластиной:</w:t>
            </w:r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</w:t>
            </w:r>
            <w:proofErr w:type="gram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уростомный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мешок, из непрозрачного или прозрачного многослойного, не пропускающего запах полиэтилена, с мягкой нетканой подложкой, с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антирефлюксным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 сливным клапанами,  со встроенной адгезивной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гипоаллергенной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гидроколоидной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стому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Наличие тех. средств реабилитации (специальных средств при нарушениях функций выделения), должны быть изготовлены из полиэтилена в альтернативных вариантах: из прозрачного или непрозрачного материала. Данное требование обусловлено потребностями Заказчика и индивидуальными особенностями инвалидов. 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Количество — 1260 шт.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bookmarkStart w:id="0" w:name="_GoBack"/>
            <w:bookmarkEnd w:id="0"/>
            <w:r w:rsidRPr="00D57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Мочеприемники ножные (мешки для сбора мочи) дневные: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мешки для сбора мочи из прозрачного/непрозрачного многослойного не пропускающего запах полиэтилена, анатомической формы, с мягкой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нетканной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подложкой,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антирефлюксным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клапаном, переходником для соединения с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уропрезервативом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или катетером, с отверстиями для крепления ремней. Дренажная трубка гладкая или гофрированная. Объем не менее 500 мл. Длина дренажной трубки регулируемой длины — от 25-до 90 см включительно.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Мочеприемники ножные (мешки для сбора мочи) дневные — 9000 шт.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Мочеприемники прикроватные (мешки для сбора мочи) ночные: </w:t>
            </w:r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мешки</w:t>
            </w:r>
            <w:r w:rsidRPr="00D57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для сбора мочи из прозрачного/непрозрачного многослойного не пропускающего запах полиэтилена,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антирефлюксным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клапаном, переходником для соединения с </w:t>
            </w:r>
            <w:proofErr w:type="spellStart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уропрезервативом</w:t>
            </w:r>
            <w:proofErr w:type="spellEnd"/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или катетером. Дренажная трубка гладкая или гофрированная. Объем не менее 1500 мл. Длина дренажной трубки регулируемой длины — от 90-до 110 см включительно.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Используются такие мочеприемники либо ночью, либо при постельном режиме, когда пациент в течение длительного времени не имеет возможности опорожнить мочеприемник.</w:t>
            </w:r>
          </w:p>
          <w:p w:rsidR="00D57CE2" w:rsidRPr="00D57CE2" w:rsidRDefault="00D57CE2" w:rsidP="00D57C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Мочеприемники прикроватные (мешки для сбора мочи) ночные — 8700 шт.</w:t>
            </w:r>
          </w:p>
          <w:p w:rsidR="00D57CE2" w:rsidRDefault="00D57CE2" w:rsidP="00D57CE2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651823" w:rsidRPr="00D57CE2" w:rsidRDefault="00651823" w:rsidP="00D57CE2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D57CE2" w:rsidRPr="00D57CE2" w:rsidRDefault="00D57CE2" w:rsidP="00D57CE2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D57C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Специальные средства при нарушениях функций выделения — это устройства, носимые на себе, предназначенные для сбора мочи и устранения агрессивного воздействия на кожу.</w:t>
            </w:r>
          </w:p>
          <w:p w:rsidR="00D57CE2" w:rsidRPr="00D57CE2" w:rsidRDefault="00D57CE2" w:rsidP="00D57CE2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D57CE2" w:rsidRPr="00D57CE2" w:rsidRDefault="00D57CE2" w:rsidP="00D57CE2">
            <w:pPr>
              <w:pStyle w:val="15"/>
              <w:spacing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D57CE2">
              <w:rPr>
                <w:rStyle w:val="11"/>
                <w:rFonts w:ascii="Times New Roman" w:hAnsi="Times New Roman" w:cs="Times New Roman"/>
              </w:rPr>
              <w:t xml:space="preserve">   Конструкция специальных средств при нарушениях функций выделения должна обеспечивать пользователю удобство и простоту обращения с ними.</w:t>
            </w:r>
          </w:p>
          <w:p w:rsidR="00D57CE2" w:rsidRPr="00D57CE2" w:rsidRDefault="00D57CE2" w:rsidP="00D57CE2">
            <w:pPr>
              <w:pStyle w:val="15"/>
              <w:spacing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D57CE2">
              <w:rPr>
                <w:rStyle w:val="11"/>
                <w:rFonts w:ascii="Times New Roman" w:hAnsi="Times New Roman" w:cs="Times New Roman"/>
              </w:rPr>
              <w:t xml:space="preserve">  В специальных средствах при нарушениях функций выделения не допускается механические повреждения (разрыв края, разрезы и т.п.), видимые не вооруженным глазом.</w:t>
            </w:r>
          </w:p>
          <w:p w:rsidR="00D57CE2" w:rsidRPr="00D57CE2" w:rsidRDefault="00D57CE2" w:rsidP="00D57CE2">
            <w:pPr>
              <w:pStyle w:val="15"/>
              <w:spacing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D57CE2">
              <w:rPr>
                <w:rStyle w:val="11"/>
                <w:rFonts w:ascii="Times New Roman" w:hAnsi="Times New Roman" w:cs="Times New Roman"/>
                <w:color w:val="000000"/>
              </w:rPr>
              <w:t xml:space="preserve">  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57CE2" w:rsidRPr="00D57CE2" w:rsidRDefault="00D57CE2" w:rsidP="00D57CE2">
            <w:pPr>
              <w:pStyle w:val="af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D57CE2">
              <w:rPr>
                <w:rStyle w:val="11"/>
                <w:rFonts w:ascii="Times New Roman" w:hAnsi="Times New Roman" w:cs="Times New Roman"/>
                <w:color w:val="000000"/>
              </w:rPr>
              <w:t xml:space="preserve">   Хранение должно осуществляться в соответствии с требованиями, предъявляемыми к данной категории товара.</w:t>
            </w:r>
          </w:p>
          <w:p w:rsidR="00D57CE2" w:rsidRPr="00D57CE2" w:rsidRDefault="00D57CE2" w:rsidP="00D57CE2">
            <w:pPr>
              <w:pStyle w:val="af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D57CE2">
              <w:rPr>
                <w:rStyle w:val="11"/>
                <w:rFonts w:ascii="Times New Roman" w:hAnsi="Times New Roman" w:cs="Times New Roman"/>
                <w:color w:val="000000"/>
              </w:rPr>
              <w:t xml:space="preserve"> 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57CE2" w:rsidRPr="00D57CE2" w:rsidRDefault="00D57CE2" w:rsidP="00D57CE2">
            <w:pPr>
              <w:pStyle w:val="af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</w:p>
          <w:p w:rsidR="00D57CE2" w:rsidRPr="00D57CE2" w:rsidRDefault="00D57CE2" w:rsidP="00D57CE2">
            <w:pPr>
              <w:pStyle w:val="Style5"/>
              <w:widowControl/>
              <w:spacing w:line="240" w:lineRule="auto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Требования к упаковке и маркировке</w:t>
            </w:r>
          </w:p>
          <w:p w:rsidR="00D57CE2" w:rsidRPr="00D57CE2" w:rsidRDefault="00D57CE2" w:rsidP="00D57CE2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Вся информация на упаковке должна быть представлена на русском языке.</w:t>
            </w:r>
          </w:p>
          <w:p w:rsidR="00D57CE2" w:rsidRPr="00D57CE2" w:rsidRDefault="00D57CE2" w:rsidP="00D57CE2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упаковке изделий средств ухода за кишечной </w:t>
            </w:r>
            <w:proofErr w:type="spellStart"/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стомой</w:t>
            </w:r>
            <w:proofErr w:type="spellEnd"/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условия хранения/транспортирования изложены следующим образом:</w:t>
            </w:r>
          </w:p>
          <w:p w:rsidR="00D57CE2" w:rsidRPr="00D57CE2" w:rsidRDefault="00D57CE2" w:rsidP="00D57CE2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Хранить горизонтально при комнатной температуре в сухом месте.</w:t>
            </w:r>
          </w:p>
          <w:p w:rsidR="00D57CE2" w:rsidRPr="00D57CE2" w:rsidRDefault="00D57CE2" w:rsidP="00D57CE2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Избегать воздействия прямых солнечных лучей, не подвергать нагреванию и замораживанию».</w:t>
            </w:r>
          </w:p>
          <w:p w:rsidR="00D57CE2" w:rsidRPr="00D57CE2" w:rsidRDefault="00D57CE2" w:rsidP="00D57CE2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На маркировке и упаковке должна быть в наглядной и доступной форме представле</w:t>
            </w: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 необходимая и достоверная информация о товарах и их изготовителях, обеспечивающая возмож</w:t>
            </w: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правильного выбора товаров.</w:t>
            </w:r>
          </w:p>
          <w:p w:rsidR="00D57CE2" w:rsidRPr="00D57CE2" w:rsidRDefault="00D57CE2" w:rsidP="00D57CE2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Информация в обязательном порядке должна содержать.</w:t>
            </w:r>
          </w:p>
          <w:p w:rsidR="00D57CE2" w:rsidRPr="00D57CE2" w:rsidRDefault="00D57CE2" w:rsidP="00D57C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товара.</w:t>
            </w:r>
          </w:p>
          <w:p w:rsidR="00D57CE2" w:rsidRPr="00D57CE2" w:rsidRDefault="00D57CE2" w:rsidP="00D57C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 (адрес), фирменное наименование (наименование) изготовителя {продавца),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товара:</w:t>
            </w:r>
          </w:p>
          <w:p w:rsidR="00D57CE2" w:rsidRPr="00D57CE2" w:rsidRDefault="00D57CE2" w:rsidP="00D57C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об обязательном подтверждении соответствия товаров в порядке, определенном за</w:t>
            </w: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конодательством Российской Федерации о техническом регулировании:</w:t>
            </w:r>
          </w:p>
          <w:p w:rsidR="00D57CE2" w:rsidRPr="00D57CE2" w:rsidRDefault="00D57CE2" w:rsidP="00D57C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об основных потребительских свойствах товара;</w:t>
            </w:r>
          </w:p>
          <w:p w:rsidR="00D57CE2" w:rsidRPr="00D57CE2" w:rsidRDefault="00D57CE2" w:rsidP="00D57C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правила и условия эффективного и безопасного использования товара (инструкция по приме</w:t>
            </w: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нению);</w:t>
            </w:r>
          </w:p>
          <w:p w:rsidR="00D57CE2" w:rsidRPr="00D57CE2" w:rsidRDefault="00D57CE2" w:rsidP="00D57C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срок службы (срок годности), если он установлен для конкретного товара, а также сведения о возможных последствиях по истечении указанного срока:</w:t>
            </w:r>
          </w:p>
          <w:p w:rsidR="00D57CE2" w:rsidRPr="00D57CE2" w:rsidRDefault="00D57CE2" w:rsidP="00D57C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D57CE2" w:rsidRPr="00D57CE2" w:rsidRDefault="00D57CE2" w:rsidP="00D57CE2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не допускается применение изделий, если нарушена упаковка:</w:t>
            </w:r>
          </w:p>
          <w:p w:rsidR="00D57CE2" w:rsidRPr="00D57CE2" w:rsidRDefault="00D57CE2" w:rsidP="00D57CE2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571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C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D57CE2" w:rsidRPr="00D57CE2" w:rsidRDefault="00D57CE2" w:rsidP="00D57CE2">
            <w:pPr>
              <w:pStyle w:val="15"/>
              <w:suppressAutoHyphens w:val="0"/>
              <w:spacing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D57CE2">
              <w:rPr>
                <w:rStyle w:val="11"/>
                <w:rFonts w:ascii="Times New Roman" w:hAnsi="Times New Roman" w:cs="Times New Roman"/>
              </w:rPr>
              <w:t xml:space="preserve">   Срок годности с момента выдачи товара должен быть не менее 1 года.</w:t>
            </w:r>
          </w:p>
          <w:p w:rsidR="00D57CE2" w:rsidRPr="00D57CE2" w:rsidRDefault="00D57CE2" w:rsidP="00D57CE2">
            <w:pPr>
              <w:pStyle w:val="15"/>
              <w:snapToGrid w:val="0"/>
              <w:spacing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D57CE2">
              <w:rPr>
                <w:rStyle w:val="11"/>
                <w:rFonts w:ascii="Times New Roman" w:hAnsi="Times New Roman" w:cs="Times New Roman"/>
                <w:color w:val="000000"/>
              </w:rPr>
              <w:t xml:space="preserve">   Поставщик гарантирует, что поставляемый Товар,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</w:p>
        </w:tc>
      </w:tr>
    </w:tbl>
    <w:p w:rsidR="0038507E" w:rsidRPr="00D57CE2" w:rsidRDefault="00BD7BD0" w:rsidP="00D57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CE2">
        <w:rPr>
          <w:rFonts w:ascii="Times New Roman" w:hAnsi="Times New Roman" w:cs="Times New Roman"/>
          <w:sz w:val="28"/>
          <w:szCs w:val="28"/>
        </w:rPr>
        <w:tab/>
      </w:r>
    </w:p>
    <w:p w:rsidR="0038507E" w:rsidRPr="00D57CE2" w:rsidRDefault="0038507E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CE2">
        <w:rPr>
          <w:rFonts w:ascii="Times New Roman" w:hAnsi="Times New Roman" w:cs="Times New Roman"/>
          <w:b/>
          <w:sz w:val="26"/>
          <w:szCs w:val="26"/>
        </w:rPr>
        <w:t>Требования к безопасности товара:</w:t>
      </w:r>
      <w:r w:rsidRPr="00D57CE2">
        <w:rPr>
          <w:rFonts w:ascii="Times New Roman" w:hAnsi="Times New Roman" w:cs="Times New Roman"/>
          <w:sz w:val="26"/>
          <w:szCs w:val="26"/>
        </w:rPr>
        <w:t xml:space="preserve"> регистрационное удостоверение, декларация о соответствии. Относятся к изделиям медицинского назначения.</w:t>
      </w:r>
    </w:p>
    <w:p w:rsidR="00432691" w:rsidRPr="00D57CE2" w:rsidRDefault="00432691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CE2">
        <w:rPr>
          <w:rFonts w:ascii="Times New Roman" w:hAnsi="Times New Roman" w:cs="Times New Roman"/>
          <w:sz w:val="26"/>
          <w:szCs w:val="26"/>
        </w:rPr>
        <w:t>Документы по стандартизации применимые к данному ТСР:</w:t>
      </w:r>
    </w:p>
    <w:p w:rsidR="00F12755" w:rsidRPr="00D57CE2" w:rsidRDefault="00C962C4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CE2">
        <w:rPr>
          <w:rFonts w:ascii="Times New Roman" w:hAnsi="Times New Roman" w:cs="Times New Roman"/>
          <w:sz w:val="26"/>
          <w:szCs w:val="26"/>
        </w:rPr>
        <w:t xml:space="preserve">- </w:t>
      </w:r>
      <w:r w:rsidR="00F12755" w:rsidRPr="00D57CE2">
        <w:rPr>
          <w:rFonts w:ascii="Times New Roman" w:hAnsi="Times New Roman" w:cs="Times New Roman"/>
          <w:sz w:val="26"/>
          <w:szCs w:val="26"/>
        </w:rPr>
        <w:t>ГОСТ Р 58235-2018 Специальные средства при нарушении функции выделения. Термины и определения. Классификация.</w:t>
      </w:r>
    </w:p>
    <w:p w:rsidR="00F12755" w:rsidRPr="00D57CE2" w:rsidRDefault="00C962C4" w:rsidP="00D57CE2">
      <w:pPr>
        <w:widowControl/>
        <w:suppressAutoHyphens w:val="0"/>
        <w:spacing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57C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</w:t>
      </w:r>
      <w:r w:rsidR="00F12755" w:rsidRPr="00D57C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ГОСТ Р 58237-2018 Средства ухода за кишечными </w:t>
      </w:r>
      <w:proofErr w:type="spellStart"/>
      <w:r w:rsidR="00F12755" w:rsidRPr="00D57C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стомами</w:t>
      </w:r>
      <w:proofErr w:type="spellEnd"/>
      <w:r w:rsidR="00F12755" w:rsidRPr="00D57C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="00F12755" w:rsidRPr="00D57C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стомы</w:t>
      </w:r>
      <w:proofErr w:type="spellEnd"/>
      <w:r w:rsidR="00F12755" w:rsidRPr="00D57C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 Характеристики и основные требования. Методы испытаний</w:t>
      </w:r>
    </w:p>
    <w:p w:rsidR="00432691" w:rsidRPr="00D57CE2" w:rsidRDefault="00432691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CE2">
        <w:rPr>
          <w:rFonts w:ascii="Times New Roman" w:hAnsi="Times New Roman" w:cs="Times New Roman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432691" w:rsidRPr="00D57CE2" w:rsidRDefault="00432691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CE2">
        <w:rPr>
          <w:rFonts w:ascii="Times New Roman" w:hAnsi="Times New Roman" w:cs="Times New Roman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D57CE2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D57CE2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D57CE2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D57C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D57CE2">
        <w:rPr>
          <w:rFonts w:ascii="Times New Roman" w:hAnsi="Times New Roman" w:cs="Times New Roman"/>
          <w:sz w:val="26"/>
          <w:szCs w:val="26"/>
        </w:rPr>
        <w:t>;</w:t>
      </w:r>
    </w:p>
    <w:p w:rsidR="00432691" w:rsidRPr="00D57CE2" w:rsidRDefault="00432691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CE2">
        <w:rPr>
          <w:rFonts w:ascii="Times New Roman" w:hAnsi="Times New Roman" w:cs="Times New Roman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432691" w:rsidRPr="00D57CE2" w:rsidRDefault="00432691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CE2">
        <w:rPr>
          <w:rFonts w:ascii="Times New Roman" w:hAnsi="Times New Roman" w:cs="Times New Roman"/>
          <w:sz w:val="26"/>
          <w:szCs w:val="26"/>
        </w:rPr>
        <w:t>- ГОСТ Р 52770-20</w:t>
      </w:r>
      <w:r w:rsidR="00372DBD" w:rsidRPr="00D57CE2">
        <w:rPr>
          <w:rFonts w:ascii="Times New Roman" w:hAnsi="Times New Roman" w:cs="Times New Roman"/>
          <w:sz w:val="26"/>
          <w:szCs w:val="26"/>
        </w:rPr>
        <w:t>16</w:t>
      </w:r>
      <w:r w:rsidRPr="00D57CE2">
        <w:rPr>
          <w:rFonts w:ascii="Times New Roman" w:hAnsi="Times New Roman" w:cs="Times New Roman"/>
          <w:sz w:val="26"/>
          <w:szCs w:val="26"/>
        </w:rPr>
        <w:t xml:space="preserve"> - Изделия медицинские. Требования безопасности. Методы санитарно-химических и токсикологических испытаний;</w:t>
      </w:r>
    </w:p>
    <w:p w:rsidR="0038507E" w:rsidRDefault="00432691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CE2">
        <w:rPr>
          <w:rFonts w:ascii="Times New Roman" w:hAnsi="Times New Roman" w:cs="Times New Roman"/>
          <w:sz w:val="26"/>
          <w:szCs w:val="26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651823" w:rsidRPr="00D57CE2" w:rsidRDefault="00651823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7E" w:rsidRPr="00D57CE2" w:rsidRDefault="0038507E" w:rsidP="00D57CE2">
      <w:pPr>
        <w:spacing w:line="240" w:lineRule="auto"/>
        <w:jc w:val="both"/>
        <w:rPr>
          <w:rStyle w:val="11"/>
          <w:rFonts w:ascii="Times New Roman" w:hAnsi="Times New Roman" w:cs="Times New Roman"/>
          <w:color w:val="000000"/>
          <w:sz w:val="26"/>
          <w:szCs w:val="26"/>
        </w:rPr>
      </w:pPr>
      <w:r w:rsidRPr="00D57CE2">
        <w:rPr>
          <w:rStyle w:val="11"/>
          <w:rFonts w:ascii="Times New Roman" w:hAnsi="Times New Roman" w:cs="Times New Roman"/>
          <w:sz w:val="26"/>
          <w:szCs w:val="26"/>
        </w:rPr>
        <w:t>Т</w:t>
      </w:r>
      <w:r w:rsidRPr="00D57CE2">
        <w:rPr>
          <w:rStyle w:val="3"/>
          <w:rFonts w:ascii="Times New Roman" w:hAnsi="Times New Roman" w:cs="Times New Roman"/>
          <w:sz w:val="26"/>
          <w:szCs w:val="26"/>
        </w:rPr>
        <w:t>ребования к качеству поставки, гарантиям качества:</w:t>
      </w:r>
      <w:r w:rsidRPr="00D57CE2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D57CE2">
        <w:rPr>
          <w:rStyle w:val="11"/>
          <w:rFonts w:ascii="Times New Roman" w:hAnsi="Times New Roman" w:cs="Times New Roman"/>
          <w:color w:val="000000"/>
          <w:sz w:val="26"/>
          <w:szCs w:val="26"/>
        </w:rPr>
        <w:t>Поставщик гарантирует, что</w:t>
      </w:r>
      <w:r w:rsidR="00651823">
        <w:rPr>
          <w:rStyle w:val="11"/>
          <w:rFonts w:ascii="Times New Roman" w:hAnsi="Times New Roman" w:cs="Times New Roman"/>
          <w:color w:val="000000"/>
          <w:sz w:val="26"/>
          <w:szCs w:val="26"/>
        </w:rPr>
        <w:t xml:space="preserve"> Товар </w:t>
      </w:r>
      <w:r w:rsidRPr="00D57CE2">
        <w:rPr>
          <w:rStyle w:val="11"/>
          <w:rFonts w:ascii="Times New Roman" w:hAnsi="Times New Roman" w:cs="Times New Roman"/>
          <w:color w:val="000000"/>
          <w:sz w:val="26"/>
          <w:szCs w:val="26"/>
        </w:rPr>
        <w:t>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8507E" w:rsidRPr="00D57CE2" w:rsidRDefault="0038507E" w:rsidP="00D57C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CE2">
        <w:rPr>
          <w:rStyle w:val="11"/>
          <w:rFonts w:ascii="Times New Roman" w:hAnsi="Times New Roman" w:cs="Times New Roman"/>
          <w:color w:val="000000"/>
          <w:sz w:val="26"/>
          <w:szCs w:val="26"/>
        </w:rPr>
        <w:t xml:space="preserve"> Специальные средства при нарушениях функций выделения - </w:t>
      </w:r>
      <w:r w:rsidRPr="00D57CE2">
        <w:rPr>
          <w:rFonts w:ascii="Times New Roman" w:hAnsi="Times New Roman" w:cs="Times New Roman"/>
          <w:sz w:val="26"/>
          <w:szCs w:val="26"/>
        </w:rPr>
        <w:t>должны соответствовать требованиям государственных стандартов.</w:t>
      </w:r>
    </w:p>
    <w:sectPr w:rsidR="0038507E" w:rsidRPr="00D57CE2" w:rsidSect="00F249C1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E44B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C82D02"/>
    <w:multiLevelType w:val="multilevel"/>
    <w:tmpl w:val="DDA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F2C6C"/>
    <w:multiLevelType w:val="multilevel"/>
    <w:tmpl w:val="BF8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339E4"/>
    <w:multiLevelType w:val="multilevel"/>
    <w:tmpl w:val="1B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86C83"/>
    <w:multiLevelType w:val="multilevel"/>
    <w:tmpl w:val="535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8"/>
    <w:rsid w:val="0003461A"/>
    <w:rsid w:val="00072930"/>
    <w:rsid w:val="00072D93"/>
    <w:rsid w:val="001357C0"/>
    <w:rsid w:val="00140C4C"/>
    <w:rsid w:val="00183199"/>
    <w:rsid w:val="00193911"/>
    <w:rsid w:val="00193E84"/>
    <w:rsid w:val="00194E29"/>
    <w:rsid w:val="001C5A00"/>
    <w:rsid w:val="001D1055"/>
    <w:rsid w:val="00205FB6"/>
    <w:rsid w:val="00225633"/>
    <w:rsid w:val="00226624"/>
    <w:rsid w:val="00267A75"/>
    <w:rsid w:val="0027527B"/>
    <w:rsid w:val="002D6A29"/>
    <w:rsid w:val="002E751E"/>
    <w:rsid w:val="002F7F0C"/>
    <w:rsid w:val="0030703A"/>
    <w:rsid w:val="003333A0"/>
    <w:rsid w:val="00357C2D"/>
    <w:rsid w:val="00372DBD"/>
    <w:rsid w:val="00374C90"/>
    <w:rsid w:val="0038309A"/>
    <w:rsid w:val="0038507E"/>
    <w:rsid w:val="003A474F"/>
    <w:rsid w:val="003D5ED0"/>
    <w:rsid w:val="003F09C9"/>
    <w:rsid w:val="003F2FBF"/>
    <w:rsid w:val="003F3EDB"/>
    <w:rsid w:val="00404731"/>
    <w:rsid w:val="004057D2"/>
    <w:rsid w:val="004324EE"/>
    <w:rsid w:val="00432691"/>
    <w:rsid w:val="00444010"/>
    <w:rsid w:val="00447698"/>
    <w:rsid w:val="00460C91"/>
    <w:rsid w:val="004971D9"/>
    <w:rsid w:val="004A66F3"/>
    <w:rsid w:val="004C4BE6"/>
    <w:rsid w:val="004F4DE6"/>
    <w:rsid w:val="00504D55"/>
    <w:rsid w:val="00511B3A"/>
    <w:rsid w:val="00536201"/>
    <w:rsid w:val="00564B87"/>
    <w:rsid w:val="005677FC"/>
    <w:rsid w:val="005A7999"/>
    <w:rsid w:val="005D7748"/>
    <w:rsid w:val="005E1163"/>
    <w:rsid w:val="006060E6"/>
    <w:rsid w:val="006147A6"/>
    <w:rsid w:val="0064570A"/>
    <w:rsid w:val="00651823"/>
    <w:rsid w:val="00696F1C"/>
    <w:rsid w:val="006A0887"/>
    <w:rsid w:val="00701544"/>
    <w:rsid w:val="00701FB9"/>
    <w:rsid w:val="007615CF"/>
    <w:rsid w:val="00765C22"/>
    <w:rsid w:val="00773119"/>
    <w:rsid w:val="007A5CEE"/>
    <w:rsid w:val="007C1181"/>
    <w:rsid w:val="007C5DA0"/>
    <w:rsid w:val="007E213E"/>
    <w:rsid w:val="007E2295"/>
    <w:rsid w:val="007F3542"/>
    <w:rsid w:val="007F7B30"/>
    <w:rsid w:val="008065EF"/>
    <w:rsid w:val="0080771B"/>
    <w:rsid w:val="00835D50"/>
    <w:rsid w:val="008B2B93"/>
    <w:rsid w:val="008B60F4"/>
    <w:rsid w:val="008F40DA"/>
    <w:rsid w:val="009264B5"/>
    <w:rsid w:val="00935235"/>
    <w:rsid w:val="009C14C8"/>
    <w:rsid w:val="009D16EE"/>
    <w:rsid w:val="009D1CBB"/>
    <w:rsid w:val="009D5F09"/>
    <w:rsid w:val="00A06CF8"/>
    <w:rsid w:val="00A3538B"/>
    <w:rsid w:val="00A375FB"/>
    <w:rsid w:val="00A41CC3"/>
    <w:rsid w:val="00A5783F"/>
    <w:rsid w:val="00A73A96"/>
    <w:rsid w:val="00A91542"/>
    <w:rsid w:val="00A963F5"/>
    <w:rsid w:val="00AA09DB"/>
    <w:rsid w:val="00AB495C"/>
    <w:rsid w:val="00AC0F44"/>
    <w:rsid w:val="00AD7D45"/>
    <w:rsid w:val="00AF33A0"/>
    <w:rsid w:val="00B02986"/>
    <w:rsid w:val="00B3671B"/>
    <w:rsid w:val="00B45F63"/>
    <w:rsid w:val="00B64002"/>
    <w:rsid w:val="00B6721A"/>
    <w:rsid w:val="00B700F2"/>
    <w:rsid w:val="00BA0B9D"/>
    <w:rsid w:val="00BB4D69"/>
    <w:rsid w:val="00BB76D1"/>
    <w:rsid w:val="00BD6E15"/>
    <w:rsid w:val="00BD7BD0"/>
    <w:rsid w:val="00BE3220"/>
    <w:rsid w:val="00BE6DC7"/>
    <w:rsid w:val="00C12F56"/>
    <w:rsid w:val="00C561EF"/>
    <w:rsid w:val="00C649D8"/>
    <w:rsid w:val="00C67A79"/>
    <w:rsid w:val="00C767A0"/>
    <w:rsid w:val="00C84537"/>
    <w:rsid w:val="00C962C4"/>
    <w:rsid w:val="00CD66D2"/>
    <w:rsid w:val="00CE0D72"/>
    <w:rsid w:val="00D20265"/>
    <w:rsid w:val="00D212F1"/>
    <w:rsid w:val="00D57CE2"/>
    <w:rsid w:val="00DA429E"/>
    <w:rsid w:val="00DC39D5"/>
    <w:rsid w:val="00DC5D8F"/>
    <w:rsid w:val="00DD4D3D"/>
    <w:rsid w:val="00DE462F"/>
    <w:rsid w:val="00DF2555"/>
    <w:rsid w:val="00E060EC"/>
    <w:rsid w:val="00E20FB7"/>
    <w:rsid w:val="00E4011D"/>
    <w:rsid w:val="00E852EC"/>
    <w:rsid w:val="00EB1C02"/>
    <w:rsid w:val="00ED0929"/>
    <w:rsid w:val="00ED40EE"/>
    <w:rsid w:val="00F10822"/>
    <w:rsid w:val="00F12755"/>
    <w:rsid w:val="00F21353"/>
    <w:rsid w:val="00F249C1"/>
    <w:rsid w:val="00F25D65"/>
    <w:rsid w:val="00F36D4D"/>
    <w:rsid w:val="00F44FB2"/>
    <w:rsid w:val="00F92791"/>
    <w:rsid w:val="00FF683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BA2BE46-834A-4B5F-8CCC-2E74D4A4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12755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Times New Roman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">
    <w:name w:val="Основной шрифт абзаца3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Символ сноски"/>
    <w:rPr>
      <w:position w:val="1"/>
      <w:sz w:val="16"/>
    </w:rPr>
  </w:style>
  <w:style w:type="character" w:customStyle="1" w:styleId="12">
    <w:name w:val="Знак сноски1"/>
    <w:rPr>
      <w:position w:val="1"/>
      <w:sz w:val="16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WWCharLFO2LVL1">
    <w:name w:val="WW_CharLFO2LVL1"/>
    <w:rPr>
      <w:rFonts w:ascii="Symbol" w:hAnsi="Symbol" w:cs="Symbol"/>
      <w:sz w:val="20"/>
    </w:rPr>
  </w:style>
  <w:style w:type="character" w:customStyle="1" w:styleId="WWCharLFO2LVL2">
    <w:name w:val="WW_CharLFO2LVL2"/>
    <w:rPr>
      <w:rFonts w:ascii="Courier New" w:hAnsi="Courier New" w:cs="Times New Roman"/>
      <w:sz w:val="20"/>
    </w:rPr>
  </w:style>
  <w:style w:type="character" w:customStyle="1" w:styleId="WWCharLFO2LVL3">
    <w:name w:val="WW_CharLFO2LVL3"/>
    <w:rPr>
      <w:rFonts w:ascii="Wingdings" w:hAnsi="Wingdings" w:cs="Wingdings"/>
      <w:sz w:val="20"/>
    </w:rPr>
  </w:style>
  <w:style w:type="character" w:customStyle="1" w:styleId="WWCharLFO2LVL4">
    <w:name w:val="WW_CharLFO2LVL4"/>
    <w:rPr>
      <w:rFonts w:ascii="Wingdings" w:hAnsi="Wingdings" w:cs="Wingdings"/>
      <w:sz w:val="20"/>
    </w:rPr>
  </w:style>
  <w:style w:type="character" w:customStyle="1" w:styleId="WWCharLFO2LVL5">
    <w:name w:val="WW_CharLFO2LVL5"/>
    <w:rPr>
      <w:rFonts w:ascii="Wingdings" w:hAnsi="Wingdings" w:cs="Wingdings"/>
      <w:sz w:val="20"/>
    </w:rPr>
  </w:style>
  <w:style w:type="character" w:customStyle="1" w:styleId="WWCharLFO2LVL6">
    <w:name w:val="WW_CharLFO2LVL6"/>
    <w:rPr>
      <w:rFonts w:ascii="Wingdings" w:hAnsi="Wingdings" w:cs="Wingdings"/>
      <w:sz w:val="20"/>
    </w:rPr>
  </w:style>
  <w:style w:type="character" w:customStyle="1" w:styleId="WWCharLFO2LVL7">
    <w:name w:val="WW_CharLFO2LVL7"/>
    <w:rPr>
      <w:rFonts w:ascii="Wingdings" w:hAnsi="Wingdings" w:cs="Wingdings"/>
      <w:sz w:val="20"/>
    </w:rPr>
  </w:style>
  <w:style w:type="character" w:customStyle="1" w:styleId="WWCharLFO2LVL8">
    <w:name w:val="WW_CharLFO2LVL8"/>
    <w:rPr>
      <w:rFonts w:ascii="Wingdings" w:hAnsi="Wingdings" w:cs="Wingdings"/>
      <w:sz w:val="20"/>
    </w:rPr>
  </w:style>
  <w:style w:type="character" w:customStyle="1" w:styleId="WWCharLFO2LVL9">
    <w:name w:val="WW_CharLFO2LVL9"/>
    <w:rPr>
      <w:rFonts w:ascii="Wingdings" w:hAnsi="Wingdings" w:cs="Wingdings"/>
      <w:sz w:val="20"/>
    </w:rPr>
  </w:style>
  <w:style w:type="character" w:customStyle="1" w:styleId="2">
    <w:name w:val="Основной шрифт абзаца2"/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S Mincho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next w:val="a9"/>
    <w:pPr>
      <w:keepNext/>
      <w:spacing w:before="240" w:after="120"/>
    </w:pPr>
    <w:rPr>
      <w:sz w:val="28"/>
      <w:szCs w:val="28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b">
    <w:name w:val="Subtitle"/>
    <w:basedOn w:val="13"/>
    <w:next w:val="a9"/>
    <w:qFormat/>
    <w:pPr>
      <w:jc w:val="center"/>
    </w:pPr>
    <w:rPr>
      <w:i/>
      <w:iCs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styleId="af">
    <w:name w:val="Normal (Web)"/>
    <w:aliases w:val="Обычный (Web),Обычный (веб) Знак Знак Знак,Обычный (Web) Знак"/>
    <w:basedOn w:val="15"/>
    <w:link w:val="af0"/>
    <w:uiPriority w:val="99"/>
    <w:qFormat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15"/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rsid w:val="003A474F"/>
    <w:pPr>
      <w:autoSpaceDN w:val="0"/>
      <w:spacing w:after="120" w:line="240" w:lineRule="auto"/>
    </w:pPr>
    <w:rPr>
      <w:rFonts w:cs="Mangal"/>
      <w:kern w:val="3"/>
      <w:lang w:eastAsia="zh-CN" w:bidi="hi-IN"/>
    </w:rPr>
  </w:style>
  <w:style w:type="paragraph" w:customStyle="1" w:styleId="TableContents">
    <w:name w:val="Table Contents"/>
    <w:basedOn w:val="a"/>
    <w:rsid w:val="003A474F"/>
    <w:pPr>
      <w:suppressLineNumbers/>
      <w:autoSpaceDN w:val="0"/>
      <w:spacing w:line="240" w:lineRule="auto"/>
    </w:pPr>
    <w:rPr>
      <w:rFonts w:cs="Mangal"/>
      <w:kern w:val="3"/>
      <w:lang w:eastAsia="zh-CN" w:bidi="hi-IN"/>
    </w:rPr>
  </w:style>
  <w:style w:type="character" w:customStyle="1" w:styleId="10">
    <w:name w:val="Заголовок 1 Знак"/>
    <w:link w:val="1"/>
    <w:uiPriority w:val="9"/>
    <w:rsid w:val="00F12755"/>
    <w:rPr>
      <w:b/>
      <w:bCs/>
      <w:kern w:val="36"/>
      <w:sz w:val="48"/>
      <w:szCs w:val="48"/>
    </w:rPr>
  </w:style>
  <w:style w:type="paragraph" w:customStyle="1" w:styleId="Style12">
    <w:name w:val="Style12"/>
    <w:basedOn w:val="a"/>
    <w:uiPriority w:val="99"/>
    <w:rsid w:val="00E060EC"/>
    <w:pPr>
      <w:suppressAutoHyphens w:val="0"/>
      <w:autoSpaceDE w:val="0"/>
      <w:autoSpaceDN w:val="0"/>
      <w:adjustRightInd w:val="0"/>
      <w:spacing w:line="202" w:lineRule="exact"/>
      <w:ind w:firstLine="422"/>
      <w:jc w:val="both"/>
      <w:textAlignment w:val="auto"/>
    </w:pPr>
    <w:rPr>
      <w:rFonts w:eastAsia="Times New Roman" w:cs="Arial"/>
      <w:kern w:val="0"/>
      <w:lang w:eastAsia="ru-RU"/>
    </w:rPr>
  </w:style>
  <w:style w:type="character" w:customStyle="1" w:styleId="FontStyle69">
    <w:name w:val="Font Style69"/>
    <w:uiPriority w:val="99"/>
    <w:rsid w:val="00E060EC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72930"/>
    <w:pPr>
      <w:suppressAutoHyphens w:val="0"/>
      <w:autoSpaceDE w:val="0"/>
      <w:autoSpaceDN w:val="0"/>
      <w:adjustRightInd w:val="0"/>
      <w:spacing w:line="240" w:lineRule="exact"/>
      <w:textAlignment w:val="auto"/>
    </w:pPr>
    <w:rPr>
      <w:rFonts w:eastAsia="Times New Roman" w:cs="Arial"/>
      <w:kern w:val="0"/>
      <w:lang w:eastAsia="ru-RU"/>
    </w:rPr>
  </w:style>
  <w:style w:type="paragraph" w:customStyle="1" w:styleId="Style10">
    <w:name w:val="Style10"/>
    <w:basedOn w:val="a"/>
    <w:uiPriority w:val="99"/>
    <w:rsid w:val="00072930"/>
    <w:pPr>
      <w:suppressAutoHyphens w:val="0"/>
      <w:autoSpaceDE w:val="0"/>
      <w:autoSpaceDN w:val="0"/>
      <w:adjustRightInd w:val="0"/>
      <w:spacing w:line="194" w:lineRule="exact"/>
      <w:ind w:firstLine="427"/>
      <w:jc w:val="both"/>
      <w:textAlignment w:val="auto"/>
    </w:pPr>
    <w:rPr>
      <w:rFonts w:eastAsia="Times New Roman" w:cs="Arial"/>
      <w:kern w:val="0"/>
      <w:lang w:eastAsia="ru-RU"/>
    </w:rPr>
  </w:style>
  <w:style w:type="character" w:customStyle="1" w:styleId="FontStyle71">
    <w:name w:val="Font Style71"/>
    <w:uiPriority w:val="99"/>
    <w:rsid w:val="00072930"/>
    <w:rPr>
      <w:rFonts w:ascii="Arial" w:hAnsi="Arial" w:cs="Arial"/>
      <w:b/>
      <w:bCs/>
      <w:sz w:val="18"/>
      <w:szCs w:val="18"/>
    </w:rPr>
  </w:style>
  <w:style w:type="character" w:customStyle="1" w:styleId="af0">
    <w:name w:val="Обычный (веб) Знак"/>
    <w:aliases w:val="Обычный (Web) Знак1,Обычный (веб) Знак Знак Знак Знак,Обычный (Web) Знак Знак"/>
    <w:link w:val="af"/>
    <w:uiPriority w:val="99"/>
    <w:locked/>
    <w:rsid w:val="00C67A79"/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8C5A2C7FAE3D80E5EAAA4D447D926F8FFA36A91CBED9BFC668947198C9CCC871B15EAB1D1AE0EC84C4FABFB7J0G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4720-E93E-473B-9548-D633DDB0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consultantplus://offline/ref=DB8C5A2C7FAE3D80E5EAAA4D447D926F8FFA36A91CBED9BFC668947198C9CCC871B15EAB1D1AE0EC84C4FABFB7J0G9H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cp:lastModifiedBy>Шарова Марина Игоревна</cp:lastModifiedBy>
  <cp:revision>6</cp:revision>
  <cp:lastPrinted>2021-05-31T13:00:00Z</cp:lastPrinted>
  <dcterms:created xsi:type="dcterms:W3CDTF">2021-05-31T13:29:00Z</dcterms:created>
  <dcterms:modified xsi:type="dcterms:W3CDTF">2021-05-31T13:33:00Z</dcterms:modified>
</cp:coreProperties>
</file>